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285EF0" w14:textId="756A1149" w:rsidR="003A600D" w:rsidRDefault="003A600D" w:rsidP="003A600D">
      <w:pPr>
        <w:jc w:val="center"/>
        <w:rPr>
          <w:b/>
          <w:bCs/>
          <w:sz w:val="40"/>
          <w:szCs w:val="40"/>
        </w:rPr>
      </w:pPr>
      <w:r>
        <w:rPr>
          <w:b/>
          <w:bCs/>
          <w:sz w:val="40"/>
          <w:szCs w:val="40"/>
        </w:rPr>
        <w:t>PROYECTO CANSAT</w:t>
      </w:r>
    </w:p>
    <w:p w14:paraId="012614CF" w14:textId="25DB45A8" w:rsidR="003A600D" w:rsidRDefault="003A600D" w:rsidP="003A600D">
      <w:pPr>
        <w:jc w:val="center"/>
        <w:rPr>
          <w:b/>
          <w:bCs/>
          <w:sz w:val="40"/>
          <w:szCs w:val="40"/>
        </w:rPr>
      </w:pPr>
      <w:r>
        <w:rPr>
          <w:b/>
          <w:bCs/>
          <w:sz w:val="40"/>
          <w:szCs w:val="40"/>
        </w:rPr>
        <w:t>GRUPO 4</w:t>
      </w:r>
    </w:p>
    <w:p w14:paraId="49DE3B25" w14:textId="557AB648" w:rsidR="003A600D" w:rsidRPr="003A600D" w:rsidRDefault="003A600D" w:rsidP="003A600D">
      <w:pPr>
        <w:rPr>
          <w:sz w:val="32"/>
          <w:szCs w:val="32"/>
        </w:rPr>
      </w:pPr>
      <w:r w:rsidRPr="003A600D">
        <w:rPr>
          <w:sz w:val="32"/>
          <w:szCs w:val="32"/>
        </w:rPr>
        <w:t xml:space="preserve">La idea principal </w:t>
      </w:r>
      <w:r w:rsidRPr="003A600D">
        <w:rPr>
          <w:sz w:val="32"/>
          <w:szCs w:val="32"/>
        </w:rPr>
        <w:t xml:space="preserve">de nuestro proyecto </w:t>
      </w:r>
      <w:r w:rsidRPr="003A600D">
        <w:rPr>
          <w:sz w:val="32"/>
          <w:szCs w:val="32"/>
        </w:rPr>
        <w:t>es que sea un prototipo resistente, así que diseñamos una estructura cilíndrica que actúa como un escudo protector para todos nuestros componentes electrónicos. Queríamos que fuera práctico, así que el diseño se puede abrir para acceder a todo lo que hay adentro fácilmente.</w:t>
      </w:r>
    </w:p>
    <w:p w14:paraId="4F982468" w14:textId="77777777" w:rsidR="003A600D" w:rsidRPr="003A600D" w:rsidRDefault="003A600D" w:rsidP="003A600D">
      <w:pPr>
        <w:rPr>
          <w:sz w:val="32"/>
          <w:szCs w:val="32"/>
        </w:rPr>
      </w:pPr>
      <w:r w:rsidRPr="003A600D">
        <w:rPr>
          <w:sz w:val="32"/>
          <w:szCs w:val="32"/>
        </w:rPr>
        <w:t>Por dentro, lo organizamos en dos niveles:</w:t>
      </w:r>
      <w:r w:rsidRPr="003A600D">
        <w:rPr>
          <w:sz w:val="32"/>
          <w:szCs w:val="32"/>
        </w:rPr>
        <w:t xml:space="preserve"> </w:t>
      </w:r>
    </w:p>
    <w:p w14:paraId="4ED45AFA" w14:textId="77777777" w:rsidR="00486F4B" w:rsidRPr="00486F4B" w:rsidRDefault="00486F4B" w:rsidP="00486F4B">
      <w:pPr>
        <w:jc w:val="center"/>
        <w:rPr>
          <w:sz w:val="32"/>
          <w:szCs w:val="32"/>
        </w:rPr>
      </w:pPr>
      <w:r w:rsidRPr="00486F4B">
        <w:rPr>
          <w:sz w:val="32"/>
          <w:szCs w:val="32"/>
        </w:rPr>
        <w:t>ESP32-CAM: Actúa como el núcleo de procesamiento del sistema. Gestiona la adquisición de datos de todos los sensores y tiene la capacidad de captura de imagen para el registro visual de la misión.</w:t>
      </w:r>
    </w:p>
    <w:p w14:paraId="43B3062E" w14:textId="68AD5035" w:rsidR="00486F4B" w:rsidRPr="00486F4B" w:rsidRDefault="00486F4B" w:rsidP="00486F4B">
      <w:pPr>
        <w:jc w:val="center"/>
        <w:rPr>
          <w:sz w:val="32"/>
          <w:szCs w:val="32"/>
        </w:rPr>
      </w:pPr>
      <w:r w:rsidRPr="00486F4B">
        <w:rPr>
          <w:sz w:val="32"/>
          <w:szCs w:val="32"/>
        </w:rPr>
        <w:t xml:space="preserve"> MPU 6050 (Unidad de Medición Inercial): A través de su acelerómetro y giroscopio, monitorea la orientación y la aceleración en los ejes </w:t>
      </w:r>
      <w:r>
        <w:rPr>
          <w:sz w:val="32"/>
          <w:szCs w:val="32"/>
        </w:rPr>
        <w:t>(</w:t>
      </w:r>
      <w:r w:rsidRPr="00486F4B">
        <w:rPr>
          <w:sz w:val="32"/>
          <w:szCs w:val="32"/>
        </w:rPr>
        <w:t>x, y, z</w:t>
      </w:r>
      <w:r>
        <w:rPr>
          <w:sz w:val="32"/>
          <w:szCs w:val="32"/>
        </w:rPr>
        <w:t>)</w:t>
      </w:r>
      <w:r w:rsidRPr="00486F4B">
        <w:rPr>
          <w:sz w:val="32"/>
          <w:szCs w:val="32"/>
        </w:rPr>
        <w:t>. Esto es vital para evaluar la estabilidad de nuestra estructura durante el descenso.</w:t>
      </w:r>
    </w:p>
    <w:p w14:paraId="4600F8FD" w14:textId="77777777" w:rsidR="00486F4B" w:rsidRPr="00486F4B" w:rsidRDefault="00486F4B" w:rsidP="00486F4B">
      <w:pPr>
        <w:jc w:val="center"/>
        <w:rPr>
          <w:sz w:val="32"/>
          <w:szCs w:val="32"/>
        </w:rPr>
      </w:pPr>
      <w:r w:rsidRPr="00486F4B">
        <w:rPr>
          <w:sz w:val="32"/>
          <w:szCs w:val="32"/>
        </w:rPr>
        <w:t xml:space="preserve"> BMP 280 (Sensor Barométrico): Este componente es esencial para calcular la altitud en tiempo real mediante la medición de la presión atmosférica, permitiéndonos geolocalizar nuestra altura de vuelo con precisión.</w:t>
      </w:r>
    </w:p>
    <w:p w14:paraId="2E5CD96E" w14:textId="77777777" w:rsidR="00486F4B" w:rsidRPr="00486F4B" w:rsidRDefault="00486F4B" w:rsidP="00486F4B">
      <w:pPr>
        <w:jc w:val="center"/>
        <w:rPr>
          <w:sz w:val="32"/>
          <w:szCs w:val="32"/>
        </w:rPr>
      </w:pPr>
      <w:r w:rsidRPr="00486F4B">
        <w:rPr>
          <w:sz w:val="32"/>
          <w:szCs w:val="32"/>
        </w:rPr>
        <w:t xml:space="preserve"> DHT11: Encargado de la monitorización ambiental, proporcionando datos críticos sobre las variaciones de temperatura y humedad relativa a lo largo de la trayectoria.</w:t>
      </w:r>
    </w:p>
    <w:p w14:paraId="680BFC98" w14:textId="0BEDF73A" w:rsidR="003A600D" w:rsidRDefault="00486F4B" w:rsidP="00486F4B">
      <w:pPr>
        <w:jc w:val="center"/>
        <w:rPr>
          <w:sz w:val="32"/>
          <w:szCs w:val="32"/>
        </w:rPr>
      </w:pPr>
      <w:r w:rsidRPr="00486F4B">
        <w:rPr>
          <w:sz w:val="32"/>
          <w:szCs w:val="32"/>
        </w:rPr>
        <w:t xml:space="preserve"> Sistema de Alimentación: Utilizamos baterías 18650, configuradas mediante un </w:t>
      </w:r>
      <w:proofErr w:type="spellStart"/>
      <w:r w:rsidRPr="00486F4B">
        <w:rPr>
          <w:sz w:val="32"/>
          <w:szCs w:val="32"/>
        </w:rPr>
        <w:t>portapilas</w:t>
      </w:r>
      <w:proofErr w:type="spellEnd"/>
      <w:r w:rsidRPr="00486F4B">
        <w:rPr>
          <w:sz w:val="32"/>
          <w:szCs w:val="32"/>
        </w:rPr>
        <w:t xml:space="preserve"> dedicado, asegurando la autonomía necesaria para que el ESP32-CAM y los sensores operen sin interrupciones.</w:t>
      </w:r>
    </w:p>
    <w:p w14:paraId="4332264A" w14:textId="76D766F4" w:rsidR="00486F4B" w:rsidRPr="003A600D" w:rsidRDefault="00486F4B" w:rsidP="00486F4B">
      <w:pPr>
        <w:jc w:val="center"/>
        <w:rPr>
          <w:sz w:val="32"/>
          <w:szCs w:val="32"/>
        </w:rPr>
      </w:pPr>
      <w:r>
        <w:rPr>
          <w:sz w:val="32"/>
          <w:szCs w:val="32"/>
        </w:rPr>
        <w:lastRenderedPageBreak/>
        <w:t>MOTIVACION:</w:t>
      </w:r>
      <w:r w:rsidRPr="00486F4B">
        <w:t xml:space="preserve"> </w:t>
      </w:r>
      <w:r w:rsidRPr="00486F4B">
        <w:rPr>
          <w:sz w:val="32"/>
          <w:szCs w:val="32"/>
        </w:rPr>
        <w:t>Más allá de la parte técnica, lo que realmente nos motiva es el desafío de ver cómo la física y la programación cobran vida. Aprender desde cero cómo diseñar, construir y hacer funcionar nuestro propio satélite es una experiencia única que nos ha enseñado a resolver problemas reales trabajando en equipo.</w:t>
      </w:r>
    </w:p>
    <w:sectPr w:rsidR="00486F4B" w:rsidRPr="003A600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BC225E"/>
    <w:multiLevelType w:val="hybridMultilevel"/>
    <w:tmpl w:val="766C73B8"/>
    <w:lvl w:ilvl="0" w:tplc="240A0001">
      <w:start w:val="1"/>
      <w:numFmt w:val="bullet"/>
      <w:lvlText w:val=""/>
      <w:lvlJc w:val="left"/>
      <w:pPr>
        <w:ind w:left="3479" w:hanging="360"/>
      </w:pPr>
      <w:rPr>
        <w:rFonts w:ascii="Symbol" w:hAnsi="Symbol" w:hint="default"/>
      </w:rPr>
    </w:lvl>
    <w:lvl w:ilvl="1" w:tplc="240A0003" w:tentative="1">
      <w:start w:val="1"/>
      <w:numFmt w:val="bullet"/>
      <w:lvlText w:val="o"/>
      <w:lvlJc w:val="left"/>
      <w:pPr>
        <w:ind w:left="4199" w:hanging="360"/>
      </w:pPr>
      <w:rPr>
        <w:rFonts w:ascii="Courier New" w:hAnsi="Courier New" w:cs="Courier New" w:hint="default"/>
      </w:rPr>
    </w:lvl>
    <w:lvl w:ilvl="2" w:tplc="240A0005" w:tentative="1">
      <w:start w:val="1"/>
      <w:numFmt w:val="bullet"/>
      <w:lvlText w:val=""/>
      <w:lvlJc w:val="left"/>
      <w:pPr>
        <w:ind w:left="4919" w:hanging="360"/>
      </w:pPr>
      <w:rPr>
        <w:rFonts w:ascii="Wingdings" w:hAnsi="Wingdings" w:hint="default"/>
      </w:rPr>
    </w:lvl>
    <w:lvl w:ilvl="3" w:tplc="240A0001" w:tentative="1">
      <w:start w:val="1"/>
      <w:numFmt w:val="bullet"/>
      <w:lvlText w:val=""/>
      <w:lvlJc w:val="left"/>
      <w:pPr>
        <w:ind w:left="5639" w:hanging="360"/>
      </w:pPr>
      <w:rPr>
        <w:rFonts w:ascii="Symbol" w:hAnsi="Symbol" w:hint="default"/>
      </w:rPr>
    </w:lvl>
    <w:lvl w:ilvl="4" w:tplc="240A0003" w:tentative="1">
      <w:start w:val="1"/>
      <w:numFmt w:val="bullet"/>
      <w:lvlText w:val="o"/>
      <w:lvlJc w:val="left"/>
      <w:pPr>
        <w:ind w:left="6359" w:hanging="360"/>
      </w:pPr>
      <w:rPr>
        <w:rFonts w:ascii="Courier New" w:hAnsi="Courier New" w:cs="Courier New" w:hint="default"/>
      </w:rPr>
    </w:lvl>
    <w:lvl w:ilvl="5" w:tplc="240A0005" w:tentative="1">
      <w:start w:val="1"/>
      <w:numFmt w:val="bullet"/>
      <w:lvlText w:val=""/>
      <w:lvlJc w:val="left"/>
      <w:pPr>
        <w:ind w:left="7079" w:hanging="360"/>
      </w:pPr>
      <w:rPr>
        <w:rFonts w:ascii="Wingdings" w:hAnsi="Wingdings" w:hint="default"/>
      </w:rPr>
    </w:lvl>
    <w:lvl w:ilvl="6" w:tplc="240A0001" w:tentative="1">
      <w:start w:val="1"/>
      <w:numFmt w:val="bullet"/>
      <w:lvlText w:val=""/>
      <w:lvlJc w:val="left"/>
      <w:pPr>
        <w:ind w:left="7799" w:hanging="360"/>
      </w:pPr>
      <w:rPr>
        <w:rFonts w:ascii="Symbol" w:hAnsi="Symbol" w:hint="default"/>
      </w:rPr>
    </w:lvl>
    <w:lvl w:ilvl="7" w:tplc="240A0003" w:tentative="1">
      <w:start w:val="1"/>
      <w:numFmt w:val="bullet"/>
      <w:lvlText w:val="o"/>
      <w:lvlJc w:val="left"/>
      <w:pPr>
        <w:ind w:left="8519" w:hanging="360"/>
      </w:pPr>
      <w:rPr>
        <w:rFonts w:ascii="Courier New" w:hAnsi="Courier New" w:cs="Courier New" w:hint="default"/>
      </w:rPr>
    </w:lvl>
    <w:lvl w:ilvl="8" w:tplc="240A0005" w:tentative="1">
      <w:start w:val="1"/>
      <w:numFmt w:val="bullet"/>
      <w:lvlText w:val=""/>
      <w:lvlJc w:val="left"/>
      <w:pPr>
        <w:ind w:left="9239"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00D"/>
    <w:rsid w:val="003A600D"/>
    <w:rsid w:val="00486F4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1A38F"/>
  <w15:chartTrackingRefBased/>
  <w15:docId w15:val="{17C21C8C-D31E-4182-9DA5-F330300F1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A60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262</Words>
  <Characters>1444</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Salas</dc:creator>
  <cp:keywords/>
  <dc:description/>
  <cp:lastModifiedBy>Salas</cp:lastModifiedBy>
  <cp:revision>1</cp:revision>
  <dcterms:created xsi:type="dcterms:W3CDTF">2026-07-14T16:31:00Z</dcterms:created>
  <dcterms:modified xsi:type="dcterms:W3CDTF">2026-07-14T16:59:00Z</dcterms:modified>
</cp:coreProperties>
</file>