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A97E0" w14:textId="77777777" w:rsidR="00E6217D" w:rsidRPr="00E6217D" w:rsidRDefault="00E6217D" w:rsidP="00F35ED4">
      <w:pPr>
        <w:pStyle w:val="NormalWeb"/>
        <w:rPr>
          <w:b/>
        </w:rPr>
      </w:pPr>
      <w:r>
        <w:rPr>
          <w:b/>
        </w:rPr>
        <w:t xml:space="preserve">Selections on Markets from </w:t>
      </w:r>
      <w:r w:rsidRPr="00E6217D">
        <w:rPr>
          <w:b/>
          <w:i/>
        </w:rPr>
        <w:t xml:space="preserve">Centesimus Annus </w:t>
      </w:r>
      <w:r>
        <w:rPr>
          <w:b/>
        </w:rPr>
        <w:t>by Pope John Paul II (1991)</w:t>
      </w:r>
    </w:p>
    <w:p w14:paraId="58315E1D" w14:textId="77777777" w:rsidR="00F35ED4" w:rsidRDefault="00F35ED4" w:rsidP="00F35ED4">
      <w:pPr>
        <w:pStyle w:val="NormalWeb"/>
      </w:pPr>
      <w:r>
        <w:t xml:space="preserve">34. It would appear that, on the level of individual nations and of international relations, the </w:t>
      </w:r>
      <w:r>
        <w:rPr>
          <w:i/>
          <w:iCs/>
        </w:rPr>
        <w:t xml:space="preserve">free market </w:t>
      </w:r>
      <w:r>
        <w:t xml:space="preserve">is the most efficient instrument for utilizing resources and effectively responding to needs. But this is true only for those needs which are "solvent", insofar as they are endowed with purchasing power, and for those resources which are "marketable", insofar as they are capable of obtaining a satisfactory price. But there are many human needs which find no place on the market. It is a strict duty of justice and truth not to allow fundamental human needs to remain unsatisfied, and not to allow those burdened by such needs to perish. It is also necessary to help these needy people to acquire expertise, to enter the circle of exchange, and to develop their skills in order to make the best use of their capacities and resources. Even prior to the logic of a fair exchange of goods and the forms of justice appropriate to it, there exists </w:t>
      </w:r>
      <w:r>
        <w:rPr>
          <w:i/>
          <w:iCs/>
        </w:rPr>
        <w:t xml:space="preserve">something which is due to man because he is man, </w:t>
      </w:r>
      <w:r>
        <w:t>by reason of his lofty dignity. Inseparable from that required "something" is the possibility to survive and, at the same time, to make an active contribution to the common good of humanity.</w:t>
      </w:r>
    </w:p>
    <w:p w14:paraId="78F47465" w14:textId="77777777" w:rsidR="00F35ED4" w:rsidRDefault="00F35ED4" w:rsidP="00F35ED4">
      <w:pPr>
        <w:pStyle w:val="NormalWeb"/>
      </w:pPr>
      <w:r>
        <w:t xml:space="preserve">In Third World contexts, certain objectives stated by </w:t>
      </w:r>
      <w:r>
        <w:rPr>
          <w:i/>
          <w:iCs/>
        </w:rPr>
        <w:t xml:space="preserve">Rerum novarum </w:t>
      </w:r>
      <w:r>
        <w:t>remain valid, and, in some cases, still constitute a goal yet to be reached, if man's work and his very being are not to be reduced to the level of a mere commodity. These objectives include a sufficient wage for the support of the family, social insurance for old age and unemployment, and adequate protection for the conditions of employment.</w:t>
      </w:r>
    </w:p>
    <w:p w14:paraId="55223C2E" w14:textId="77777777" w:rsidR="00F35ED4" w:rsidRDefault="00F35ED4" w:rsidP="00F35ED4">
      <w:pPr>
        <w:pStyle w:val="NormalWeb"/>
      </w:pPr>
      <w:r>
        <w:t xml:space="preserve">35. Here we find a wide range of </w:t>
      </w:r>
      <w:r>
        <w:rPr>
          <w:i/>
          <w:iCs/>
        </w:rPr>
        <w:t xml:space="preserve">opportunities for commitment and effort </w:t>
      </w:r>
      <w:r>
        <w:t>in the name of justice on the part of trade unions and other workers' organizations. These defend workers' rights and protect their interests as persons, while fulfilling a vital cultural role, so as to enable workers to participate more fully and honourably in the life of their nation and to assist them along the path of development.</w:t>
      </w:r>
    </w:p>
    <w:p w14:paraId="1D6B835C" w14:textId="77777777" w:rsidR="00F35ED4" w:rsidRDefault="00F35ED4" w:rsidP="00F35ED4">
      <w:pPr>
        <w:pStyle w:val="NormalWeb"/>
      </w:pPr>
      <w:r>
        <w:t>In this sense, it is right to speak of a struggle against an economic system, if the latter is understood as a method of upholding the absolute predominance of capital, the possession of the means of production and of the land, in contrast to the free and personal nature of human work.</w:t>
      </w:r>
      <w:hyperlink r:id="rId4" w:anchor="$21" w:history="1">
        <w:r>
          <w:rPr>
            <w:rStyle w:val="Hyperlink"/>
            <w:rFonts w:ascii="Verdana" w:hAnsi="Verdana"/>
            <w:sz w:val="20"/>
            <w:szCs w:val="20"/>
            <w:vertAlign w:val="superscript"/>
          </w:rPr>
          <w:t>73</w:t>
        </w:r>
      </w:hyperlink>
      <w:r>
        <w:t xml:space="preserve"> In the struggle against such a system, what is being proposed as an alternative is not the socialist system, which in fact turns out to be State capitalism, but rather </w:t>
      </w:r>
      <w:r>
        <w:rPr>
          <w:i/>
          <w:iCs/>
        </w:rPr>
        <w:t xml:space="preserve">a society of free work, of enterprise and of participation. </w:t>
      </w:r>
      <w:r>
        <w:t>Such a society is not directed against the market, but demands that the market be appropriately controlled by the forces of society and by the State, so as to guarantee that the basic needs of the whole of society are satisfied.</w:t>
      </w:r>
    </w:p>
    <w:p w14:paraId="409B214F" w14:textId="77777777" w:rsidR="00F35ED4" w:rsidRDefault="00F35ED4" w:rsidP="00F35ED4">
      <w:pPr>
        <w:pStyle w:val="NormalWeb"/>
      </w:pPr>
      <w:r>
        <w:t xml:space="preserve">The Church acknowledges the legitimate </w:t>
      </w:r>
      <w:r>
        <w:rPr>
          <w:i/>
          <w:iCs/>
        </w:rPr>
        <w:t xml:space="preserve">role of profit </w:t>
      </w:r>
      <w:r>
        <w:t xml:space="preserve">as an indication that a business is functioning well. When a firm makes a profit, this means that productive factors have been properly employed and corresponding human needs have been duly satisfied. But profitability is not the only indicator of a firm's condition. It is possible for the financial accounts to be in order, and yet for the people — who make up the firm's most valuable asset — to be humiliated and their dignity offended. Besides being morally inadmissible, this will eventually have negative repercussions on the firm's economic efficiency. In </w:t>
      </w:r>
      <w:r>
        <w:lastRenderedPageBreak/>
        <w:t xml:space="preserve">fact, the purpose of a business firm is not simply to make a profit, but is to be found in its very existence as a </w:t>
      </w:r>
      <w:r>
        <w:rPr>
          <w:i/>
          <w:iCs/>
        </w:rPr>
        <w:t xml:space="preserve">community of persons </w:t>
      </w:r>
      <w:r>
        <w:t xml:space="preserve">who in various ways are endeavouring to satisfy their basic needs, and who form a particular group at the service of the whole of society. Profit is a regulator of the life of a business, but it is not the only one; </w:t>
      </w:r>
      <w:r>
        <w:rPr>
          <w:i/>
          <w:iCs/>
        </w:rPr>
        <w:t xml:space="preserve">other human and moral factors </w:t>
      </w:r>
      <w:r>
        <w:t>must also be considered which, in the long term, are at least equally important for the life of a business.</w:t>
      </w:r>
    </w:p>
    <w:p w14:paraId="1A59B914" w14:textId="77777777" w:rsidR="00F35ED4" w:rsidRDefault="00F35ED4" w:rsidP="00F35ED4">
      <w:pPr>
        <w:pStyle w:val="NormalWeb"/>
      </w:pPr>
      <w:r>
        <w:t>We have seen that it is unacceptable to say that the defeat of so-called "Real Socialism" leaves capitalism as the only model of economic organization. It is necessary to break down the barriers and monopolies which leave so many countries on the margins of development, and to provide all individuals and nations with the basic conditions which will enable them to share in development. This goal calls for programmed and responsible efforts on the part of the entire international community. Stronger nations must offer weaker ones opportunities for taking their place in international life, and the latter must learn how to use these opportunities by making the necessary efforts and sacrifices and by ensuring political and economic stability, the certainty of better prospects for the future, the improvement of workers' skills, and the training of competent business leaders who are conscious of their responsibilities.</w:t>
      </w:r>
      <w:hyperlink r:id="rId5" w:anchor="$22" w:history="1">
        <w:r>
          <w:rPr>
            <w:rStyle w:val="Hyperlink"/>
            <w:rFonts w:ascii="Verdana" w:hAnsi="Verdana"/>
            <w:sz w:val="20"/>
            <w:szCs w:val="20"/>
            <w:vertAlign w:val="superscript"/>
          </w:rPr>
          <w:t>74</w:t>
        </w:r>
      </w:hyperlink>
    </w:p>
    <w:p w14:paraId="7F1E04E3" w14:textId="77777777" w:rsidR="00F35ED4" w:rsidRDefault="00F35ED4" w:rsidP="00F35ED4">
      <w:pPr>
        <w:pStyle w:val="NormalWeb"/>
      </w:pPr>
      <w:r>
        <w:t>At present, the positive efforts which have been made along these lines are being affected by the still largely unsolved problem of the foreign debt of the poorer countries. The principle that debts must be paid is certainly just. However, it is not right to demand or expect payment when the effect would be the imposition of political choices leading to hunger and despair for entire peoples. It cannot be expected that the debts which have been contracted should be paid at the price of unbearable sacrifices. In such cases it is necessary to find — as in fact is partly happening — ways to lighten, defer or even cancel the debt, compatible with the fundamental right of peoples to subsistence and progress.</w:t>
      </w:r>
    </w:p>
    <w:p w14:paraId="3DAE6363" w14:textId="77777777" w:rsidR="00F35ED4" w:rsidRDefault="00F35ED4" w:rsidP="00F35ED4">
      <w:pPr>
        <w:pStyle w:val="NormalWeb"/>
      </w:pPr>
      <w:r>
        <w:t xml:space="preserve">36. It would now be helpful to direct our attention to the specific problems and threats emerging within the more advanced economies and which are related to their particular characteristics. In earlier stages of development, man always lived under the weight of necessity. His needs were few and were determined, to a degree, by the objective structures of his physical make-up. Economic activity was directed towards satisfying these needs. It is clear that today the problem is not only one of supplying people with a sufficient quantity of goods, but also of responding to a </w:t>
      </w:r>
      <w:r>
        <w:rPr>
          <w:i/>
          <w:iCs/>
        </w:rPr>
        <w:t xml:space="preserve">demand for quality: </w:t>
      </w:r>
      <w:r>
        <w:t>the quality of the goods to be produced and consumed, the quality of the services to be enjoyed, the quality of the environment and of life in general.</w:t>
      </w:r>
    </w:p>
    <w:p w14:paraId="6627AE98" w14:textId="77777777" w:rsidR="00F35ED4" w:rsidRDefault="00F35ED4" w:rsidP="00F35ED4">
      <w:pPr>
        <w:pStyle w:val="NormalWeb"/>
      </w:pPr>
      <w:r>
        <w:t xml:space="preserve">To call for an existence which is qualitatively more satisfying is of itself legitimate, but one cannot fail to draw attention to the new responsibilities and dangers connected with this phase of history. The manner in which new needs arise and are defined is always marked by a more or less appropriate concept of man and of his true good. A given culture reveals its overall understanding of life through the choices it makes in production and consumption. It is here that </w:t>
      </w:r>
      <w:r>
        <w:rPr>
          <w:i/>
          <w:iCs/>
        </w:rPr>
        <w:t>the phenomenon of consumerism</w:t>
      </w:r>
      <w:r>
        <w:t xml:space="preserve"> arises. In singling out new needs and new means to meet them, one must be guided by a comprehensive picture of man which respects all the dimensions of his being and which subordinates his </w:t>
      </w:r>
      <w:r>
        <w:lastRenderedPageBreak/>
        <w:t xml:space="preserve">material and instinctive dimensions to his interior and spiritual ones. If, on the contrary, a direct appeal is made to his instincts — while ignoring in various ways the reality of the person as intelligent and free — then </w:t>
      </w:r>
      <w:r>
        <w:rPr>
          <w:i/>
          <w:iCs/>
        </w:rPr>
        <w:t xml:space="preserve">consumer attitudes </w:t>
      </w:r>
      <w:r>
        <w:t>and</w:t>
      </w:r>
      <w:r>
        <w:rPr>
          <w:i/>
          <w:iCs/>
        </w:rPr>
        <w:t xml:space="preserve"> life-styles </w:t>
      </w:r>
      <w:r>
        <w:t xml:space="preserve">can be created which are objectively improper and often damaging to his physical and spiritual health. Of itself, an economic system does not possess criteria for correctly distinguishing new and higher forms of satisfying human needs from artificial new needs which hinder the formation of a mature personality. </w:t>
      </w:r>
      <w:r>
        <w:rPr>
          <w:i/>
          <w:iCs/>
        </w:rPr>
        <w:t>Thus a great deal of educational and cultural work</w:t>
      </w:r>
      <w:r>
        <w:t xml:space="preserve"> is urgently needed, including the education of consumers in the responsible use of their power of choice, the formation of a strong sense of responsibility among producers and among people in the mass media in particular, as well as the necessary intervention by public authorities.</w:t>
      </w:r>
    </w:p>
    <w:p w14:paraId="1B61F10F" w14:textId="77777777" w:rsidR="00F35ED4" w:rsidRDefault="00F35ED4" w:rsidP="00F35ED4">
      <w:pPr>
        <w:pStyle w:val="NormalWeb"/>
      </w:pPr>
      <w:r>
        <w:t>A striking example of artificial consumption contrary to the health and dignity of the human person, and certainly not easy to control, is the use of drugs. Widespread drug use is a sign of a serious malfunction in the social system; it also implies a materialistic and, in a certain sense, destructive "reading" of human needs. In this way the innovative capacity of a free economy is brought to a one-sided and inadequate conclusion. Drugs, as well as pornography and other forms of consumerism which exploit the frailty of the weak, tend to fill the resulting spiritual void.</w:t>
      </w:r>
    </w:p>
    <w:p w14:paraId="17699F3F" w14:textId="77777777" w:rsidR="00F35ED4" w:rsidRDefault="00F35ED4" w:rsidP="00F35ED4">
      <w:pPr>
        <w:pStyle w:val="NormalWeb"/>
      </w:pPr>
      <w:r>
        <w:t>It is not wrong to want to live better; what is wrong is a style of life which is presumed to be better when it is directed towards "having" rather than "being", and which wants to have more, not in order to be more but in order to spend life in enjoyment as an end in itself.</w:t>
      </w:r>
      <w:hyperlink r:id="rId6" w:anchor="$23" w:history="1">
        <w:r>
          <w:rPr>
            <w:rStyle w:val="Hyperlink"/>
            <w:rFonts w:ascii="Verdana" w:hAnsi="Verdana"/>
            <w:sz w:val="20"/>
            <w:szCs w:val="20"/>
            <w:vertAlign w:val="superscript"/>
          </w:rPr>
          <w:t>75</w:t>
        </w:r>
      </w:hyperlink>
      <w:r>
        <w:t xml:space="preserve"> It is therefore necessary to create life-styles in which the quest for truth, beauty, goodness and communion with others for the sake of common growth are the factors which determine consumer choices, savings and investments. In this regard, it is not a matter of the duty of charity alone, that is, the duty to give from one's "abundance", and sometimes even out of one's needs, in order to provide what is essential for the life of a poor person. I am referring to the fact that even the decision to invest in one place rather than another, in one productive sector rather than another, is always</w:t>
      </w:r>
      <w:r>
        <w:rPr>
          <w:i/>
          <w:iCs/>
        </w:rPr>
        <w:t xml:space="preserve"> a moral and cultural choice. </w:t>
      </w:r>
      <w:r>
        <w:t>Given the utter necessity of certain economic conditions and of political stability, the decision to invest, that is, to offer people an opportunity to make good use of their own labour, is also determined by an attitude of human sympathy and trust in Providence, which reveal the human quality of the person making such decisions.</w:t>
      </w:r>
    </w:p>
    <w:p w14:paraId="4A0F02B6" w14:textId="77777777" w:rsidR="00F35ED4" w:rsidRDefault="00F35ED4" w:rsidP="00F35ED4">
      <w:pPr>
        <w:pStyle w:val="NormalWeb"/>
      </w:pPr>
      <w:r>
        <w:t xml:space="preserve">37. Equally worrying is </w:t>
      </w:r>
      <w:r>
        <w:rPr>
          <w:i/>
          <w:iCs/>
        </w:rPr>
        <w:t xml:space="preserve">the ecological question </w:t>
      </w:r>
      <w:r>
        <w:t xml:space="preserve">which accompanies the problem of consumerism and which is closely connected to it. In his desire to have and to enjoy rather than to be and to grow, man consumes the resources of the earth and his own life in an excessive and disordered way. At the root of the senseless destruction of the natural environment lies an anthropological error, which unfortunately is widespread in our day. Man, who discovers his capacity to transform and in a certain sense create the world through his own work, forgets that this is always based on God's prior and original gift of the things that are. Man thinks that he can make arbitrary use of the earth, subjecting it without restraint to his will, as though it did not have its own requisites and a prior God-given purpose, which man can indeed develop but must not betray. Instead of carrying out his role as a co-operator with God in the work of creation, man sets himself up in </w:t>
      </w:r>
      <w:r>
        <w:lastRenderedPageBreak/>
        <w:t>place of God and thus ends up provoking a rebellion on the part of nature, which is more tyrannized than governed by him.</w:t>
      </w:r>
      <w:hyperlink r:id="rId7" w:anchor="$24" w:history="1">
        <w:r>
          <w:rPr>
            <w:rStyle w:val="Hyperlink"/>
            <w:rFonts w:ascii="Verdana" w:hAnsi="Verdana"/>
            <w:sz w:val="20"/>
            <w:szCs w:val="20"/>
            <w:vertAlign w:val="superscript"/>
          </w:rPr>
          <w:t>76</w:t>
        </w:r>
      </w:hyperlink>
    </w:p>
    <w:p w14:paraId="3CE7DD41" w14:textId="77777777" w:rsidR="00F35ED4" w:rsidRDefault="00F35ED4" w:rsidP="00F35ED4">
      <w:pPr>
        <w:pStyle w:val="NormalWeb"/>
      </w:pPr>
      <w:r>
        <w:t>In all this, one notes first the poverty or narrowness of man's outlook, motivated as he is by a desire to possess things rather than to relate them to the truth, and lacking that disinterested, unselfish and aesthetic attitude that is born of wonder in the presence of being and of the beauty which enables one to see in visible things the message of the invisible God who created them. In this regard, humanity today must be conscious of its duties and obligations towards future generations.</w:t>
      </w:r>
    </w:p>
    <w:p w14:paraId="261FD7FD" w14:textId="77777777" w:rsidR="00F35ED4" w:rsidRDefault="00F35ED4" w:rsidP="00F35ED4">
      <w:pPr>
        <w:pStyle w:val="NormalWeb"/>
      </w:pPr>
      <w:r>
        <w:t xml:space="preserve">38. In addition to the irrational destruction of the natural environment, we must also mention the more serious destruction of the </w:t>
      </w:r>
      <w:r>
        <w:rPr>
          <w:i/>
          <w:iCs/>
        </w:rPr>
        <w:t xml:space="preserve">human environment, </w:t>
      </w:r>
      <w:r>
        <w:t xml:space="preserve">something which is by no means receiving the attention it deserves. Although people are rightly worried — though much less than they should be — about preserving the natural habitats of the various animal species threatened with extinction, because they realize that each of these species makes its particular contribution to the balance of nature in general, too little effort is made to </w:t>
      </w:r>
      <w:r>
        <w:rPr>
          <w:i/>
          <w:iCs/>
        </w:rPr>
        <w:t xml:space="preserve">safeguard the moral conditions for an authentic "human ecology". </w:t>
      </w:r>
      <w:r>
        <w:t>Not only has God given the earth to man, who must use it with respect for the original good purpose for which it was given to him, but man too is God's gift to man. He must therefore respect the natural and moral structure with which he has been endowed. In this context, mention should be made of the serious problems of modern urbanization, of the need for urban planning which is concerned with how people are to live, and of the attention which should be given to a "social ecology" of work.</w:t>
      </w:r>
    </w:p>
    <w:p w14:paraId="2EADC26D" w14:textId="77777777" w:rsidR="00F35ED4" w:rsidRDefault="00F35ED4" w:rsidP="00F35ED4">
      <w:pPr>
        <w:pStyle w:val="NormalWeb"/>
      </w:pPr>
      <w:r>
        <w:t>Man receives from God his essential dignity and with it the capacity to transcend every social order so as to move towards truth and goodness. But he is also conditioned by the social structure in which he lives, by the education he has received and by his environment. These elements can either help or hinder his living in accordance with the truth. The decisions which create a human environment can give rise to specific structures of sin which impede the full realization of those who are in any way oppressed by them. To destroy such structures and replace them with more authentic forms of living in community is a task which demands courage and patience.</w:t>
      </w:r>
      <w:hyperlink r:id="rId8" w:anchor="$25" w:history="1">
        <w:r>
          <w:rPr>
            <w:rStyle w:val="Hyperlink"/>
            <w:rFonts w:ascii="Verdana" w:hAnsi="Verdana"/>
            <w:sz w:val="20"/>
            <w:szCs w:val="20"/>
            <w:vertAlign w:val="superscript"/>
          </w:rPr>
          <w:t>77</w:t>
        </w:r>
      </w:hyperlink>
    </w:p>
    <w:p w14:paraId="5B08AE4E" w14:textId="77777777" w:rsidR="00F35ED4" w:rsidRDefault="00F35ED4" w:rsidP="00F35ED4">
      <w:pPr>
        <w:pStyle w:val="NormalWeb"/>
      </w:pPr>
      <w:r>
        <w:t xml:space="preserve">39. The first and fundamental structure for "human ecology" is the family, in which man receives his first formative ideas about truth and goodness, and learns what it means to love and to be loved, and thus what it actually means to be a person. Here we mean the </w:t>
      </w:r>
      <w:r>
        <w:rPr>
          <w:i/>
          <w:iCs/>
        </w:rPr>
        <w:t xml:space="preserve">family founded on marriage, </w:t>
      </w:r>
      <w:r>
        <w:t>in which the mutual gift of self by husband and wife creates an environment in which children can be born and develop their potentialities, become aware of their dignity and prepare to face their unique and individual destiny. But it often happens that people are discouraged from creating the proper conditions for human reproduction and are led to consider themselves and their lives as a series of sensations to be experienced rather than as a work to be accomplished. The result is a lack of freedom, which causes a person to reject a commitment to enter into a stable relationship with another person and to bring children into the world, or which leads people to consider children as one of the many "things" which an individual can have or not have, according to taste, and which compete with other possibilities.</w:t>
      </w:r>
    </w:p>
    <w:p w14:paraId="7713D6F3" w14:textId="77777777" w:rsidR="00F35ED4" w:rsidRDefault="00F35ED4" w:rsidP="00F35ED4">
      <w:pPr>
        <w:pStyle w:val="NormalWeb"/>
      </w:pPr>
      <w:r>
        <w:lastRenderedPageBreak/>
        <w:t>It is necessary to go back to seeing the family as the</w:t>
      </w:r>
      <w:r>
        <w:rPr>
          <w:i/>
          <w:iCs/>
        </w:rPr>
        <w:t xml:space="preserve"> sanctuary of life. </w:t>
      </w:r>
      <w:r>
        <w:t>The family is indeed sacred: it is the place in which life — the gift of God — can be properly welcomed and protected against the many attacks to which it is exposed, and can develop in accordance with what constitutes authentic human growth. In the face of the so-called culture of death, the family is the heart of the culture of life.</w:t>
      </w:r>
    </w:p>
    <w:p w14:paraId="4F2A28B4" w14:textId="77777777" w:rsidR="00F35ED4" w:rsidRDefault="00F35ED4" w:rsidP="00F35ED4">
      <w:pPr>
        <w:pStyle w:val="NormalWeb"/>
      </w:pPr>
      <w:r>
        <w:t xml:space="preserve">Human ingenuity seems to be directed more towards limiting, suppressing or destroying the sources of life — including recourse to abortion, which unfortunately is so widespread in the world — than towards defending and opening up the possibilities of life. The Encyclical </w:t>
      </w:r>
      <w:r>
        <w:rPr>
          <w:i/>
          <w:iCs/>
        </w:rPr>
        <w:t xml:space="preserve">Sollicitudo rei socialis </w:t>
      </w:r>
      <w:r>
        <w:t>denounced systematic anti-childbearing campaigns which, on the basis of a distorted view of the demographic problem and in a climate of "absolute lack of respect for the freedom of choice of the parties involved", often subject them "to intolerable pressures ... in order to force them to submit to this new form of oppression".</w:t>
      </w:r>
      <w:hyperlink r:id="rId9" w:anchor="$26" w:history="1">
        <w:r>
          <w:rPr>
            <w:rStyle w:val="Hyperlink"/>
            <w:rFonts w:ascii="Verdana" w:hAnsi="Verdana"/>
            <w:sz w:val="20"/>
            <w:szCs w:val="20"/>
            <w:vertAlign w:val="superscript"/>
          </w:rPr>
          <w:t>78</w:t>
        </w:r>
      </w:hyperlink>
      <w:r>
        <w:t xml:space="preserve"> These policies are extending their field of action by the use of new techniques, to the point of poisoning the lives of millions of defenceless human beings, as if in a form of "chemical warfare".</w:t>
      </w:r>
    </w:p>
    <w:p w14:paraId="1F68681F" w14:textId="77777777" w:rsidR="00F35ED4" w:rsidRDefault="00F35ED4" w:rsidP="00F35ED4">
      <w:pPr>
        <w:pStyle w:val="NormalWeb"/>
      </w:pPr>
      <w:r>
        <w:t>These criticisms are directed not so much against an economic system as against an ethical and cultural system. The economy in fact is only one aspect and one dimension of the whole of human activity. If economic life is absolutized, if the production and consumption of goods become the centre of social life and society's only value, not subject to any other value, the reason is to be found not so much in the economic system itself as in the fact that the entire socio-cultural system, by ignoring the ethical and religious dimension, has been weakened, and ends by limiting itself to the production of goods and services alone.</w:t>
      </w:r>
      <w:hyperlink r:id="rId10" w:anchor="$27" w:history="1">
        <w:r>
          <w:rPr>
            <w:rStyle w:val="Hyperlink"/>
            <w:rFonts w:ascii="Verdana" w:hAnsi="Verdana"/>
            <w:sz w:val="20"/>
            <w:szCs w:val="20"/>
            <w:vertAlign w:val="superscript"/>
          </w:rPr>
          <w:t>79</w:t>
        </w:r>
      </w:hyperlink>
    </w:p>
    <w:p w14:paraId="036F21DE" w14:textId="77777777" w:rsidR="00F35ED4" w:rsidRDefault="00F35ED4" w:rsidP="00F35ED4">
      <w:pPr>
        <w:pStyle w:val="NormalWeb"/>
      </w:pPr>
      <w:r>
        <w:t>All of this can be summed up by repeating once more that economic freedom is only one element of human freedom. When it becomes autonomous, when man is seen more as a producer or consumer of goods than as a subject who produces and consumes in order to live, then economic freedom loses its necessary relationship to the human person and ends up by alienating and oppressing him.</w:t>
      </w:r>
      <w:hyperlink r:id="rId11" w:anchor="$28" w:history="1">
        <w:r>
          <w:rPr>
            <w:rStyle w:val="Hyperlink"/>
            <w:rFonts w:ascii="Verdana" w:hAnsi="Verdana"/>
            <w:sz w:val="20"/>
            <w:szCs w:val="20"/>
            <w:vertAlign w:val="superscript"/>
          </w:rPr>
          <w:t>80</w:t>
        </w:r>
      </w:hyperlink>
    </w:p>
    <w:p w14:paraId="5972E264" w14:textId="77777777" w:rsidR="00F35ED4" w:rsidRDefault="00F35ED4" w:rsidP="00F35ED4">
      <w:pPr>
        <w:pStyle w:val="NormalWeb"/>
      </w:pPr>
      <w:r>
        <w:t xml:space="preserve">40. It is the task of the State to provide for the defence and preservation of common goods such as the natural and human environments, which cannot be safeguarded simply by market forces. Just as in the time of primitive capitalism the State had the duty of defending the basic rights of workers, so now, with the new capitalism, the State and all of society have the duty of </w:t>
      </w:r>
      <w:r>
        <w:rPr>
          <w:i/>
          <w:iCs/>
        </w:rPr>
        <w:t xml:space="preserve">defending those collective goods </w:t>
      </w:r>
      <w:r>
        <w:t>which, among others, constitute the essential framework for the legitimate pursuit of personal goals on the part of each individual.</w:t>
      </w:r>
    </w:p>
    <w:p w14:paraId="2763FEA1" w14:textId="77777777" w:rsidR="00F35ED4" w:rsidRDefault="00F35ED4" w:rsidP="00F35ED4">
      <w:pPr>
        <w:pStyle w:val="NormalWeb"/>
      </w:pPr>
      <w:r>
        <w:t xml:space="preserve">Here we find a new limit on the market: there are collective and qualitative needs which cannot be satisfied by market mechanisms. There are important human needs which escape its logic. There are goods which by their very nature cannot and must not be bought or sold. Certainly the mechanisms of the market offer secure advantages: they help to utilize resources better; they promote the exchange of products; above all they give central place to the person's desires and preferences, which, in a contract, meet the </w:t>
      </w:r>
      <w:r>
        <w:lastRenderedPageBreak/>
        <w:t>desires and preferences of another person. Nevertheless, these mechanisms carry the risk of an "idolatry" of the market, an idolatry which ignores the existence of goods which by their nature are not and cannot be mere commodities.</w:t>
      </w:r>
    </w:p>
    <w:p w14:paraId="422C3A55" w14:textId="77777777" w:rsidR="00F35ED4" w:rsidRDefault="00F35ED4" w:rsidP="00F35ED4">
      <w:pPr>
        <w:pStyle w:val="NormalWeb"/>
      </w:pPr>
      <w:r>
        <w:t>41. Marxism criticized capitalist bourgeois societies, blaming them for the commercialization and alienation of human existence. This rebuke is of course based on a mistaken and inadequate idea of alienation, derived solely from the sphere of relationships of production and ownership, that is, giving them a materialistic foundation and moreover denying the legitimacy and positive value of market relationships even in their own sphere. Marxism thus ends up by affirming that only in a collective society can alienation be eliminated. However, the historical experience of socialist countries has sadly demonstrated that collectivism does not do away with alienation but rather increases it, adding to it a lack of basic necessities and economic inefficiency.</w:t>
      </w:r>
    </w:p>
    <w:p w14:paraId="35C6B289" w14:textId="77777777" w:rsidR="00F35ED4" w:rsidRDefault="00F35ED4" w:rsidP="00F35ED4">
      <w:pPr>
        <w:pStyle w:val="NormalWeb"/>
      </w:pPr>
      <w:r>
        <w:t>The historical experience of the West, for its part, shows that even if the Marxist analysis and its foundation of alienation are false, nevertheless alienation — and the loss of the authentic meaning of life — is a reality in Western societies too. This happens in consumerism, when people are ensnared in a web of false and superficial gratifications rather than being helped to experience their personhood in an authentic and concrete way. Alienation is found also in work, when it is organized so as to ensure maximum returns and profits with no concern whether the worker, through his own labour, grows or diminishes as a person, either through increased sharing in a genuinely supportive community or through increased isolation in a maze of relationships marked by destructive competitiveness and estrangement, in which he is considered only a means and not an end.</w:t>
      </w:r>
    </w:p>
    <w:p w14:paraId="22BBFB93" w14:textId="77777777" w:rsidR="00F35ED4" w:rsidRDefault="00F35ED4" w:rsidP="00F35ED4">
      <w:pPr>
        <w:pStyle w:val="NormalWeb"/>
      </w:pPr>
      <w:r>
        <w:t>The concept of alienation needs to be led back to the Christian vision of reality, by recognizing in alienation a reversal of means and ends. When man does not recognize in himself and in others the value and grandeur of the human person, he effectively deprives himself of the possibility of benefitting from his humanity and of entering into that relationship of solidarity and communion with others for which God created him. Indeed, it is through the free gift of self that man truly finds himself.</w:t>
      </w:r>
      <w:hyperlink r:id="rId12" w:anchor="$29" w:history="1">
        <w:r>
          <w:rPr>
            <w:rStyle w:val="Hyperlink"/>
            <w:rFonts w:ascii="Verdana" w:hAnsi="Verdana"/>
            <w:sz w:val="20"/>
            <w:szCs w:val="20"/>
            <w:vertAlign w:val="superscript"/>
          </w:rPr>
          <w:t>81</w:t>
        </w:r>
      </w:hyperlink>
      <w:r>
        <w:t xml:space="preserve"> This gift is made possible by the human person's essential "capacity for transcendence". Man cannot give himself to a purely human plan for reality, to an abstract ideal or to a false utopia. As a person, he can give himself to another person or to other persons, and ultimately to God, who is the author of his being and who alone can fully accept his gift.</w:t>
      </w:r>
      <w:hyperlink r:id="rId13" w:anchor="$2A" w:history="1">
        <w:r>
          <w:rPr>
            <w:rStyle w:val="Hyperlink"/>
            <w:rFonts w:ascii="Verdana" w:hAnsi="Verdana"/>
            <w:sz w:val="20"/>
            <w:szCs w:val="20"/>
            <w:vertAlign w:val="superscript"/>
          </w:rPr>
          <w:t>82</w:t>
        </w:r>
      </w:hyperlink>
      <w:r>
        <w:t xml:space="preserve"> A man is alienated if he refuses to transcend himself and to live the experience of selfgiving and of the formation of an authentic human community oriented towards his final destiny, which is God. A society is alienated if its forms of social organization, production and consumption make it more difficult to offer this gift of self and to establish this solidarity between people.</w:t>
      </w:r>
    </w:p>
    <w:p w14:paraId="20AF0D06" w14:textId="77777777" w:rsidR="00F35ED4" w:rsidRDefault="00F35ED4" w:rsidP="00F35ED4">
      <w:pPr>
        <w:pStyle w:val="NormalWeb"/>
      </w:pPr>
      <w:r>
        <w:t xml:space="preserve">Exploitation, at least in the forms analyzed and described by Karl Marx, has been overcome in Western society. Alienation, however, has not been overcome as it exists in various forms of exploitation, when people use one another, and when they seek an ever more refined satisfaction of their individual and secondary needs, while ignoring the principal and authentic needs which ought to regulate the manner of satisfying the other </w:t>
      </w:r>
      <w:r>
        <w:lastRenderedPageBreak/>
        <w:t>ones too.</w:t>
      </w:r>
      <w:hyperlink r:id="rId14" w:anchor="$2B" w:history="1">
        <w:r>
          <w:rPr>
            <w:rStyle w:val="Hyperlink"/>
            <w:rFonts w:ascii="Verdana" w:hAnsi="Verdana"/>
            <w:sz w:val="20"/>
            <w:szCs w:val="20"/>
            <w:vertAlign w:val="superscript"/>
          </w:rPr>
          <w:t>83</w:t>
        </w:r>
      </w:hyperlink>
      <w:r>
        <w:t xml:space="preserve"> A person who is concerned solely or primarily with possessing and enjoying, who is no longer able to control his instincts and passions, or to subordinate them by obedience to the truth, cannot be free: </w:t>
      </w:r>
      <w:r>
        <w:rPr>
          <w:i/>
          <w:iCs/>
        </w:rPr>
        <w:t xml:space="preserve">obedience to the truth </w:t>
      </w:r>
      <w:r>
        <w:t>about God and man is the first condition of freedom, making it possible for a person to order his needs and desires and to choose the means of satisfying them according to a correct scale of values, so that the ownership of things may become an occasion of growth for him. This growth can be hindered as a result of manipulation by the means of mass communication, which impose fashions and trends of opinion through carefully orchestrated repetition, without it being possible to subject to critical scrutiny the premises on which these fashions and trends are based.</w:t>
      </w:r>
    </w:p>
    <w:p w14:paraId="769351C1" w14:textId="77777777" w:rsidR="00F35ED4" w:rsidRDefault="00F35ED4" w:rsidP="00F35ED4">
      <w:pPr>
        <w:pStyle w:val="NormalWeb"/>
      </w:pPr>
      <w:r>
        <w:t>42. Returning now to the initial question: can it perhaps be said that, after the failure of Communism, capitalism is the victorious social system, and that capitalism should be the goal of the countries now making efforts to rebuild their economy and society? Is this the model which ought to be proposed to the countries of the Third World which are searching for the path to true economic and civil progress?</w:t>
      </w:r>
    </w:p>
    <w:p w14:paraId="0CB44A42" w14:textId="77777777" w:rsidR="00F35ED4" w:rsidRDefault="00F35ED4" w:rsidP="00F35ED4">
      <w:pPr>
        <w:pStyle w:val="NormalWeb"/>
      </w:pPr>
      <w:r>
        <w:t>The answer is obviously complex. If by "capitalism" is meant an economic system which recognizes the fundamental and positive role of business, the market, private property and the resulting responsibility for the means of production, as well as free human creativity in the economic sector, then the answer is certainly in the affirmative, even though it would perhaps be more appropriate to speak of a "business economy", "market economy" or simply "free economy". But if by "capitalism" is meant a system in which freedom in the economic sector is not circumscribed within a strong juridical framework which places it at the service of human freedom in its totality, and which sees it as a particular aspect of that freedom, the core of which is ethical and religious, then the reply is certainly negative.</w:t>
      </w:r>
    </w:p>
    <w:p w14:paraId="7B91843D" w14:textId="77777777" w:rsidR="00F35ED4" w:rsidRDefault="00F35ED4" w:rsidP="00F35ED4">
      <w:pPr>
        <w:pStyle w:val="NormalWeb"/>
      </w:pPr>
      <w:r>
        <w:t xml:space="preserve">The Marxist solution has failed, but the realities of marginalization and exploitation remain in the world, especially the Third World, as does the reality of human alienation, especially in the more advanced countries. Against these phenomena the Church strongly raises her voice. Vast multitudes are still living in conditions of great material and moral poverty. The collapse of the Communist system in so many countries certainly removes an obstacle to facing these problems in an appropriate and realistic way, but it is not enough to bring about their solution. Indeed, there is a risk that a radical capitalistic ideology could spread which refuses even to consider these problems, in the </w:t>
      </w:r>
      <w:r>
        <w:rPr>
          <w:i/>
          <w:iCs/>
        </w:rPr>
        <w:t xml:space="preserve">a priori </w:t>
      </w:r>
      <w:r>
        <w:t>belief that any attempt to solve them is doomed to failure, and which blindly entrusts their solution to the free development of market forces.</w:t>
      </w:r>
    </w:p>
    <w:p w14:paraId="188B1631" w14:textId="77777777" w:rsidR="00E6217D" w:rsidRDefault="00E6217D">
      <w:r>
        <w:br w:type="page"/>
      </w:r>
    </w:p>
    <w:p w14:paraId="2ADF1D5C" w14:textId="77777777" w:rsidR="007922C1" w:rsidRPr="00E6217D" w:rsidRDefault="00E6217D">
      <w:pPr>
        <w:rPr>
          <w:b/>
        </w:rPr>
      </w:pPr>
      <w:r w:rsidRPr="00E6217D">
        <w:rPr>
          <w:b/>
        </w:rPr>
        <w:lastRenderedPageBreak/>
        <w:t xml:space="preserve">Selections on Markets from </w:t>
      </w:r>
      <w:proofErr w:type="spellStart"/>
      <w:r w:rsidRPr="00E6217D">
        <w:rPr>
          <w:b/>
          <w:i/>
        </w:rPr>
        <w:t>Laudato</w:t>
      </w:r>
      <w:proofErr w:type="spellEnd"/>
      <w:r w:rsidRPr="00E6217D">
        <w:rPr>
          <w:b/>
          <w:i/>
        </w:rPr>
        <w:t xml:space="preserve"> Si’ </w:t>
      </w:r>
      <w:r w:rsidRPr="00E6217D">
        <w:rPr>
          <w:b/>
        </w:rPr>
        <w:t>by Pope Francis (2015)</w:t>
      </w:r>
    </w:p>
    <w:p w14:paraId="4C7617CE" w14:textId="77777777" w:rsidR="00E6217D" w:rsidRDefault="00E6217D"/>
    <w:p w14:paraId="697C1B51" w14:textId="77777777" w:rsidR="00E6217D" w:rsidRPr="00E6217D" w:rsidRDefault="00E6217D" w:rsidP="00E6217D">
      <w:r w:rsidRPr="00E6217D">
        <w:t>106. The basic problem goes even deeper: it is the way that humanity has taken up technology and its development according to an undifferentiated and one-dimensional paradigm. This paradigm exalts the concept of a subject who, using logical and rational procedures, progressively approaches and gains control over an external object. This subject makes every effort to establish the scientific and experimental method, which in itself is already a technique of possession, mastery and transformation. It is as if the subject were to find itself in the presence of something formless, completely open to manipulation. Men and women have constantly intervened in nature, but for a long time this meant being in tune with and respecting the possibilities offered by the things themselves. It was a matter of receiving what nature itself allowed, as if from its own hand. Now, by contrast, we are the ones to lay our hands on things, attempting to extract everything possible from them while frequently ignoring or forgetting the reality in front of us. Human beings and material objects no longer extend a friendly hand to one another; the relationship has become confrontational. This has made it easy to accept the idea of infinite or unlimited growth, which proves so attractive to economists, financiers and experts in technology. It is based on the lie that there is an infinite supply of the earth’s goods, and this leads to the planet being squeezed dry beyond every limit. It is the false notion that “an infinite quantity of energy and resources are available, that it is possible to renew them quickly, and that the negative effects of the exploitation of the natural order can be easily absorbed”.</w:t>
      </w:r>
      <w:r w:rsidRPr="00E6217D">
        <w:rPr>
          <w:u w:val="single"/>
        </w:rPr>
        <w:t>[86]</w:t>
      </w:r>
    </w:p>
    <w:p w14:paraId="5930D854" w14:textId="77777777" w:rsidR="00E6217D" w:rsidRDefault="00E6217D">
      <w:r>
        <w:t>…</w:t>
      </w:r>
    </w:p>
    <w:p w14:paraId="41E7E98E" w14:textId="77777777" w:rsidR="00E6217D" w:rsidRPr="00E6217D" w:rsidRDefault="00E6217D" w:rsidP="00E6217D">
      <w:r w:rsidRPr="00E6217D">
        <w:t xml:space="preserve">109. The technocratic paradigm also tends to dominate economic and political life. The economy accepts every advance in technology with a view to profit, without concern for its potentially negative impact on human beings. Finance overwhelms the real economy. The lessons of the global financial crisis have not been assimilated, and we are learning all too slowly the lessons of environmental deterioration. Some circles maintain that current economics and technology will solve all environmental problems, and argue, in popular and non-technical terms, that the problems of global hunger and poverty will be resolved simply by market growth. They are less concerned with certain economic theories which today scarcely anybody dares defend, than with their actual operation in the functioning of the economy. They may not affirm such theories with words, but nonetheless support them with their deeds by showing no interest in more balanced levels of production, a better distribution of wealth, concern for the environment and the rights of future generations. Their </w:t>
      </w:r>
      <w:proofErr w:type="spellStart"/>
      <w:r w:rsidRPr="00E6217D">
        <w:t>behaviour</w:t>
      </w:r>
      <w:proofErr w:type="spellEnd"/>
      <w:r w:rsidRPr="00E6217D">
        <w:t xml:space="preserve"> shows that for them maximizing profits is enough. Yet by itself the market cannot guarantee integral human development and social inclusion.</w:t>
      </w:r>
      <w:r w:rsidRPr="00E6217D">
        <w:rPr>
          <w:u w:val="single"/>
        </w:rPr>
        <w:t>[89]</w:t>
      </w:r>
      <w:r w:rsidRPr="00E6217D">
        <w:t xml:space="preserve"> At the same time, we have “a sort of ‘</w:t>
      </w:r>
      <w:proofErr w:type="spellStart"/>
      <w:r w:rsidRPr="00E6217D">
        <w:t>superdevelopment</w:t>
      </w:r>
      <w:proofErr w:type="spellEnd"/>
      <w:r w:rsidRPr="00E6217D">
        <w:t>’ of a wasteful and consumerist kind which forms an unacceptable contrast with the ongoing situations of dehumanizing deprivation”,</w:t>
      </w:r>
      <w:r w:rsidRPr="00E6217D">
        <w:rPr>
          <w:u w:val="single"/>
        </w:rPr>
        <w:t>[90]</w:t>
      </w:r>
      <w:r w:rsidRPr="00E6217D">
        <w:t xml:space="preserve"> while we are all too slow in developing economic institutions and social initiatives which can give the poor regular access to basic resources. We fail to see the deepest roots of our present failures, which have to do with the direction, goals, meaning and social implications of technological and economic growth.</w:t>
      </w:r>
    </w:p>
    <w:p w14:paraId="78F7BAA8" w14:textId="77777777" w:rsidR="00E6217D" w:rsidRDefault="00E6217D">
      <w:r>
        <w:lastRenderedPageBreak/>
        <w:t>…</w:t>
      </w:r>
    </w:p>
    <w:p w14:paraId="52C0C993" w14:textId="77777777" w:rsidR="00E6217D" w:rsidRDefault="00E6217D"/>
    <w:p w14:paraId="4901E0B2" w14:textId="77777777" w:rsidR="00E6217D" w:rsidRDefault="00E6217D" w:rsidP="00E6217D">
      <w:r w:rsidRPr="00E6217D">
        <w:t xml:space="preserve">123. The culture of relativism is the same disorder which drives one person to take advantage of another, to treat others as mere objects, imposing forced </w:t>
      </w:r>
      <w:proofErr w:type="spellStart"/>
      <w:r w:rsidRPr="00E6217D">
        <w:t>labour</w:t>
      </w:r>
      <w:proofErr w:type="spellEnd"/>
      <w:r w:rsidRPr="00E6217D">
        <w:t xml:space="preserve"> on them or enslaving them to pay their debts. The same kind of thinking leads to the sexual exploitation of children and abandonment of the elderly who no longer serve our interests. It is also the mindset of those who say: Let us allow the invisible forces of the market to regulate the economy, and consider their impact on society and nature as collateral damage. In the absence of objective truths or sound principles other than the satisfaction of our own desires and immediate needs, what limits can be placed on human trafficking, organized crime, the drug trade, commerce in blood diamonds and the fur of endangered species? Is it not the same relativistic logic which justifies buying the organs of the poor for resale or use in experimentation, or eliminating children because they are not what their parents wanted? This same “use and throw away” logic generates so much waste, because of the disordered desire to consume more than what is really necessary. We should not think that political efforts or the force of law will be sufficient to prevent actions which affect the environment because, when the culture itself is corrupt and objective truth and universally valid principles are no longer upheld, then laws can only be seen as arbitrary impositions or obstacles to be avoided.</w:t>
      </w:r>
    </w:p>
    <w:p w14:paraId="6815F3C3" w14:textId="77777777" w:rsidR="00E6217D" w:rsidRDefault="00E6217D" w:rsidP="00E6217D"/>
    <w:p w14:paraId="2D357DA5" w14:textId="77777777" w:rsidR="00E6217D" w:rsidRDefault="00E6217D" w:rsidP="00E6217D">
      <w:r>
        <w:t>….</w:t>
      </w:r>
    </w:p>
    <w:p w14:paraId="7821FBCE" w14:textId="77777777" w:rsidR="00E6217D" w:rsidRDefault="00E6217D" w:rsidP="00E6217D"/>
    <w:p w14:paraId="4AC5F802" w14:textId="77777777" w:rsidR="00E6217D" w:rsidRPr="00E6217D" w:rsidRDefault="00E6217D" w:rsidP="00E6217D">
      <w:r w:rsidRPr="00E6217D">
        <w:t>144. A consumerist vision of human beings, encouraged by the mechanisms of today’s globalized economy, has a leveling effect on cultures, diminishing the immense variety which is the heritage of all humanity. Attempts to resolve all problems through uniform regulations or technical interventions can lead to overlooking the complexities of local problems which demand the active participation of all members of the community. New processes taking shape cannot always fit into frameworks imported from outside; they need to be based in the local culture itself. As life and the world are dynamic realities, so our care for the world must also be flexible and dynamic. Merely technical solutions run the risk of addressing symptoms and not the more serious underlying problems. There is a need to respect the rights of peoples and cultures, and to appreciate that the development of a social group presupposes an historical process which takes place within a cultural context and demands the constant and active involvement of local people from within their proper culture. Nor can the notion of the quality of life be imposed from without, for quality of life must be understood within the world of symbols and customs proper to each human group.</w:t>
      </w:r>
    </w:p>
    <w:p w14:paraId="27C84D67" w14:textId="77777777" w:rsidR="00E6217D" w:rsidRDefault="00E6217D" w:rsidP="00E6217D"/>
    <w:p w14:paraId="4A4E38BE" w14:textId="77777777" w:rsidR="00E6217D" w:rsidRDefault="00E6217D" w:rsidP="00E6217D">
      <w:r>
        <w:t>….</w:t>
      </w:r>
    </w:p>
    <w:p w14:paraId="35E3A013" w14:textId="77777777" w:rsidR="00E6217D" w:rsidRDefault="00E6217D" w:rsidP="00E6217D">
      <w:pPr>
        <w:pStyle w:val="NormalWeb"/>
      </w:pPr>
      <w:r>
        <w:t xml:space="preserve">189. Politics must not be subject to the economy, nor should the economy be subject to the dictates of an efficiency-driven paradigm of technocracy. Today, in view of the common good, there is urgent need for politics and economics to enter into a frank dialogue in the service of life, especially human life. Saving banks at any cost, making </w:t>
      </w:r>
      <w:r>
        <w:lastRenderedPageBreak/>
        <w:t>the public pay the price, foregoing a firm commitment to reviewing and reforming the entire system, only reaffirms the absolute power of a financial system, a power which has no future and will only give rise to new crises after a slow, costly and only apparent recovery. The financial crisis of 2007-08 provided an opportunity to develop a new economy, more attentive to ethical principles, and new ways of regulating speculative financial practices and virtual wealth. But the response to the crisis did not include rethinking the outdated criteria which continue to rule the world. Production is not always rational, and is usually tied to economic variables which assign to products a value that does not necessarily correspond to their real worth. This frequently leads to an overproduction of some commodities, with unnecessary impact on the environment and with negative results on regional economies.</w:t>
      </w:r>
      <w:bookmarkStart w:id="0" w:name="_ftnref133"/>
      <w:r>
        <w:fldChar w:fldCharType="begin"/>
      </w:r>
      <w:r>
        <w:instrText xml:space="preserve"> HYPERLINK "http://w2.vatican.va/content/francesco/en/encyclicals/documents/papa-francesco_20150524_enciclica-laudato-si.html" \l "_ftn133" \o "" </w:instrText>
      </w:r>
      <w:r>
        <w:fldChar w:fldCharType="separate"/>
      </w:r>
      <w:r>
        <w:rPr>
          <w:rStyle w:val="Hyperlink"/>
        </w:rPr>
        <w:t>[133]</w:t>
      </w:r>
      <w:r>
        <w:fldChar w:fldCharType="end"/>
      </w:r>
      <w:bookmarkEnd w:id="0"/>
      <w:r>
        <w:t xml:space="preserve"> The financial bubble also tends to be a productive bubble. The problem of the real economy is not confronted with vigour, yet it is the real economy which makes diversification and improvement in production possible, helps companies to function well, and enables small and medium businesses to develop and create employment.</w:t>
      </w:r>
    </w:p>
    <w:p w14:paraId="7880C494" w14:textId="77777777" w:rsidR="00E6217D" w:rsidRDefault="00E6217D" w:rsidP="00E6217D">
      <w:pPr>
        <w:pStyle w:val="NormalWeb"/>
      </w:pPr>
      <w:r>
        <w:t>190. Here too, it should always be kept in mind that “environmental protection cannot be assured solely on the basis of financial calculations of costs and benefits. The environment is one of those goods that cannot be adequately safeguarded or promoted by market forces”.</w:t>
      </w:r>
      <w:bookmarkStart w:id="1" w:name="_ftnref134"/>
      <w:r>
        <w:fldChar w:fldCharType="begin"/>
      </w:r>
      <w:r>
        <w:instrText xml:space="preserve"> HYPERLINK "http://w2.vatican.va/content/francesco/en/encyclicals/documents/papa-francesco_20150524_enciclica-laudato-si.html" \l "_ftn134" \o "" </w:instrText>
      </w:r>
      <w:r>
        <w:fldChar w:fldCharType="separate"/>
      </w:r>
      <w:r>
        <w:rPr>
          <w:rStyle w:val="Hyperlink"/>
        </w:rPr>
        <w:t>[134]</w:t>
      </w:r>
      <w:r>
        <w:fldChar w:fldCharType="end"/>
      </w:r>
      <w:bookmarkEnd w:id="1"/>
      <w:r>
        <w:t xml:space="preserve"> Once more, we need to reject a magical conception of the market, which would suggest that problems can be solved simply by an increase in the profits of companies or individuals. Is it realistic to hope that those who are obsessed with maximizing profits will stop to reflect on the environmental damage which they will leave behind for future generations? Where profits alone count, there can be no thinking about the rhythms of nature, its phases of decay and regeneration, or the complexity of ecosystems which may be gravely upset by human intervention. Moreover, biodiversity is considered at most a deposit of economic resources available for exploitation, with no serious thought for the real value of things, their significance for persons and cultures, or the concerns and needs of the poor.</w:t>
      </w:r>
    </w:p>
    <w:p w14:paraId="7F024D22" w14:textId="77777777" w:rsidR="00E6217D" w:rsidRDefault="00E6217D" w:rsidP="00E6217D">
      <w:pPr>
        <w:pStyle w:val="NormalWeb"/>
      </w:pPr>
      <w:r>
        <w:t>191. Whenever these questions are raised, some react by accusing others of irrationally attempting to stand in the way of progress and human development. But we need to grow in the conviction that a decrease in the pace of production and consumption can at times give rise to another form of progress and development. Efforts to promote a sustainable use of natural resources are not a waste of money, but rather an investment capable of providing other economic benefits in the medium term. If we look at the larger picture, we can see that more diversified and innovative forms of production which impact less on the environment can prove very profitable. It is a matter of openness to different possibilities which do not involve stifling human creativity and its ideals of progress, but rather directing that energy along new channels.</w:t>
      </w:r>
    </w:p>
    <w:p w14:paraId="16561CCC" w14:textId="77777777" w:rsidR="00E6217D" w:rsidRDefault="00E6217D" w:rsidP="00E6217D">
      <w:pPr>
        <w:pStyle w:val="NormalWeb"/>
      </w:pPr>
      <w:r>
        <w:t xml:space="preserve">192. For example, a path of productive development, which is more creative and better directed, could correct the present disparity between excessive technological investment in consumption and insufficient investment in resolving urgent problems facing the human family. It could generate intelligent and profitable ways of reusing, revamping and recycling, and it could also improve the energy efficiency of cities. Productive </w:t>
      </w:r>
      <w:r>
        <w:lastRenderedPageBreak/>
        <w:t xml:space="preserve">diversification offers the fullest possibilities to human ingenuity to create and innovate, while at the same time protecting the environment and creating more sources of employment. Such creativity would be a worthy expression of our most noble human qualities, for we would be striving intelligently, boldly and responsibly to promote a sustainable and equitable development within the context of a broader concept of quality of life. On the other hand, to find ever new ways of despoiling nature, purely for the sake of new consumer items and quick profit, would be, in human terms, less worthy and creative, and more superficial. </w:t>
      </w:r>
    </w:p>
    <w:p w14:paraId="009B72F0" w14:textId="77777777" w:rsidR="00E6217D" w:rsidRPr="00E6217D" w:rsidRDefault="00E6217D" w:rsidP="00E6217D"/>
    <w:p w14:paraId="6D3A87E7" w14:textId="509A0360" w:rsidR="002A68CF" w:rsidRPr="00E6217D" w:rsidRDefault="002A68CF" w:rsidP="002A68CF">
      <w:pPr>
        <w:rPr>
          <w:b/>
        </w:rPr>
      </w:pPr>
      <w:r w:rsidRPr="00E6217D">
        <w:rPr>
          <w:b/>
        </w:rPr>
        <w:t xml:space="preserve">Selections on Markets from </w:t>
      </w:r>
      <w:r>
        <w:rPr>
          <w:b/>
          <w:i/>
        </w:rPr>
        <w:t xml:space="preserve">Fratelli </w:t>
      </w:r>
      <w:proofErr w:type="gramStart"/>
      <w:r>
        <w:rPr>
          <w:b/>
          <w:i/>
        </w:rPr>
        <w:t xml:space="preserve">Tutti </w:t>
      </w:r>
      <w:r w:rsidRPr="00E6217D">
        <w:rPr>
          <w:b/>
          <w:i/>
        </w:rPr>
        <w:t xml:space="preserve"> </w:t>
      </w:r>
      <w:r w:rsidRPr="00E6217D">
        <w:rPr>
          <w:b/>
        </w:rPr>
        <w:t>by</w:t>
      </w:r>
      <w:proofErr w:type="gramEnd"/>
      <w:r w:rsidRPr="00E6217D">
        <w:rPr>
          <w:b/>
        </w:rPr>
        <w:t xml:space="preserve"> Pope Francis (20</w:t>
      </w:r>
      <w:r>
        <w:rPr>
          <w:b/>
        </w:rPr>
        <w:t>20</w:t>
      </w:r>
      <w:r w:rsidRPr="00E6217D">
        <w:rPr>
          <w:b/>
        </w:rPr>
        <w:t>)</w:t>
      </w:r>
    </w:p>
    <w:p w14:paraId="669516D6" w14:textId="77777777" w:rsidR="00E6217D" w:rsidRPr="00E6217D" w:rsidRDefault="00E6217D" w:rsidP="00E6217D"/>
    <w:p w14:paraId="1C61B3B1" w14:textId="77777777" w:rsidR="002A68CF" w:rsidRPr="002A68CF" w:rsidRDefault="002A68CF" w:rsidP="002A68CF">
      <w:pPr>
        <w:spacing w:before="100" w:beforeAutospacing="1" w:after="100" w:afterAutospacing="1"/>
        <w:rPr>
          <w:rFonts w:ascii="Tahoma" w:eastAsia="Times New Roman" w:hAnsi="Tahoma" w:cs="Tahoma"/>
          <w:color w:val="000000"/>
          <w:sz w:val="22"/>
          <w:szCs w:val="22"/>
        </w:rPr>
      </w:pPr>
      <w:r w:rsidRPr="002A68CF">
        <w:rPr>
          <w:rFonts w:ascii="Tahoma" w:eastAsia="Times New Roman" w:hAnsi="Tahoma" w:cs="Tahoma"/>
          <w:color w:val="000000"/>
          <w:sz w:val="22"/>
          <w:szCs w:val="22"/>
        </w:rPr>
        <w:t>122. Development must not aim at the amassing of wealth by a few, but must ensure “human rights – personal and social, economic and political, including the rights of nations and of peoples”.</w:t>
      </w:r>
      <w:bookmarkStart w:id="2" w:name="_ftnref99"/>
      <w:r w:rsidRPr="002A68CF">
        <w:rPr>
          <w:rFonts w:ascii="Tahoma" w:eastAsia="Times New Roman" w:hAnsi="Tahoma" w:cs="Tahoma"/>
          <w:color w:val="000000"/>
          <w:sz w:val="22"/>
          <w:szCs w:val="22"/>
        </w:rPr>
        <w:fldChar w:fldCharType="begin"/>
      </w:r>
      <w:r w:rsidRPr="002A68CF">
        <w:rPr>
          <w:rFonts w:ascii="Tahoma" w:eastAsia="Times New Roman" w:hAnsi="Tahoma" w:cs="Tahoma"/>
          <w:color w:val="000000"/>
          <w:sz w:val="22"/>
          <w:szCs w:val="22"/>
        </w:rPr>
        <w:instrText xml:space="preserve"> HYPERLINK "https://www.vatican.va/content/francesco/en/encyclicals/documents/papa-francesco_20201003_enciclica-fratelli-tutti.html" \l "_ftn99" \o "" </w:instrText>
      </w:r>
      <w:r w:rsidRPr="002A68CF">
        <w:rPr>
          <w:rFonts w:ascii="Tahoma" w:eastAsia="Times New Roman" w:hAnsi="Tahoma" w:cs="Tahoma"/>
          <w:color w:val="000000"/>
          <w:sz w:val="22"/>
          <w:szCs w:val="22"/>
        </w:rPr>
        <w:fldChar w:fldCharType="separate"/>
      </w:r>
      <w:r w:rsidRPr="002A68CF">
        <w:rPr>
          <w:rFonts w:ascii="Tahoma" w:eastAsia="Times New Roman" w:hAnsi="Tahoma" w:cs="Tahoma"/>
          <w:color w:val="000000"/>
          <w:sz w:val="22"/>
          <w:szCs w:val="22"/>
          <w:u w:val="single"/>
        </w:rPr>
        <w:t>[99]</w:t>
      </w:r>
      <w:r w:rsidRPr="002A68CF">
        <w:rPr>
          <w:rFonts w:ascii="Tahoma" w:eastAsia="Times New Roman" w:hAnsi="Tahoma" w:cs="Tahoma"/>
          <w:color w:val="000000"/>
          <w:sz w:val="22"/>
          <w:szCs w:val="22"/>
        </w:rPr>
        <w:fldChar w:fldCharType="end"/>
      </w:r>
      <w:bookmarkEnd w:id="2"/>
      <w:r w:rsidRPr="002A68CF">
        <w:rPr>
          <w:rFonts w:ascii="Tahoma" w:eastAsia="Times New Roman" w:hAnsi="Tahoma" w:cs="Tahoma"/>
          <w:color w:val="000000"/>
          <w:sz w:val="22"/>
          <w:szCs w:val="22"/>
        </w:rPr>
        <w:t> The right of some to free enterprise or market freedom cannot supersede the rights of peoples and the dignity of the poor, or, for that matter, respect for the natural environment, for “if we make something our own, it is only to administer it for the good of all”.</w:t>
      </w:r>
      <w:bookmarkStart w:id="3" w:name="_ftnref100"/>
      <w:r w:rsidRPr="002A68CF">
        <w:rPr>
          <w:rFonts w:ascii="Tahoma" w:eastAsia="Times New Roman" w:hAnsi="Tahoma" w:cs="Tahoma"/>
          <w:color w:val="000000"/>
          <w:sz w:val="22"/>
          <w:szCs w:val="22"/>
        </w:rPr>
        <w:fldChar w:fldCharType="begin"/>
      </w:r>
      <w:r w:rsidRPr="002A68CF">
        <w:rPr>
          <w:rFonts w:ascii="Tahoma" w:eastAsia="Times New Roman" w:hAnsi="Tahoma" w:cs="Tahoma"/>
          <w:color w:val="000000"/>
          <w:sz w:val="22"/>
          <w:szCs w:val="22"/>
        </w:rPr>
        <w:instrText xml:space="preserve"> HYPERLINK "https://www.vatican.va/content/francesco/en/encyclicals/documents/papa-francesco_20201003_enciclica-fratelli-tutti.html" \l "_ftn100" \o "" </w:instrText>
      </w:r>
      <w:r w:rsidRPr="002A68CF">
        <w:rPr>
          <w:rFonts w:ascii="Tahoma" w:eastAsia="Times New Roman" w:hAnsi="Tahoma" w:cs="Tahoma"/>
          <w:color w:val="000000"/>
          <w:sz w:val="22"/>
          <w:szCs w:val="22"/>
        </w:rPr>
        <w:fldChar w:fldCharType="separate"/>
      </w:r>
      <w:r w:rsidRPr="002A68CF">
        <w:rPr>
          <w:rFonts w:ascii="Tahoma" w:eastAsia="Times New Roman" w:hAnsi="Tahoma" w:cs="Tahoma"/>
          <w:color w:val="000000"/>
          <w:sz w:val="22"/>
          <w:szCs w:val="22"/>
          <w:u w:val="single"/>
        </w:rPr>
        <w:t>[100]</w:t>
      </w:r>
      <w:r w:rsidRPr="002A68CF">
        <w:rPr>
          <w:rFonts w:ascii="Tahoma" w:eastAsia="Times New Roman" w:hAnsi="Tahoma" w:cs="Tahoma"/>
          <w:color w:val="000000"/>
          <w:sz w:val="22"/>
          <w:szCs w:val="22"/>
        </w:rPr>
        <w:fldChar w:fldCharType="end"/>
      </w:r>
      <w:bookmarkEnd w:id="3"/>
    </w:p>
    <w:p w14:paraId="7FFB4A7F" w14:textId="1ABDBC6E" w:rsidR="002A68CF" w:rsidRDefault="002A68CF" w:rsidP="002A68CF">
      <w:pPr>
        <w:pStyle w:val="NormalWeb"/>
        <w:rPr>
          <w:rFonts w:ascii="Tahoma" w:hAnsi="Tahoma" w:cs="Tahoma"/>
          <w:sz w:val="22"/>
          <w:szCs w:val="22"/>
        </w:rPr>
      </w:pPr>
      <w:r w:rsidRPr="002A68CF">
        <w:rPr>
          <w:rFonts w:ascii="Tahoma" w:hAnsi="Tahoma" w:cs="Tahoma"/>
          <w:sz w:val="22"/>
          <w:szCs w:val="22"/>
        </w:rPr>
        <w:t>123. Business activity is essentially “a noble vocation, directed to producing wealth and improving our world”.</w:t>
      </w:r>
      <w:bookmarkStart w:id="4" w:name="_ftnref101"/>
      <w:r w:rsidRPr="002A68CF">
        <w:rPr>
          <w:rFonts w:ascii="Tahoma" w:hAnsi="Tahoma" w:cs="Tahoma"/>
          <w:sz w:val="22"/>
          <w:szCs w:val="22"/>
        </w:rPr>
        <w:fldChar w:fldCharType="begin"/>
      </w:r>
      <w:r w:rsidRPr="002A68CF">
        <w:rPr>
          <w:rFonts w:ascii="Tahoma" w:hAnsi="Tahoma" w:cs="Tahoma"/>
          <w:sz w:val="22"/>
          <w:szCs w:val="22"/>
        </w:rPr>
        <w:instrText xml:space="preserve"> HYPERLINK "https://www.vatican.va/content/francesco/en/encyclicals/documents/papa-francesco_20201003_enciclica-fratelli-tutti.html" \l "_ftn101" \o "" </w:instrText>
      </w:r>
      <w:r w:rsidRPr="002A68CF">
        <w:rPr>
          <w:rFonts w:ascii="Tahoma" w:hAnsi="Tahoma" w:cs="Tahoma"/>
          <w:sz w:val="22"/>
          <w:szCs w:val="22"/>
        </w:rPr>
        <w:fldChar w:fldCharType="separate"/>
      </w:r>
      <w:r w:rsidRPr="002A68CF">
        <w:rPr>
          <w:rFonts w:ascii="Tahoma" w:hAnsi="Tahoma" w:cs="Tahoma"/>
          <w:sz w:val="22"/>
          <w:szCs w:val="22"/>
          <w:u w:val="single"/>
        </w:rPr>
        <w:t>[101]</w:t>
      </w:r>
      <w:r w:rsidRPr="002A68CF">
        <w:rPr>
          <w:rFonts w:ascii="Tahoma" w:hAnsi="Tahoma" w:cs="Tahoma"/>
          <w:sz w:val="22"/>
          <w:szCs w:val="22"/>
        </w:rPr>
        <w:fldChar w:fldCharType="end"/>
      </w:r>
      <w:bookmarkEnd w:id="4"/>
      <w:r w:rsidRPr="002A68CF">
        <w:rPr>
          <w:rFonts w:ascii="Tahoma" w:hAnsi="Tahoma" w:cs="Tahoma"/>
          <w:sz w:val="22"/>
          <w:szCs w:val="22"/>
        </w:rPr>
        <w:t> God encourages us to develop the talents he gave us, and he has made our universe one of immense potential. In God’s plan, each individual is called to promote his or her own development,</w:t>
      </w:r>
      <w:bookmarkStart w:id="5" w:name="_ftnref102"/>
      <w:r w:rsidRPr="002A68CF">
        <w:rPr>
          <w:rFonts w:ascii="Tahoma" w:hAnsi="Tahoma" w:cs="Tahoma"/>
          <w:sz w:val="22"/>
          <w:szCs w:val="22"/>
        </w:rPr>
        <w:fldChar w:fldCharType="begin"/>
      </w:r>
      <w:r w:rsidRPr="002A68CF">
        <w:rPr>
          <w:rFonts w:ascii="Tahoma" w:hAnsi="Tahoma" w:cs="Tahoma"/>
          <w:sz w:val="22"/>
          <w:szCs w:val="22"/>
        </w:rPr>
        <w:instrText xml:space="preserve"> HYPERLINK "https://www.vatican.va/content/francesco/en/encyclicals/documents/papa-francesco_20201003_enciclica-fratelli-tutti.html" \l "_ftn102" \o "" </w:instrText>
      </w:r>
      <w:r w:rsidRPr="002A68CF">
        <w:rPr>
          <w:rFonts w:ascii="Tahoma" w:hAnsi="Tahoma" w:cs="Tahoma"/>
          <w:sz w:val="22"/>
          <w:szCs w:val="22"/>
        </w:rPr>
        <w:fldChar w:fldCharType="separate"/>
      </w:r>
      <w:r w:rsidRPr="002A68CF">
        <w:rPr>
          <w:rFonts w:ascii="Tahoma" w:hAnsi="Tahoma" w:cs="Tahoma"/>
          <w:sz w:val="22"/>
          <w:szCs w:val="22"/>
          <w:u w:val="single"/>
        </w:rPr>
        <w:t>[102]</w:t>
      </w:r>
      <w:r w:rsidRPr="002A68CF">
        <w:rPr>
          <w:rFonts w:ascii="Tahoma" w:hAnsi="Tahoma" w:cs="Tahoma"/>
          <w:sz w:val="22"/>
          <w:szCs w:val="22"/>
        </w:rPr>
        <w:fldChar w:fldCharType="end"/>
      </w:r>
      <w:bookmarkEnd w:id="5"/>
      <w:r w:rsidRPr="002A68CF">
        <w:rPr>
          <w:rFonts w:ascii="Tahoma" w:hAnsi="Tahoma" w:cs="Tahoma"/>
          <w:sz w:val="22"/>
          <w:szCs w:val="22"/>
        </w:rPr>
        <w:t> and this includes finding the best economic and technological means of multiplying goods and increasing wealth. Business abilities, which are a gift from God, should always be clearly directed to the development of others and to eliminating poverty, especially through the creation of diversified work opportunities. The right to private property is always accompanied by the primary and prior principle of the subordination of all private property to the universal destination of the earth’s goods, and thus the right of all to their use</w:t>
      </w:r>
      <w:r>
        <w:rPr>
          <w:rFonts w:ascii="Tahoma" w:hAnsi="Tahoma" w:cs="Tahoma"/>
          <w:sz w:val="22"/>
          <w:szCs w:val="22"/>
        </w:rPr>
        <w:t>.</w:t>
      </w:r>
      <w:bookmarkStart w:id="6" w:name="_ftnref103"/>
      <w:r>
        <w:rPr>
          <w:rFonts w:ascii="Tahoma" w:hAnsi="Tahoma" w:cs="Tahoma"/>
          <w:sz w:val="22"/>
          <w:szCs w:val="22"/>
        </w:rPr>
        <w:fldChar w:fldCharType="begin"/>
      </w:r>
      <w:r>
        <w:rPr>
          <w:rFonts w:ascii="Tahoma" w:hAnsi="Tahoma" w:cs="Tahoma"/>
          <w:sz w:val="22"/>
          <w:szCs w:val="22"/>
        </w:rPr>
        <w:instrText xml:space="preserve"> HYPERLINK "https://www.vatican.va/content/francesco/en/encyclicals/documents/papa-francesco_20201003_enciclica-fratelli-tutti.html" \l "_ftn103" \o "" </w:instrText>
      </w:r>
      <w:r>
        <w:rPr>
          <w:rFonts w:ascii="Tahoma" w:hAnsi="Tahoma" w:cs="Tahoma"/>
          <w:sz w:val="22"/>
          <w:szCs w:val="22"/>
        </w:rPr>
        <w:fldChar w:fldCharType="separate"/>
      </w:r>
      <w:r>
        <w:rPr>
          <w:rStyle w:val="Hyperlink"/>
          <w:rFonts w:ascii="Tahoma" w:hAnsi="Tahoma" w:cs="Tahoma"/>
          <w:sz w:val="22"/>
          <w:szCs w:val="22"/>
        </w:rPr>
        <w:t>[103]</w:t>
      </w:r>
      <w:r>
        <w:rPr>
          <w:rFonts w:ascii="Tahoma" w:hAnsi="Tahoma" w:cs="Tahoma"/>
          <w:sz w:val="22"/>
          <w:szCs w:val="22"/>
        </w:rPr>
        <w:fldChar w:fldCharType="end"/>
      </w:r>
      <w:bookmarkEnd w:id="6"/>
    </w:p>
    <w:p w14:paraId="6665E4DE" w14:textId="77777777" w:rsidR="002A68CF" w:rsidRDefault="002A68CF" w:rsidP="002A68CF">
      <w:pPr>
        <w:rPr>
          <w:rFonts w:ascii="Times New Roman" w:hAnsi="Times New Roman" w:cs="Times New Roman"/>
        </w:rPr>
      </w:pPr>
    </w:p>
    <w:p w14:paraId="6B3746EB" w14:textId="6E0A06DE" w:rsidR="002A68CF" w:rsidRPr="002A68CF" w:rsidRDefault="002A68CF" w:rsidP="002A68CF">
      <w:pPr>
        <w:spacing w:before="100" w:beforeAutospacing="1" w:after="100" w:afterAutospacing="1"/>
        <w:rPr>
          <w:rFonts w:ascii="Tahoma" w:eastAsia="Times New Roman" w:hAnsi="Tahoma" w:cs="Tahoma"/>
          <w:color w:val="000000"/>
          <w:sz w:val="22"/>
          <w:szCs w:val="22"/>
        </w:rPr>
      </w:pPr>
    </w:p>
    <w:p w14:paraId="0099EBAF" w14:textId="77777777" w:rsidR="00E6217D" w:rsidRPr="00E6217D" w:rsidRDefault="00E6217D"/>
    <w:sectPr w:rsidR="00E6217D" w:rsidRPr="00E6217D" w:rsidSect="007922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ED4"/>
    <w:rsid w:val="002A68CF"/>
    <w:rsid w:val="003154AF"/>
    <w:rsid w:val="007922C1"/>
    <w:rsid w:val="00E6217D"/>
    <w:rsid w:val="00F35E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B65504"/>
  <w14:defaultImageDpi w14:val="300"/>
  <w15:docId w15:val="{85C9E9E6-F2FF-F940-B057-3CDCC5DF2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F35ED4"/>
    <w:pPr>
      <w:spacing w:before="100" w:beforeAutospacing="1" w:after="100" w:afterAutospacing="1"/>
    </w:pPr>
    <w:rPr>
      <w:rFonts w:ascii="Times New Roman" w:eastAsia="Times New Roman" w:hAnsi="Times New Roman" w:cs="Times New Roman"/>
      <w:noProof/>
      <w:color w:val="000000"/>
    </w:rPr>
  </w:style>
  <w:style w:type="character" w:styleId="Hyperlink">
    <w:name w:val="Hyperlink"/>
    <w:basedOn w:val="DefaultParagraphFont"/>
    <w:uiPriority w:val="99"/>
    <w:semiHidden/>
    <w:rsid w:val="00F35ED4"/>
    <w:rPr>
      <w:color w:val="663300"/>
      <w:u w:val="single"/>
    </w:rPr>
  </w:style>
  <w:style w:type="character" w:customStyle="1" w:styleId="apple-converted-space">
    <w:name w:val="apple-converted-space"/>
    <w:basedOn w:val="DefaultParagraphFont"/>
    <w:rsid w:val="002A6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297991">
      <w:bodyDiv w:val="1"/>
      <w:marLeft w:val="0"/>
      <w:marRight w:val="0"/>
      <w:marTop w:val="0"/>
      <w:marBottom w:val="0"/>
      <w:divBdr>
        <w:top w:val="none" w:sz="0" w:space="0" w:color="auto"/>
        <w:left w:val="none" w:sz="0" w:space="0" w:color="auto"/>
        <w:bottom w:val="none" w:sz="0" w:space="0" w:color="auto"/>
        <w:right w:val="none" w:sz="0" w:space="0" w:color="auto"/>
      </w:divBdr>
    </w:div>
    <w:div w:id="15992195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atican.va/holy_father/john_paul_ii/encyclicals/documents/" TargetMode="External"/><Relationship Id="rId13" Type="http://schemas.openxmlformats.org/officeDocument/2006/relationships/hyperlink" Target="http://www.vatican.va/holy_father/john_paul_ii/encyclicals/documents/" TargetMode="External"/><Relationship Id="rId3" Type="http://schemas.openxmlformats.org/officeDocument/2006/relationships/webSettings" Target="webSettings.xml"/><Relationship Id="rId7" Type="http://schemas.openxmlformats.org/officeDocument/2006/relationships/hyperlink" Target="http://www.vatican.va/holy_father/john_paul_ii/encyclicals/documents/" TargetMode="External"/><Relationship Id="rId12" Type="http://schemas.openxmlformats.org/officeDocument/2006/relationships/hyperlink" Target="http://www.vatican.va/holy_father/john_paul_ii/encyclicals/documen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vatican.va/holy_father/john_paul_ii/encyclicals/documents/" TargetMode="External"/><Relationship Id="rId11" Type="http://schemas.openxmlformats.org/officeDocument/2006/relationships/hyperlink" Target="http://www.vatican.va/holy_father/john_paul_ii/encyclicals/documents/" TargetMode="External"/><Relationship Id="rId5" Type="http://schemas.openxmlformats.org/officeDocument/2006/relationships/hyperlink" Target="http://www.vatican.va/holy_father/john_paul_ii/encyclicals/documents/" TargetMode="External"/><Relationship Id="rId15" Type="http://schemas.openxmlformats.org/officeDocument/2006/relationships/fontTable" Target="fontTable.xml"/><Relationship Id="rId10" Type="http://schemas.openxmlformats.org/officeDocument/2006/relationships/hyperlink" Target="http://www.vatican.va/holy_father/john_paul_ii/encyclicals/documents/" TargetMode="External"/><Relationship Id="rId4" Type="http://schemas.openxmlformats.org/officeDocument/2006/relationships/hyperlink" Target="http://www.vatican.va/holy_father/john_paul_ii/encyclicals/documents/" TargetMode="External"/><Relationship Id="rId9" Type="http://schemas.openxmlformats.org/officeDocument/2006/relationships/hyperlink" Target="http://www.vatican.va/holy_father/john_paul_ii/encyclicals/documents/" TargetMode="External"/><Relationship Id="rId14" Type="http://schemas.openxmlformats.org/officeDocument/2006/relationships/hyperlink" Target="http://www.vatican.va/holy_father/john_paul_ii/encyclicals/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5710</Words>
  <Characters>32547</Characters>
  <Application>Microsoft Office Word</Application>
  <DocSecurity>0</DocSecurity>
  <Lines>271</Lines>
  <Paragraphs>76</Paragraphs>
  <ScaleCrop>false</ScaleCrop>
  <Company>University of Notre Dame</Company>
  <LinksUpToDate>false</LinksUpToDate>
  <CharactersWithSpaces>38181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Arts &amp; Letters Computing</dc:creator>
  <cp:keywords/>
  <dc:description/>
  <cp:lastModifiedBy>Microsoft Office User</cp:lastModifiedBy>
  <cp:revision>2</cp:revision>
  <dcterms:created xsi:type="dcterms:W3CDTF">2022-02-07T16:55:00Z</dcterms:created>
  <dcterms:modified xsi:type="dcterms:W3CDTF">2022-02-07T16:55:00Z</dcterms:modified>
</cp:coreProperties>
</file>