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jc w:val="center"/>
      </w:pPr>
      <w:r>
        <w:rPr>
          <w:rFonts w:ascii="Arial" w:cs="Arial" w:eastAsia="Arial" w:hAnsi="Arial"/>
          <w:b/>
          <w:bCs/>
          <w:color w:val="3D1FAB"/>
          <w:sz w:val="84"/>
          <w:szCs w:val="84"/>
        </w:rPr>
        <w:t xml:space="preserve">THE IDEA ENGINE</w:t>
      </w:r>
    </w:p>
    <w:p>
      <w:pPr>
        <w:spacing w:before="60" w:after="0"/>
        <w:jc w:val="center"/>
      </w:pPr>
      <w:r>
        <w:rPr>
          <w:rFonts w:ascii="Arial" w:cs="Arial" w:eastAsia="Arial" w:hAnsi="Arial"/>
          <w:color w:val="0D0D1A"/>
          <w:sz w:val="32"/>
          <w:szCs w:val="32"/>
        </w:rPr>
        <w:t xml:space="preserve">Master Prompt System for New Product Ideas</w:t>
      </w:r>
    </w:p>
    <w:p>
      <w:pPr>
        <w:spacing w:before="60" w:after="0"/>
        <w:jc w:val="center"/>
      </w:pPr>
      <w:r>
        <w:rPr>
          <w:rFonts w:ascii="Arial" w:cs="Arial" w:eastAsia="Arial" w:hAnsi="Arial"/>
          <w:i/>
          <w:iCs/>
          <w:color w:val="6B6B9A"/>
          <w:sz w:val="22"/>
          <w:szCs w:val="22"/>
        </w:rPr>
        <w:t xml:space="preserve">Reverse-engineered from the Ghoast build session  ·  9 modules  ·  Full product depth</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AF5" w:sz="1"/>
              <w:left w:val="single" w:color="DDDAF5" w:sz="1"/>
              <w:bottom w:val="single" w:color="DDDAF5" w:sz="1"/>
              <w:right w:val="single" w:color="DDDAF5" w:sz="1"/>
            </w:tcBorders>
            <w:shd w:fill="F3F1FF" w:val="clear"/>
            <w:tcMar>
              <w:top w:type="dxa" w:w="140"/>
              <w:left w:type="dxa" w:w="140"/>
              <w:bottom w:type="dxa" w:w="140"/>
              <w:right w:type="dxa" w:w="140"/>
            </w:tcMar>
          </w:tcPr>
          <w:p>
            <w:pPr>
              <w:spacing w:before="0" w:after="40"/>
              <w:jc w:val="center"/>
            </w:pPr>
            <w:r>
              <w:rPr>
                <w:rFonts w:ascii="Arial" w:cs="Arial" w:eastAsia="Arial" w:hAnsi="Arial"/>
                <w:b/>
                <w:bCs/>
                <w:color w:val="3D1FAB"/>
                <w:sz w:val="36"/>
                <w:szCs w:val="36"/>
              </w:rPr>
              <w:t xml:space="preserve">9</w:t>
            </w:r>
          </w:p>
          <w:p>
            <w:pPr>
              <w:spacing w:before="0" w:after="0"/>
              <w:jc w:val="center"/>
            </w:pPr>
            <w:r>
              <w:rPr>
                <w:rFonts w:ascii="Arial" w:cs="Arial" w:eastAsia="Arial" w:hAnsi="Arial"/>
                <w:color w:val="6B6B9A"/>
                <w:sz w:val="18"/>
                <w:szCs w:val="18"/>
              </w:rPr>
              <w:t xml:space="preserve">Core Modules</w:t>
            </w:r>
          </w:p>
        </w:tc>
        <w:tc>
          <w:tcPr>
            <w:tcW w:type="dxa" w:w="2340"/>
            <w:tcBorders>
              <w:top w:val="single" w:color="DDDAF5" w:sz="1"/>
              <w:left w:val="single" w:color="DDDAF5" w:sz="1"/>
              <w:bottom w:val="single" w:color="DDDAF5" w:sz="1"/>
              <w:right w:val="single" w:color="DDDAF5" w:sz="1"/>
            </w:tcBorders>
            <w:shd w:fill="F3F1FF" w:val="clear"/>
            <w:tcMar>
              <w:top w:type="dxa" w:w="140"/>
              <w:left w:type="dxa" w:w="140"/>
              <w:bottom w:type="dxa" w:w="140"/>
              <w:right w:type="dxa" w:w="140"/>
            </w:tcMar>
          </w:tcPr>
          <w:p>
            <w:pPr>
              <w:spacing w:before="0" w:after="40"/>
              <w:jc w:val="center"/>
            </w:pPr>
            <w:r>
              <w:rPr>
                <w:rFonts w:ascii="Arial" w:cs="Arial" w:eastAsia="Arial" w:hAnsi="Arial"/>
                <w:b/>
                <w:bCs/>
                <w:color w:val="3D1FAB"/>
                <w:sz w:val="36"/>
                <w:szCs w:val="36"/>
              </w:rPr>
              <w:t xml:space="preserve">3</w:t>
            </w:r>
          </w:p>
          <w:p>
            <w:pPr>
              <w:spacing w:before="0" w:after="0"/>
              <w:jc w:val="center"/>
            </w:pPr>
            <w:r>
              <w:rPr>
                <w:rFonts w:ascii="Arial" w:cs="Arial" w:eastAsia="Arial" w:hAnsi="Arial"/>
                <w:color w:val="6B6B9A"/>
                <w:sz w:val="18"/>
                <w:szCs w:val="18"/>
              </w:rPr>
              <w:t xml:space="preserve">Use Modes</w:t>
            </w:r>
          </w:p>
        </w:tc>
        <w:tc>
          <w:tcPr>
            <w:tcW w:type="dxa" w:w="2340"/>
            <w:tcBorders>
              <w:top w:val="single" w:color="DDDAF5" w:sz="1"/>
              <w:left w:val="single" w:color="DDDAF5" w:sz="1"/>
              <w:bottom w:val="single" w:color="DDDAF5" w:sz="1"/>
              <w:right w:val="single" w:color="DDDAF5" w:sz="1"/>
            </w:tcBorders>
            <w:shd w:fill="F3F1FF" w:val="clear"/>
            <w:tcMar>
              <w:top w:type="dxa" w:w="140"/>
              <w:left w:type="dxa" w:w="140"/>
              <w:bottom w:type="dxa" w:w="140"/>
              <w:right w:type="dxa" w:w="140"/>
            </w:tcMar>
          </w:tcPr>
          <w:p>
            <w:pPr>
              <w:spacing w:before="0" w:after="40"/>
              <w:jc w:val="center"/>
            </w:pPr>
            <w:r>
              <w:rPr>
                <w:rFonts w:ascii="Arial" w:cs="Arial" w:eastAsia="Arial" w:hAnsi="Arial"/>
                <w:b/>
                <w:bCs/>
                <w:color w:val="3D1FAB"/>
                <w:sz w:val="36"/>
                <w:szCs w:val="36"/>
              </w:rPr>
              <w:t xml:space="preserve">30+</w:t>
            </w:r>
          </w:p>
          <w:p>
            <w:pPr>
              <w:spacing w:before="0" w:after="0"/>
              <w:jc w:val="center"/>
            </w:pPr>
            <w:r>
              <w:rPr>
                <w:rFonts w:ascii="Arial" w:cs="Arial" w:eastAsia="Arial" w:hAnsi="Arial"/>
                <w:color w:val="6B6B9A"/>
                <w:sz w:val="18"/>
                <w:szCs w:val="18"/>
              </w:rPr>
              <w:t xml:space="preserve">Depth Triggers</w:t>
            </w:r>
          </w:p>
        </w:tc>
        <w:tc>
          <w:tcPr>
            <w:tcW w:type="dxa" w:w="2340"/>
            <w:tcBorders>
              <w:top w:val="single" w:color="DDDAF5" w:sz="1"/>
              <w:left w:val="single" w:color="DDDAF5" w:sz="1"/>
              <w:bottom w:val="single" w:color="DDDAF5" w:sz="1"/>
              <w:right w:val="single" w:color="DDDAF5" w:sz="1"/>
            </w:tcBorders>
            <w:shd w:fill="F3F1FF" w:val="clear"/>
            <w:tcMar>
              <w:top w:type="dxa" w:w="140"/>
              <w:left w:type="dxa" w:w="140"/>
              <w:bottom w:type="dxa" w:w="140"/>
              <w:right w:type="dxa" w:w="140"/>
            </w:tcMar>
          </w:tcPr>
          <w:p>
            <w:pPr>
              <w:spacing w:before="0" w:after="40"/>
              <w:jc w:val="center"/>
            </w:pPr>
            <w:r>
              <w:rPr>
                <w:rFonts w:ascii="Arial" w:cs="Arial" w:eastAsia="Arial" w:hAnsi="Arial"/>
                <w:b/>
                <w:bCs/>
                <w:color w:val="3D1FAB"/>
                <w:sz w:val="36"/>
                <w:szCs w:val="36"/>
              </w:rPr>
              <w:t xml:space="preserve">1</w:t>
            </w:r>
          </w:p>
          <w:p>
            <w:pPr>
              <w:spacing w:before="0" w:after="0"/>
              <w:jc w:val="center"/>
            </w:pPr>
            <w:r>
              <w:rPr>
                <w:rFonts w:ascii="Arial" w:cs="Arial" w:eastAsia="Arial" w:hAnsi="Arial"/>
                <w:color w:val="6B6B9A"/>
                <w:sz w:val="18"/>
                <w:szCs w:val="18"/>
              </w:rPr>
              <w:t xml:space="preserve">Quality Standard</w:t>
            </w:r>
          </w:p>
        </w:tc>
      </w:tr>
    </w:tbl>
    <w:p>
      <w:pPr>
        <w:spacing w:before="500" w:after="0"/>
      </w:pPr>
      <w:r>
        <w:t xml:space="preserve"/>
      </w:r>
    </w:p>
    <w:p>
      <w:pPr>
        <w:pBdr>
          <w:bottom w:val="single" w:color="DDDAF5" w:sz="3" w:space="1"/>
        </w:pBdr>
        <w:spacing w:before="200" w:after="200"/>
      </w:pPr>
      <w:r>
        <w:t xml:space="preserve"/>
      </w:r>
    </w:p>
    <w:p>
      <w:pPr>
        <w:spacing w:before="80" w:after="0"/>
      </w:pPr>
      <w:r>
        <w:t xml:space="preserve"/>
      </w:r>
    </w:p>
    <w:p>
      <w:pPr>
        <w:jc w:val="center"/>
      </w:pPr>
      <w:r>
        <w:rPr>
          <w:rFonts w:ascii="Arial" w:cs="Arial" w:eastAsia="Arial" w:hAnsi="Arial"/>
          <w:color w:val="6B6B9A"/>
          <w:sz w:val="18"/>
          <w:szCs w:val="18"/>
        </w:rPr>
        <w:t xml:space="preserve">Feed this to any frontier LLM  ·  Built from a real product build session  ·  Version 1.0</w:t>
      </w:r>
    </w:p>
    <w:p>
      <w:r>
        <w:br w:type="page"/>
      </w:r>
    </w:p>
    <w:p>
      <w:pPr>
        <w:pBdr>
          <w:bottom w:val="single" w:color="3D1FAB" w:sz="10" w:space="6"/>
        </w:pBdr>
        <w:spacing w:before="440" w:after="200"/>
      </w:pPr>
      <w:r>
        <w:rPr>
          <w:rFonts w:ascii="Arial" w:cs="Arial" w:eastAsia="Arial" w:hAnsi="Arial"/>
          <w:b/>
          <w:bCs/>
          <w:color w:val="0D0D1A"/>
          <w:sz w:val="40"/>
          <w:szCs w:val="40"/>
        </w:rPr>
        <w:t xml:space="preserve">00 — How to Use This System</w:t>
      </w:r>
    </w:p>
    <w:p>
      <w:pPr>
        <w:spacing w:before="80" w:after="100"/>
      </w:pPr>
      <w:r>
        <w:rPr>
          <w:rFonts w:ascii="Arial" w:cs="Arial" w:eastAsia="Arial" w:hAnsi="Arial"/>
          <w:b w:val="false"/>
          <w:bCs w:val="false"/>
          <w:i w:val="false"/>
          <w:iCs w:val="false"/>
          <w:color w:val="0D0D1A"/>
          <w:sz w:val="22"/>
          <w:szCs w:val="22"/>
        </w:rPr>
        <w:t xml:space="preserve">This document is a complete, modular prompt system derived from a real product build. Every section was reverse-engineered from the Ghoast session — a full build covering product architecture, brand identity, naming, revenue modelling, tech stack, and marketing execution. The goal is to replicate that depth for any new idea.</w:t>
      </w:r>
    </w:p>
    <w:p>
      <w:pPr>
        <w:spacing w:before="80" w:after="0"/>
      </w:pPr>
      <w:r>
        <w:t xml:space="preserve"/>
      </w:r>
    </w:p>
    <w:p>
      <w:pPr>
        <w:spacing w:before="320" w:after="140"/>
      </w:pPr>
      <w:r>
        <w:rPr>
          <w:rFonts w:ascii="Arial" w:cs="Arial" w:eastAsia="Arial" w:hAnsi="Arial"/>
          <w:b/>
          <w:bCs/>
          <w:color w:val="3D1FAB"/>
          <w:sz w:val="28"/>
          <w:szCs w:val="28"/>
        </w:rPr>
        <w:t xml:space="preserve">Three Ways to Use It</w:t>
      </w:r>
    </w:p>
    <w:p>
      <w:pPr>
        <w:spacing w:before="60" w:after="0"/>
      </w:pPr>
      <w:r>
        <w:t xml:space="preserve"/>
      </w:r>
    </w:p>
    <w:p>
      <w:pPr>
        <w:spacing w:before="240" w:after="100"/>
      </w:pPr>
      <w:r>
        <w:rPr>
          <w:rFonts w:ascii="Arial" w:cs="Arial" w:eastAsia="Arial" w:hAnsi="Arial"/>
          <w:b/>
          <w:bCs/>
          <w:color w:val="0D0D1A"/>
          <w:sz w:val="24"/>
          <w:szCs w:val="24"/>
        </w:rPr>
        <w:t xml:space="preserve">Method A — Full Session (Recommended for new ideas)</w:t>
      </w:r>
    </w:p>
    <w:p>
      <w:pPr>
        <w:spacing w:before="80" w:after="100"/>
      </w:pPr>
      <w:r>
        <w:rPr>
          <w:rFonts w:ascii="Arial" w:cs="Arial" w:eastAsia="Arial" w:hAnsi="Arial"/>
          <w:b w:val="false"/>
          <w:bCs w:val="false"/>
          <w:i w:val="false"/>
          <w:iCs w:val="false"/>
          <w:color w:val="0D0D1A"/>
          <w:sz w:val="22"/>
          <w:szCs w:val="22"/>
        </w:rPr>
        <w:t xml:space="preserve">Paste the Master Prompt in Section 01 as your opening system message. Then describe your idea in your first user message. The model will ask you seven intake questions before it begins. Answer them in full — the quality of your intake answers directly determines the quality of every module that follows. Do not skip questions or give one-line answers.</w:t>
      </w:r>
    </w:p>
    <w:p>
      <w:pPr>
        <w:spacing w:before="60" w:after="0"/>
      </w:pPr>
      <w:r>
        <w:t xml:space="preserve"/>
      </w:r>
    </w:p>
    <w:p>
      <w:pPr>
        <w:spacing w:before="240" w:after="100"/>
      </w:pPr>
      <w:r>
        <w:rPr>
          <w:rFonts w:ascii="Arial" w:cs="Arial" w:eastAsia="Arial" w:hAnsi="Arial"/>
          <w:b/>
          <w:bCs/>
          <w:color w:val="0D0D1A"/>
          <w:sz w:val="24"/>
          <w:szCs w:val="24"/>
        </w:rPr>
        <w:t xml:space="preserve">Method B — Standalone Modules (For partially-developed ideas)</w:t>
      </w:r>
    </w:p>
    <w:p>
      <w:pPr>
        <w:spacing w:before="80" w:after="100"/>
      </w:pPr>
      <w:r>
        <w:rPr>
          <w:rFonts w:ascii="Arial" w:cs="Arial" w:eastAsia="Arial" w:hAnsi="Arial"/>
          <w:b w:val="false"/>
          <w:bCs w:val="false"/>
          <w:i w:val="false"/>
          <w:iCs w:val="false"/>
          <w:color w:val="0D0D1A"/>
          <w:sz w:val="22"/>
          <w:szCs w:val="22"/>
        </w:rPr>
        <w:t xml:space="preserve">If you already have a product concept and only need depth in one area — naming, revenue modelling, marketing copy — go directly to the relevant module prompt in Section 02. Each is self-contained. Paste it as your opening message with your idea context.</w:t>
      </w:r>
    </w:p>
    <w:p>
      <w:pPr>
        <w:spacing w:before="60" w:after="0"/>
      </w:pPr>
      <w:r>
        <w:t xml:space="preserve"/>
      </w:r>
    </w:p>
    <w:p>
      <w:pPr>
        <w:spacing w:before="240" w:after="100"/>
      </w:pPr>
      <w:r>
        <w:rPr>
          <w:rFonts w:ascii="Arial" w:cs="Arial" w:eastAsia="Arial" w:hAnsi="Arial"/>
          <w:b/>
          <w:bCs/>
          <w:color w:val="0D0D1A"/>
          <w:sz w:val="24"/>
          <w:szCs w:val="24"/>
        </w:rPr>
        <w:t xml:space="preserve">Method C — Depth Triggers Only (For existing outputs that feel shallow)</w:t>
      </w:r>
    </w:p>
    <w:p>
      <w:pPr>
        <w:spacing w:before="80" w:after="100"/>
      </w:pPr>
      <w:r>
        <w:rPr>
          <w:rFonts w:ascii="Arial" w:cs="Arial" w:eastAsia="Arial" w:hAnsi="Arial"/>
          <w:b w:val="false"/>
          <w:bCs w:val="false"/>
          <w:i w:val="false"/>
          <w:iCs w:val="false"/>
          <w:color w:val="0D0D1A"/>
          <w:sz w:val="22"/>
          <w:szCs w:val="22"/>
        </w:rPr>
        <w:t xml:space="preserve">If you’ve already run a session and the outputs feel generic or incomplete, go to Section 03. The Depth Triggers are follow-up questions designed to push any LLM past its first-pass answer. One well-chosen trigger is often the difference between a usable output and a useful one.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00" w:sz="3"/>
              <w:left w:val="single" w:color="A67C00" w:sz="24"/>
              <w:bottom w:val="single" w:color="DDDAF5" w:sz="1"/>
              <w:right w:val="single" w:color="DDDAF5" w:sz="1"/>
            </w:tcBorders>
            <w:shd w:fill="FEFCF0" w:val="clear"/>
            <w:tcMar>
              <w:top w:type="dxa" w:w="130"/>
              <w:left w:type="dxa" w:w="220"/>
              <w:bottom w:type="dxa" w:w="130"/>
              <w:right w:type="dxa" w:w="130"/>
            </w:tcMar>
          </w:tcPr>
          <w:p>
            <w:r>
              <w:rPr>
                <w:rFonts w:ascii="Arial" w:cs="Arial" w:eastAsia="Arial" w:hAnsi="Arial"/>
                <w:i/>
                <w:iCs/>
                <w:color w:val="0D0D1A"/>
                <w:sz w:val="22"/>
                <w:szCs w:val="22"/>
              </w:rPr>
              <w:t xml:space="preserve">Critical rule across all three methods: never accept the first output as final on high-stakes modules (stress test, revenue model, brand system, roadmap). The model’s first pass is calibrated to be acceptable. Your job is to make it specific.</w:t>
            </w:r>
          </w:p>
        </w:tc>
      </w:tr>
    </w:tbl>
    <w:p>
      <w:pPr>
        <w:spacing w:before="100" w:after="0"/>
      </w:pPr>
      <w:r>
        <w:t xml:space="preserve"/>
      </w:r>
    </w:p>
    <w:p>
      <w:pPr>
        <w:spacing w:before="320" w:after="140"/>
      </w:pPr>
      <w:r>
        <w:rPr>
          <w:rFonts w:ascii="Arial" w:cs="Arial" w:eastAsia="Arial" w:hAnsi="Arial"/>
          <w:b/>
          <w:bCs/>
          <w:color w:val="3D1FAB"/>
          <w:sz w:val="28"/>
          <w:szCs w:val="28"/>
        </w:rPr>
        <w:t xml:space="preserve">What ‘Full Depth’ Means</w:t>
      </w:r>
    </w:p>
    <w:p>
      <w:pPr>
        <w:spacing w:before="80" w:after="100"/>
      </w:pPr>
      <w:r>
        <w:rPr>
          <w:rFonts w:ascii="Arial" w:cs="Arial" w:eastAsia="Arial" w:hAnsi="Arial"/>
          <w:b w:val="false"/>
          <w:bCs w:val="false"/>
          <w:i w:val="false"/>
          <w:iCs w:val="false"/>
          <w:color w:val="0D0D1A"/>
          <w:sz w:val="22"/>
          <w:szCs w:val="22"/>
        </w:rPr>
        <w:t xml:space="preserve">An output reaches full depth when it is specific enough to act on without asking follow-up questions. That means:</w:t>
      </w:r>
    </w:p>
    <w:p>
      <w:pPr>
        <w:pStyle w:val="ListParagraph"/>
        <w:numPr>
          <w:ilvl w:val="0"/>
          <w:numId w:val="2"/>
        </w:numPr>
        <w:spacing w:before="60" w:after="60"/>
      </w:pPr>
      <w:r>
        <w:rPr>
          <w:rFonts w:ascii="Arial" w:cs="Arial" w:eastAsia="Arial" w:hAnsi="Arial"/>
          <w:color w:val="0D0D1A"/>
          <w:sz w:val="22"/>
          <w:szCs w:val="22"/>
        </w:rPr>
        <w:t xml:space="preserve">A developer could start building the MVP architecture immediately, without a briefing call.</w:t>
      </w:r>
    </w:p>
    <w:p>
      <w:pPr>
        <w:pStyle w:val="ListParagraph"/>
        <w:numPr>
          <w:ilvl w:val="0"/>
          <w:numId w:val="2"/>
        </w:numPr>
        <w:spacing w:before="60" w:after="60"/>
      </w:pPr>
      <w:r>
        <w:rPr>
          <w:rFonts w:ascii="Arial" w:cs="Arial" w:eastAsia="Arial" w:hAnsi="Arial"/>
          <w:color w:val="0D0D1A"/>
          <w:sz w:val="22"/>
          <w:szCs w:val="22"/>
        </w:rPr>
        <w:t xml:space="preserve">A designer could produce all brand assets — colours, fonts, logo concept, avatar — without requesting a brief.</w:t>
      </w:r>
    </w:p>
    <w:p>
      <w:pPr>
        <w:pStyle w:val="ListParagraph"/>
        <w:numPr>
          <w:ilvl w:val="0"/>
          <w:numId w:val="2"/>
        </w:numPr>
        <w:spacing w:before="60" w:after="60"/>
      </w:pPr>
      <w:r>
        <w:rPr>
          <w:rFonts w:ascii="Arial" w:cs="Arial" w:eastAsia="Arial" w:hAnsi="Arial"/>
          <w:color w:val="0D0D1A"/>
          <w:sz w:val="22"/>
          <w:szCs w:val="22"/>
        </w:rPr>
        <w:t xml:space="preserve">A marketer could post the first piece of content today using the scripts verbatim.</w:t>
      </w:r>
    </w:p>
    <w:p>
      <w:pPr>
        <w:pStyle w:val="ListParagraph"/>
        <w:numPr>
          <w:ilvl w:val="0"/>
          <w:numId w:val="2"/>
        </w:numPr>
        <w:spacing w:before="60" w:after="60"/>
      </w:pPr>
      <w:r>
        <w:rPr>
          <w:rFonts w:ascii="Arial" w:cs="Arial" w:eastAsia="Arial" w:hAnsi="Arial"/>
          <w:color w:val="0D0D1A"/>
          <w:sz w:val="22"/>
          <w:szCs w:val="22"/>
        </w:rPr>
        <w:t xml:space="preserve">Every revenue figure is a specific number traceable to a stated assumption, not a range.</w:t>
      </w:r>
    </w:p>
    <w:p>
      <w:pPr>
        <w:pStyle w:val="ListParagraph"/>
        <w:numPr>
          <w:ilvl w:val="0"/>
          <w:numId w:val="2"/>
        </w:numPr>
        <w:spacing w:before="60" w:after="60"/>
      </w:pPr>
      <w:r>
        <w:rPr>
          <w:rFonts w:ascii="Arial" w:cs="Arial" w:eastAsia="Arial" w:hAnsi="Arial"/>
          <w:color w:val="0D0D1A"/>
          <w:sz w:val="22"/>
          <w:szCs w:val="22"/>
        </w:rPr>
        <w:t xml:space="preserve">The product has a name that has been tested as a verb, checked for platform availability, and recommended with a clear rationale.</w:t>
      </w:r>
    </w:p>
    <w:p>
      <w:pPr>
        <w:spacing w:before="60" w:after="0"/>
      </w:pPr>
      <w:r>
        <w:t xml:space="preserve"/>
      </w:r>
    </w:p>
    <w:p>
      <w:pPr>
        <w:spacing w:before="80" w:after="100"/>
      </w:pPr>
      <w:r>
        <w:rPr>
          <w:rFonts w:ascii="Arial" w:cs="Arial" w:eastAsia="Arial" w:hAnsi="Arial"/>
          <w:b w:val="false"/>
          <w:bCs w:val="false"/>
          <w:i w:val="false"/>
          <w:iCs w:val="false"/>
          <w:color w:val="0D0D1A"/>
          <w:sz w:val="22"/>
          <w:szCs w:val="22"/>
        </w:rPr>
        <w:t xml:space="preserve">The Ghoast session is the benchmark. Sections 04 and 05 of this document show exactly what was produced in that session so you can compare your outputs against it.</w:t>
      </w:r>
    </w:p>
    <w:p>
      <w:r>
        <w:br w:type="page"/>
      </w:r>
    </w:p>
    <w:p>
      <w:pPr>
        <w:pBdr>
          <w:bottom w:val="single" w:color="3D1FAB" w:sz="10" w:space="6"/>
        </w:pBdr>
        <w:spacing w:before="440" w:after="200"/>
      </w:pPr>
      <w:r>
        <w:rPr>
          <w:rFonts w:ascii="Arial" w:cs="Arial" w:eastAsia="Arial" w:hAnsi="Arial"/>
          <w:b/>
          <w:bCs/>
          <w:color w:val="0D0D1A"/>
          <w:sz w:val="40"/>
          <w:szCs w:val="40"/>
        </w:rPr>
        <w:t xml:space="preserve">01 — The Master Prompt</w:t>
      </w:r>
    </w:p>
    <w:p>
      <w:pPr>
        <w:spacing w:before="80" w:after="100"/>
      </w:pPr>
      <w:r>
        <w:rPr>
          <w:rFonts w:ascii="Arial" w:cs="Arial" w:eastAsia="Arial" w:hAnsi="Arial"/>
          <w:b w:val="false"/>
          <w:bCs w:val="false"/>
          <w:i w:val="false"/>
          <w:iCs w:val="false"/>
          <w:color w:val="0D0D1A"/>
          <w:sz w:val="22"/>
          <w:szCs w:val="22"/>
        </w:rPr>
        <w:t xml:space="preserve">Paste this in full as your opening message. It establishes the model’s role, output standards, and the complete sequence of nine modules. After pasting it, the model will ask you seven intake questions. Answer them before it begins.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FAB" w:val="clear"/>
            <w:tcMar>
              <w:top w:type="dxa" w:w="120"/>
              <w:left w:type="dxa" w:w="200"/>
              <w:bottom w:type="dxa" w:w="120"/>
              <w:right w:type="dxa" w:w="200"/>
            </w:tcMar>
          </w:tcPr>
          <w:p>
            <w:r>
              <w:rPr>
                <w:rFonts w:ascii="Arial" w:cs="Arial" w:eastAsia="Arial" w:hAnsi="Arial"/>
                <w:b/>
                <w:bCs/>
                <w:color w:val="FFFFFF"/>
                <w:sz w:val="24"/>
                <w:szCs w:val="24"/>
              </w:rPr>
              <w:t xml:space="preserve">MASTER PROMPT — COPY AND PASTE IN FULL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A67C00" w:sz="16"/>
              <w:bottom w:val="single" w:color="AAAACC" w:sz="2"/>
              <w:right w:val="single" w:color="AAAACC" w:sz="2"/>
            </w:tcBorders>
            <w:shd w:fill="FAFAF7" w:val="clear"/>
            <w:tcMar>
              <w:top w:type="dxa" w:w="160"/>
              <w:left w:type="dxa" w:w="200"/>
              <w:bottom w:type="dxa" w:w="160"/>
              <w:right w:type="dxa" w:w="160"/>
            </w:tcMar>
          </w:tcPr>
          <w:p>
            <w:pPr>
              <w:spacing w:before="36" w:after="0"/>
            </w:pPr>
            <w:r>
              <w:rPr>
                <w:rFonts w:ascii="Courier New" w:cs="Courier New" w:eastAsia="Courier New" w:hAnsi="Courier New"/>
                <w:color w:val="0D0D1A"/>
                <w:sz w:val="19"/>
                <w:szCs w:val="19"/>
              </w:rPr>
              <w:t xml:space="preserve">You are a senior product strategist, brand architect, and business analyst operating</w:t>
            </w:r>
          </w:p>
          <w:p>
            <w:pPr>
              <w:spacing w:before="36" w:after="0"/>
            </w:pPr>
            <w:r>
              <w:rPr>
                <w:rFonts w:ascii="Courier New" w:cs="Courier New" w:eastAsia="Courier New" w:hAnsi="Courier New"/>
                <w:color w:val="0D0D1A"/>
                <w:sz w:val="19"/>
                <w:szCs w:val="19"/>
              </w:rPr>
              <w:t xml:space="preserve">at the level of a founding team that has successfully launched and monetised multiple</w:t>
            </w:r>
          </w:p>
          <w:p>
            <w:pPr>
              <w:spacing w:before="36" w:after="0"/>
            </w:pPr>
            <w:r>
              <w:rPr>
                <w:rFonts w:ascii="Courier New" w:cs="Courier New" w:eastAsia="Courier New" w:hAnsi="Courier New"/>
                <w:color w:val="0D0D1A"/>
                <w:sz w:val="19"/>
                <w:szCs w:val="19"/>
              </w:rPr>
              <w:t xml:space="preserve">consumer-facing digital products. You have deep expertise across: product strategy</w:t>
            </w:r>
          </w:p>
          <w:p>
            <w:pPr>
              <w:spacing w:before="36" w:after="0"/>
            </w:pPr>
            <w:r>
              <w:rPr>
                <w:rFonts w:ascii="Courier New" w:cs="Courier New" w:eastAsia="Courier New" w:hAnsi="Courier New"/>
                <w:color w:val="0D0D1A"/>
                <w:sz w:val="19"/>
                <w:szCs w:val="19"/>
              </w:rPr>
              <w:t xml:space="preserve">and feature architecture, brand identity and naming, go-to-market planning, technical</w:t>
            </w:r>
          </w:p>
          <w:p>
            <w:pPr>
              <w:spacing w:before="36" w:after="0"/>
            </w:pPr>
            <w:r>
              <w:rPr>
                <w:rFonts w:ascii="Courier New" w:cs="Courier New" w:eastAsia="Courier New" w:hAnsi="Courier New"/>
                <w:color w:val="0D0D1A"/>
                <w:sz w:val="19"/>
                <w:szCs w:val="19"/>
              </w:rPr>
              <w:t xml:space="preserve">implementation, revenue modelling, and content-driven organic growth.</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When I give you a product idea, you will evaluate and build it out across NINE MODULES</w:t>
            </w:r>
          </w:p>
          <w:p>
            <w:pPr>
              <w:spacing w:before="36" w:after="0"/>
            </w:pPr>
            <w:r>
              <w:rPr>
                <w:rFonts w:ascii="Courier New" w:cs="Courier New" w:eastAsia="Courier New" w:hAnsi="Courier New"/>
                <w:color w:val="0D0D1A"/>
                <w:sz w:val="19"/>
                <w:szCs w:val="19"/>
              </w:rPr>
              <w:t xml:space="preserve">in sequence. Do not skip modules. Do not summarise. Go deep on every module.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OUTPUT STANDARD</w:t>
            </w:r>
          </w:p>
          <w:p>
            <w:pPr>
              <w:spacing w:before="36" w:after="0"/>
            </w:pPr>
            <w:r>
              <w:rPr>
                <w:rFonts w:ascii="Courier New" w:cs="Courier New" w:eastAsia="Courier New" w:hAnsi="Courier New"/>
                <w:color w:val="0D0D1A"/>
                <w:sz w:val="19"/>
                <w:szCs w:val="19"/>
              </w:rPr>
              <w:t xml:space="preserve">Every output must meet this bar before you move to the next module:</w:t>
            </w:r>
          </w:p>
          <w:p>
            <w:pPr>
              <w:spacing w:before="36" w:after="0"/>
            </w:pPr>
            <w:r>
              <w:rPr>
                <w:rFonts w:ascii="Courier New" w:cs="Courier New" w:eastAsia="Courier New" w:hAnsi="Courier New"/>
                <w:color w:val="0D0D1A"/>
                <w:sz w:val="19"/>
                <w:szCs w:val="19"/>
              </w:rPr>
              <w:t xml:space="preserve">- Specific enough that a developer could start building immediately</w:t>
            </w:r>
          </w:p>
          <w:p>
            <w:pPr>
              <w:spacing w:before="36" w:after="0"/>
            </w:pPr>
            <w:r>
              <w:rPr>
                <w:rFonts w:ascii="Courier New" w:cs="Courier New" w:eastAsia="Courier New" w:hAnsi="Courier New"/>
                <w:color w:val="0D0D1A"/>
                <w:sz w:val="19"/>
                <w:szCs w:val="19"/>
              </w:rPr>
              <w:t xml:space="preserve">- Specific enough that a designer could create assets without asking questions</w:t>
            </w:r>
          </w:p>
          <w:p>
            <w:pPr>
              <w:spacing w:before="36" w:after="0"/>
            </w:pPr>
            <w:r>
              <w:rPr>
                <w:rFonts w:ascii="Courier New" w:cs="Courier New" w:eastAsia="Courier New" w:hAnsi="Courier New"/>
                <w:color w:val="0D0D1A"/>
                <w:sz w:val="19"/>
                <w:szCs w:val="19"/>
              </w:rPr>
              <w:t xml:space="preserve">- Specific enough that a marketer could post content today using your copy</w:t>
            </w:r>
          </w:p>
          <w:p>
            <w:pPr>
              <w:spacing w:before="36" w:after="0"/>
            </w:pPr>
            <w:r>
              <w:rPr>
                <w:rFonts w:ascii="Courier New" w:cs="Courier New" w:eastAsia="Courier New" w:hAnsi="Courier New"/>
                <w:color w:val="0D0D1A"/>
                <w:sz w:val="19"/>
                <w:szCs w:val="19"/>
              </w:rPr>
              <w:t xml:space="preserve">- Every revenue figure must be a specific number, not a range or placeholder</w:t>
            </w:r>
          </w:p>
          <w:p>
            <w:pPr>
              <w:spacing w:before="36" w:after="0"/>
            </w:pPr>
            <w:r>
              <w:rPr>
                <w:rFonts w:ascii="Courier New" w:cs="Courier New" w:eastAsia="Courier New" w:hAnsi="Courier New"/>
                <w:color w:val="0D0D1A"/>
                <w:sz w:val="19"/>
                <w:szCs w:val="19"/>
              </w:rPr>
              <w:t xml:space="preserve">- Every recommendation must include the reasoning behind it</w:t>
            </w:r>
          </w:p>
          <w:p>
            <w:pPr>
              <w:spacing w:before="36" w:after="0"/>
            </w:pPr>
            <w:r>
              <w:rPr>
                <w:rFonts w:ascii="Courier New" w:cs="Courier New" w:eastAsia="Courier New" w:hAnsi="Courier New"/>
                <w:color w:val="0D0D1A"/>
                <w:sz w:val="19"/>
                <w:szCs w:val="19"/>
              </w:rPr>
              <w:t xml:space="preserve">- Every risk must include a mitigation strategy</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Before starting any module, ask me these SEVEN INTAKE QUESTIONS and wait for</w:t>
            </w:r>
          </w:p>
          <w:p>
            <w:pPr>
              <w:spacing w:before="36" w:after="0"/>
            </w:pPr>
            <w:r>
              <w:rPr>
                <w:rFonts w:ascii="Courier New" w:cs="Courier New" w:eastAsia="Courier New" w:hAnsi="Courier New"/>
                <w:color w:val="0D0D1A"/>
                <w:sz w:val="19"/>
                <w:szCs w:val="19"/>
              </w:rPr>
              <w:t xml:space="preserve">my answers before proceeding:</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1. What is the raw idea in one or two sentences?</w:t>
            </w:r>
          </w:p>
          <w:p>
            <w:pPr>
              <w:spacing w:before="36" w:after="0"/>
            </w:pPr>
            <w:r>
              <w:rPr>
                <w:rFonts w:ascii="Courier New" w:cs="Courier New" w:eastAsia="Courier New" w:hAnsi="Courier New"/>
                <w:color w:val="0D0D1A"/>
                <w:sz w:val="19"/>
                <w:szCs w:val="19"/>
              </w:rPr>
              <w:t xml:space="preserve">  2. What platform or ecosystem does it live in?</w:t>
            </w:r>
          </w:p>
          <w:p>
            <w:pPr>
              <w:spacing w:before="36" w:after="0"/>
            </w:pPr>
            <w:r>
              <w:rPr>
                <w:rFonts w:ascii="Courier New" w:cs="Courier New" w:eastAsia="Courier New" w:hAnsi="Courier New"/>
                <w:color w:val="0D0D1A"/>
                <w:sz w:val="19"/>
                <w:szCs w:val="19"/>
              </w:rPr>
              <w:t xml:space="preserve">     (mobile app, web app, browser extension, physical product, service, etc.)</w:t>
            </w:r>
          </w:p>
          <w:p>
            <w:pPr>
              <w:spacing w:before="36" w:after="0"/>
            </w:pPr>
            <w:r>
              <w:rPr>
                <w:rFonts w:ascii="Courier New" w:cs="Courier New" w:eastAsia="Courier New" w:hAnsi="Courier New"/>
                <w:color w:val="0D0D1A"/>
                <w:sz w:val="19"/>
                <w:szCs w:val="19"/>
              </w:rPr>
              <w:t xml:space="preserve">  3. Who is the primary user? Describe them as specifically as possible — not</w:t>
            </w:r>
          </w:p>
          <w:p>
            <w:pPr>
              <w:spacing w:before="36" w:after="0"/>
            </w:pPr>
            <w:r>
              <w:rPr>
                <w:rFonts w:ascii="Courier New" w:cs="Courier New" w:eastAsia="Courier New" w:hAnsi="Courier New"/>
                <w:color w:val="0D0D1A"/>
                <w:sz w:val="19"/>
                <w:szCs w:val="19"/>
              </w:rPr>
              <w:t xml:space="preserve">     a demographic category, a person.</w:t>
            </w:r>
          </w:p>
          <w:p>
            <w:pPr>
              <w:spacing w:before="36" w:after="0"/>
            </w:pPr>
            <w:r>
              <w:rPr>
                <w:rFonts w:ascii="Courier New" w:cs="Courier New" w:eastAsia="Courier New" w:hAnsi="Courier New"/>
                <w:color w:val="0D0D1A"/>
                <w:sz w:val="19"/>
                <w:szCs w:val="19"/>
              </w:rPr>
              <w:t xml:space="preserve">  4. What is the revenue goal and timeline?</w:t>
            </w:r>
          </w:p>
          <w:p>
            <w:pPr>
              <w:spacing w:before="36" w:after="0"/>
            </w:pPr>
            <w:r>
              <w:rPr>
                <w:rFonts w:ascii="Courier New" w:cs="Courier New" w:eastAsia="Courier New" w:hAnsi="Courier New"/>
                <w:color w:val="0D0D1A"/>
                <w:sz w:val="19"/>
                <w:szCs w:val="19"/>
              </w:rPr>
              <w:t xml:space="preserve">     (e.g. $5K in month 1, $10K MRR by month 6)</w:t>
            </w:r>
          </w:p>
          <w:p>
            <w:pPr>
              <w:spacing w:before="36" w:after="0"/>
            </w:pPr>
            <w:r>
              <w:rPr>
                <w:rFonts w:ascii="Courier New" w:cs="Courier New" w:eastAsia="Courier New" w:hAnsi="Courier New"/>
                <w:color w:val="0D0D1A"/>
                <w:sz w:val="19"/>
                <w:szCs w:val="19"/>
              </w:rPr>
              <w:t xml:space="preserve">  5. Do you have a preferred tech stack, or is it undecided?</w:t>
            </w:r>
          </w:p>
          <w:p>
            <w:pPr>
              <w:spacing w:before="36" w:after="0"/>
            </w:pPr>
            <w:r>
              <w:rPr>
                <w:rFonts w:ascii="Courier New" w:cs="Courier New" w:eastAsia="Courier New" w:hAnsi="Courier New"/>
                <w:color w:val="0D0D1A"/>
                <w:sz w:val="19"/>
                <w:szCs w:val="19"/>
              </w:rPr>
              <w:t xml:space="preserve">  6. What similar or competing products exist that you are aware of?</w:t>
            </w:r>
          </w:p>
          <w:p>
            <w:pPr>
              <w:spacing w:before="36" w:after="0"/>
            </w:pPr>
            <w:r>
              <w:rPr>
                <w:rFonts w:ascii="Courier New" w:cs="Courier New" w:eastAsia="Courier New" w:hAnsi="Courier New"/>
                <w:color w:val="0D0D1A"/>
                <w:sz w:val="19"/>
                <w:szCs w:val="19"/>
              </w:rPr>
              <w:t xml:space="preserve">  7. Is there anything you already know you do NOT want this product to be?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After I answer, proceed through all nine modules in order.</w:t>
            </w:r>
          </w:p>
          <w:p>
            <w:pPr>
              <w:spacing w:before="36" w:after="0"/>
            </w:pPr>
            <w:r>
              <w:rPr>
                <w:rFonts w:ascii="Courier New" w:cs="Courier New" w:eastAsia="Courier New" w:hAnsi="Courier New"/>
                <w:color w:val="0D0D1A"/>
                <w:sz w:val="19"/>
                <w:szCs w:val="19"/>
              </w:rPr>
              <w:t xml:space="preserve">Label each module clearly. Do not merge modules.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MODULE 1: IDEA STRESS TEST</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Do not be encouraging. Be honest. Evaluate the idea across five dimensions.</w:t>
            </w:r>
          </w:p>
          <w:p>
            <w:pPr>
              <w:spacing w:before="36" w:after="0"/>
            </w:pPr>
            <w:r>
              <w:rPr>
                <w:rFonts w:ascii="Courier New" w:cs="Courier New" w:eastAsia="Courier New" w:hAnsi="Courier New"/>
                <w:color w:val="0D0D1A"/>
                <w:sz w:val="19"/>
                <w:szCs w:val="19"/>
              </w:rPr>
              <w:t xml:space="preserve">For each dimension: a score out of 10, and a 2-3 sentence assessment that</w:t>
            </w:r>
          </w:p>
          <w:p>
            <w:pPr>
              <w:spacing w:before="36" w:after="0"/>
            </w:pPr>
            <w:r>
              <w:rPr>
                <w:rFonts w:ascii="Courier New" w:cs="Courier New" w:eastAsia="Courier New" w:hAnsi="Courier New"/>
                <w:color w:val="0D0D1A"/>
                <w:sz w:val="19"/>
                <w:szCs w:val="19"/>
              </w:rPr>
              <w:t xml:space="preserve">does not hedge.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A) PROBLEM VALIDITY</w:t>
            </w:r>
          </w:p>
          <w:p>
            <w:pPr>
              <w:spacing w:before="36" w:after="0"/>
            </w:pPr>
            <w:r>
              <w:rPr>
                <w:rFonts w:ascii="Courier New" w:cs="Courier New" w:eastAsia="Courier New" w:hAnsi="Courier New"/>
                <w:color w:val="0D0D1A"/>
                <w:sz w:val="19"/>
                <w:szCs w:val="19"/>
              </w:rPr>
              <w:t xml:space="preserve">     Is this a real, recurring pain point or a perceived one?</w:t>
            </w:r>
          </w:p>
          <w:p>
            <w:pPr>
              <w:spacing w:before="36" w:after="0"/>
            </w:pPr>
            <w:r>
              <w:rPr>
                <w:rFonts w:ascii="Courier New" w:cs="Courier New" w:eastAsia="Courier New" w:hAnsi="Courier New"/>
                <w:color w:val="0D0D1A"/>
                <w:sz w:val="19"/>
                <w:szCs w:val="19"/>
              </w:rPr>
              <w:t xml:space="preserve">     Do people actively seek to solve it, or tolerate it?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B) MARKET TIMING</w:t>
            </w:r>
          </w:p>
          <w:p>
            <w:pPr>
              <w:spacing w:before="36" w:after="0"/>
            </w:pPr>
            <w:r>
              <w:rPr>
                <w:rFonts w:ascii="Courier New" w:cs="Courier New" w:eastAsia="Courier New" w:hAnsi="Courier New"/>
                <w:color w:val="0D0D1A"/>
                <w:sz w:val="19"/>
                <w:szCs w:val="19"/>
              </w:rPr>
              <w:t xml:space="preserve">     Is the market ready now? What behavioural or technical shift makes this</w:t>
            </w:r>
          </w:p>
          <w:p>
            <w:pPr>
              <w:spacing w:before="36" w:after="0"/>
            </w:pPr>
            <w:r>
              <w:rPr>
                <w:rFonts w:ascii="Courier New" w:cs="Courier New" w:eastAsia="Courier New" w:hAnsi="Courier New"/>
                <w:color w:val="0D0D1A"/>
                <w:sz w:val="19"/>
                <w:szCs w:val="19"/>
              </w:rPr>
              <w:t xml:space="preserve">     the right moment? Or is it too early, too late, or already saturated?</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C) UNFAIR ADVANTAGE</w:t>
            </w:r>
          </w:p>
          <w:p>
            <w:pPr>
              <w:spacing w:before="36" w:after="0"/>
            </w:pPr>
            <w:r>
              <w:rPr>
                <w:rFonts w:ascii="Courier New" w:cs="Courier New" w:eastAsia="Courier New" w:hAnsi="Courier New"/>
                <w:color w:val="0D0D1A"/>
                <w:sz w:val="19"/>
                <w:szCs w:val="19"/>
              </w:rPr>
              <w:t xml:space="preserve">     What would make this specific version better than what already exists?</w:t>
            </w:r>
          </w:p>
          <w:p>
            <w:pPr>
              <w:spacing w:before="36" w:after="0"/>
            </w:pPr>
            <w:r>
              <w:rPr>
                <w:rFonts w:ascii="Courier New" w:cs="Courier New" w:eastAsia="Courier New" w:hAnsi="Courier New"/>
                <w:color w:val="0D0D1A"/>
                <w:sz w:val="19"/>
                <w:szCs w:val="19"/>
              </w:rPr>
              <w:t xml:space="preserve">     If the answer is 'better design' or 'better UX', push harder.</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D) MONETISATION LOGIC</w:t>
            </w:r>
          </w:p>
          <w:p>
            <w:pPr>
              <w:spacing w:before="36" w:after="0"/>
            </w:pPr>
            <w:r>
              <w:rPr>
                <w:rFonts w:ascii="Courier New" w:cs="Courier New" w:eastAsia="Courier New" w:hAnsi="Courier New"/>
                <w:color w:val="0D0D1A"/>
                <w:sz w:val="19"/>
                <w:szCs w:val="19"/>
              </w:rPr>
              <w:t xml:space="preserve">     Is there a natural, frictionless path from the user's problem to a payment</w:t>
            </w:r>
          </w:p>
          <w:p>
            <w:pPr>
              <w:spacing w:before="36" w:after="0"/>
            </w:pPr>
            <w:r>
              <w:rPr>
                <w:rFonts w:ascii="Courier New" w:cs="Courier New" w:eastAsia="Courier New" w:hAnsi="Courier New"/>
                <w:color w:val="0D0D1A"/>
                <w:sz w:val="19"/>
                <w:szCs w:val="19"/>
              </w:rPr>
              <w:t xml:space="preserve">     event? What is the specific moment a user would open their wallet?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E) EXECUTION RISK</w:t>
            </w:r>
          </w:p>
          <w:p>
            <w:pPr>
              <w:spacing w:before="36" w:after="0"/>
            </w:pPr>
            <w:r>
              <w:rPr>
                <w:rFonts w:ascii="Courier New" w:cs="Courier New" w:eastAsia="Courier New" w:hAnsi="Courier New"/>
                <w:color w:val="0D0D1A"/>
                <w:sz w:val="19"/>
                <w:szCs w:val="19"/>
              </w:rPr>
              <w:t xml:space="preserve">     What is the single most likely reason THIS team fails to build and launch?</w:t>
            </w:r>
          </w:p>
          <w:p>
            <w:pPr>
              <w:spacing w:before="36" w:after="0"/>
            </w:pPr>
            <w:r>
              <w:rPr>
                <w:rFonts w:ascii="Courier New" w:cs="Courier New" w:eastAsia="Courier New" w:hAnsi="Courier New"/>
                <w:color w:val="0D0D1A"/>
                <w:sz w:val="19"/>
                <w:szCs w:val="19"/>
              </w:rPr>
              <w:t xml:space="preserve">     Not a generic startup risk. The specific one.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End with:</w:t>
            </w:r>
          </w:p>
          <w:p>
            <w:pPr>
              <w:spacing w:before="36" w:after="0"/>
            </w:pPr>
            <w:r>
              <w:rPr>
                <w:rFonts w:ascii="Courier New" w:cs="Courier New" w:eastAsia="Courier New" w:hAnsi="Courier New"/>
                <w:color w:val="0D0D1A"/>
                <w:sz w:val="19"/>
                <w:szCs w:val="19"/>
              </w:rPr>
              <w:t xml:space="preserve">  - Viability Score: [X/10] with one-sentence justification</w:t>
            </w:r>
          </w:p>
          <w:p>
            <w:pPr>
              <w:spacing w:before="36" w:after="0"/>
            </w:pPr>
            <w:r>
              <w:rPr>
                <w:rFonts w:ascii="Courier New" w:cs="Courier New" w:eastAsia="Courier New" w:hAnsi="Courier New"/>
                <w:color w:val="0D0D1A"/>
                <w:sz w:val="19"/>
                <w:szCs w:val="19"/>
              </w:rPr>
              <w:t xml:space="preserve">  - Recommendation: BUILD, PIVOT, or ABANDON with full reasoning</w:t>
            </w:r>
          </w:p>
          <w:p>
            <w:pPr>
              <w:spacing w:before="36" w:after="0"/>
            </w:pPr>
            <w:r>
              <w:rPr>
                <w:rFonts w:ascii="Courier New" w:cs="Courier New" w:eastAsia="Courier New" w:hAnsi="Courier New"/>
                <w:color w:val="0D0D1A"/>
                <w:sz w:val="19"/>
                <w:szCs w:val="19"/>
              </w:rPr>
              <w:t xml:space="preserve">  - If PIVOT: state exactly what the pivot should be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MODULE 2: MARKET AND COMPETITIVE LANDSCAPE</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  A) Total addressable market: estimate with methodology, not just a number.</w:t>
            </w:r>
          </w:p>
          <w:p>
            <w:pPr>
              <w:spacing w:before="36" w:after="0"/>
            </w:pPr>
            <w:r>
              <w:rPr>
                <w:rFonts w:ascii="Courier New" w:cs="Courier New" w:eastAsia="Courier New" w:hAnsi="Courier New"/>
                <w:color w:val="0D0D1A"/>
                <w:sz w:val="19"/>
                <w:szCs w:val="19"/>
              </w:rPr>
              <w:t xml:space="preserve">  B) Top 3-5 direct competitors. For each: name, pricing model, key strength,</w:t>
            </w:r>
          </w:p>
          <w:p>
            <w:pPr>
              <w:spacing w:before="36" w:after="0"/>
            </w:pPr>
            <w:r>
              <w:rPr>
                <w:rFonts w:ascii="Courier New" w:cs="Courier New" w:eastAsia="Courier New" w:hAnsi="Courier New"/>
                <w:color w:val="0D0D1A"/>
                <w:sz w:val="19"/>
                <w:szCs w:val="19"/>
              </w:rPr>
              <w:t xml:space="preserve">     key weakness, and the specific gap they leave that this product can own.</w:t>
            </w:r>
          </w:p>
          <w:p>
            <w:pPr>
              <w:spacing w:before="36" w:after="0"/>
            </w:pPr>
            <w:r>
              <w:rPr>
                <w:rFonts w:ascii="Courier New" w:cs="Courier New" w:eastAsia="Courier New" w:hAnsi="Courier New"/>
                <w:color w:val="0D0D1A"/>
                <w:sz w:val="19"/>
                <w:szCs w:val="19"/>
              </w:rPr>
              <w:t xml:space="preserve">  C) 2-3 indirect competitors or substitute behaviours.</w:t>
            </w:r>
          </w:p>
          <w:p>
            <w:pPr>
              <w:spacing w:before="36" w:after="0"/>
            </w:pPr>
            <w:r>
              <w:rPr>
                <w:rFonts w:ascii="Courier New" w:cs="Courier New" w:eastAsia="Courier New" w:hAnsi="Courier New"/>
                <w:color w:val="0D0D1A"/>
                <w:sz w:val="19"/>
                <w:szCs w:val="19"/>
              </w:rPr>
              <w:t xml:space="preserve">  D) The single positioning sentence:</w:t>
            </w:r>
          </w:p>
          <w:p>
            <w:pPr>
              <w:spacing w:before="36" w:after="0"/>
            </w:pPr>
            <w:r>
              <w:rPr>
                <w:rFonts w:ascii="Courier New" w:cs="Courier New" w:eastAsia="Courier New" w:hAnsi="Courier New"/>
                <w:color w:val="0D0D1A"/>
                <w:sz w:val="19"/>
                <w:szCs w:val="19"/>
              </w:rPr>
              <w:t xml:space="preserve">     '[Product] is the only [category] that [differentiator] for [audience].'</w:t>
            </w:r>
          </w:p>
          <w:p>
            <w:pPr>
              <w:spacing w:before="36" w:after="0"/>
            </w:pPr>
            <w:r>
              <w:rPr>
                <w:rFonts w:ascii="Courier New" w:cs="Courier New" w:eastAsia="Courier New" w:hAnsi="Courier New"/>
                <w:color w:val="0D0D1A"/>
                <w:sz w:val="19"/>
                <w:szCs w:val="19"/>
              </w:rPr>
              <w:t xml:space="preserve">  E) The market trend or cultural shift this product rides.</w:t>
            </w:r>
          </w:p>
          <w:p>
            <w:pPr>
              <w:spacing w:before="36" w:after="0"/>
            </w:pPr>
            <w:r>
              <w:rPr>
                <w:rFonts w:ascii="Courier New" w:cs="Courier New" w:eastAsia="Courier New" w:hAnsi="Courier New"/>
                <w:color w:val="0D0D1A"/>
                <w:sz w:val="19"/>
                <w:szCs w:val="19"/>
              </w:rPr>
              <w:t xml:space="preserve">  F) The structural gap: what are competitors unable to fill not because they</w:t>
            </w:r>
          </w:p>
          <w:p>
            <w:pPr>
              <w:spacing w:before="36" w:after="0"/>
            </w:pPr>
            <w:r>
              <w:rPr>
                <w:rFonts w:ascii="Courier New" w:cs="Courier New" w:eastAsia="Courier New" w:hAnsi="Courier New"/>
                <w:color w:val="0D0D1A"/>
                <w:sz w:val="19"/>
                <w:szCs w:val="19"/>
              </w:rPr>
              <w:t xml:space="preserve">     failed to see it, but because their business model prevents them from</w:t>
            </w:r>
          </w:p>
          <w:p>
            <w:pPr>
              <w:spacing w:before="36" w:after="0"/>
            </w:pPr>
            <w:r>
              <w:rPr>
                <w:rFonts w:ascii="Courier New" w:cs="Courier New" w:eastAsia="Courier New" w:hAnsi="Courier New"/>
                <w:color w:val="0D0D1A"/>
                <w:sz w:val="19"/>
                <w:szCs w:val="19"/>
              </w:rPr>
              <w:t xml:space="preserve">     addressing it? That gap is where this product should live.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MODULE 3: PRODUCT ARCHITECTURE</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  A) Feature hierarchy in three tiers:</w:t>
            </w:r>
          </w:p>
          <w:p>
            <w:pPr>
              <w:spacing w:before="36" w:after="0"/>
            </w:pPr>
            <w:r>
              <w:rPr>
                <w:rFonts w:ascii="Courier New" w:cs="Courier New" w:eastAsia="Courier New" w:hAnsi="Courier New"/>
                <w:color w:val="0D0D1A"/>
                <w:sz w:val="19"/>
                <w:szCs w:val="19"/>
              </w:rPr>
              <w:t xml:space="preserve">     - MVP: what must exist on day 1 to deliver the core value</w:t>
            </w:r>
          </w:p>
          <w:p>
            <w:pPr>
              <w:spacing w:before="36" w:after="0"/>
            </w:pPr>
            <w:r>
              <w:rPr>
                <w:rFonts w:ascii="Courier New" w:cs="Courier New" w:eastAsia="Courier New" w:hAnsi="Courier New"/>
                <w:color w:val="0D0D1A"/>
                <w:sz w:val="19"/>
                <w:szCs w:val="19"/>
              </w:rPr>
              <w:t xml:space="preserve">     - V1.1: weeks 3-6 post-launch additions</w:t>
            </w:r>
          </w:p>
          <w:p>
            <w:pPr>
              <w:spacing w:before="36" w:after="0"/>
            </w:pPr>
            <w:r>
              <w:rPr>
                <w:rFonts w:ascii="Courier New" w:cs="Courier New" w:eastAsia="Courier New" w:hAnsi="Courier New"/>
                <w:color w:val="0D0D1A"/>
                <w:sz w:val="19"/>
                <w:szCs w:val="19"/>
              </w:rPr>
              <w:t xml:space="preserve">     - V2: the full product at 6 months</w:t>
            </w:r>
          </w:p>
          <w:p>
            <w:pPr>
              <w:spacing w:before="36" w:after="0"/>
            </w:pPr>
            <w:r>
              <w:rPr>
                <w:rFonts w:ascii="Courier New" w:cs="Courier New" w:eastAsia="Courier New" w:hAnsi="Courier New"/>
                <w:color w:val="0D0D1A"/>
                <w:sz w:val="19"/>
                <w:szCs w:val="19"/>
              </w:rPr>
              <w:t xml:space="preserve">  B) The aha moment: the specific point in the user journey where a free user</w:t>
            </w:r>
          </w:p>
          <w:p>
            <w:pPr>
              <w:spacing w:before="36" w:after="0"/>
            </w:pPr>
            <w:r>
              <w:rPr>
                <w:rFonts w:ascii="Courier New" w:cs="Courier New" w:eastAsia="Courier New" w:hAnsi="Courier New"/>
                <w:color w:val="0D0D1A"/>
                <w:sz w:val="19"/>
                <w:szCs w:val="19"/>
              </w:rPr>
              <w:t xml:space="preserve">     first feels they cannot live without this product. Describe it at the level</w:t>
            </w:r>
          </w:p>
          <w:p>
            <w:pPr>
              <w:spacing w:before="36" w:after="0"/>
            </w:pPr>
            <w:r>
              <w:rPr>
                <w:rFonts w:ascii="Courier New" w:cs="Courier New" w:eastAsia="Courier New" w:hAnsi="Courier New"/>
                <w:color w:val="0D0D1A"/>
                <w:sz w:val="19"/>
                <w:szCs w:val="19"/>
              </w:rPr>
              <w:t xml:space="preserve">     of a specific screen, action, and emotional response. Not a vague stage.</w:t>
            </w:r>
          </w:p>
          <w:p>
            <w:pPr>
              <w:spacing w:before="36" w:after="0"/>
            </w:pPr>
            <w:r>
              <w:rPr>
                <w:rFonts w:ascii="Courier New" w:cs="Courier New" w:eastAsia="Courier New" w:hAnsi="Courier New"/>
                <w:color w:val="0D0D1A"/>
                <w:sz w:val="19"/>
                <w:szCs w:val="19"/>
              </w:rPr>
              <w:t xml:space="preserve">  C) Freemium gate design: what is free, what is locked, why that specific split</w:t>
            </w:r>
          </w:p>
          <w:p>
            <w:pPr>
              <w:spacing w:before="36" w:after="0"/>
            </w:pPr>
            <w:r>
              <w:rPr>
                <w:rFonts w:ascii="Courier New" w:cs="Courier New" w:eastAsia="Courier New" w:hAnsi="Courier New"/>
                <w:color w:val="0D0D1A"/>
                <w:sz w:val="19"/>
                <w:szCs w:val="19"/>
              </w:rPr>
              <w:t xml:space="preserve">     maximises conversion without reducing the free tier's perceived value.</w:t>
            </w:r>
          </w:p>
          <w:p>
            <w:pPr>
              <w:spacing w:before="36" w:after="0"/>
            </w:pPr>
            <w:r>
              <w:rPr>
                <w:rFonts w:ascii="Courier New" w:cs="Courier New" w:eastAsia="Courier New" w:hAnsi="Courier New"/>
                <w:color w:val="0D0D1A"/>
                <w:sz w:val="19"/>
                <w:szCs w:val="19"/>
              </w:rPr>
              <w:t xml:space="preserve">  D) The single highest-risk technical dependency: the one thing that, if it</w:t>
            </w:r>
          </w:p>
          <w:p>
            <w:pPr>
              <w:spacing w:before="36" w:after="0"/>
            </w:pPr>
            <w:r>
              <w:rPr>
                <w:rFonts w:ascii="Courier New" w:cs="Courier New" w:eastAsia="Courier New" w:hAnsi="Courier New"/>
                <w:color w:val="0D0D1A"/>
                <w:sz w:val="19"/>
                <w:szCs w:val="19"/>
              </w:rPr>
              <w:t xml:space="preserve">     breaks or becomes unavailable, kills the product. State the mitigation.</w:t>
            </w:r>
          </w:p>
          <w:p>
            <w:pPr>
              <w:spacing w:before="36" w:after="0"/>
            </w:pPr>
            <w:r>
              <w:rPr>
                <w:rFonts w:ascii="Courier New" w:cs="Courier New" w:eastAsia="Courier New" w:hAnsi="Courier New"/>
                <w:color w:val="0D0D1A"/>
                <w:sz w:val="19"/>
                <w:szCs w:val="19"/>
              </w:rPr>
              <w:t xml:space="preserve">  E) Data model overview: the key entities, how they relate, and the most</w:t>
            </w:r>
          </w:p>
          <w:p>
            <w:pPr>
              <w:spacing w:before="36" w:after="0"/>
            </w:pPr>
            <w:r>
              <w:rPr>
                <w:rFonts w:ascii="Courier New" w:cs="Courier New" w:eastAsia="Courier New" w:hAnsi="Courier New"/>
                <w:color w:val="0D0D1A"/>
                <w:sz w:val="19"/>
                <w:szCs w:val="19"/>
              </w:rPr>
              <w:t xml:space="preserve">     query-intensive operations.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MODULE 4: BRAND SYSTEM</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Produce a complete brand system. Do not skip any component.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A) Brand personality: three words, then a paragraph describing how the brand</w:t>
            </w:r>
          </w:p>
          <w:p>
            <w:pPr>
              <w:spacing w:before="36" w:after="0"/>
            </w:pPr>
            <w:r>
              <w:rPr>
                <w:rFonts w:ascii="Courier New" w:cs="Courier New" w:eastAsia="Courier New" w:hAnsi="Courier New"/>
                <w:color w:val="0D0D1A"/>
                <w:sz w:val="19"/>
                <w:szCs w:val="19"/>
              </w:rPr>
              <w:t xml:space="preserve">     speaks, what it never says, and what kind of person it sounds like it was</w:t>
            </w:r>
          </w:p>
          <w:p>
            <w:pPr>
              <w:spacing w:before="36" w:after="0"/>
            </w:pPr>
            <w:r>
              <w:rPr>
                <w:rFonts w:ascii="Courier New" w:cs="Courier New" w:eastAsia="Courier New" w:hAnsi="Courier New"/>
                <w:color w:val="0D0D1A"/>
                <w:sz w:val="19"/>
                <w:szCs w:val="19"/>
              </w:rPr>
              <w:t xml:space="preserve">     built by. Include two on-brand copy examples and two off-brand examples</w:t>
            </w:r>
          </w:p>
          <w:p>
            <w:pPr>
              <w:spacing w:before="36" w:after="0"/>
            </w:pPr>
            <w:r>
              <w:rPr>
                <w:rFonts w:ascii="Courier New" w:cs="Courier New" w:eastAsia="Courier New" w:hAnsi="Courier New"/>
                <w:color w:val="0D0D1A"/>
                <w:sz w:val="19"/>
                <w:szCs w:val="19"/>
              </w:rPr>
              <w:t xml:space="preserve">     with explanations of why.</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B) Tagline suite:</w:t>
            </w:r>
          </w:p>
          <w:p>
            <w:pPr>
              <w:spacing w:before="36" w:after="0"/>
            </w:pPr>
            <w:r>
              <w:rPr>
                <w:rFonts w:ascii="Courier New" w:cs="Courier New" w:eastAsia="Courier New" w:hAnsi="Courier New"/>
                <w:color w:val="0D0D1A"/>
                <w:sz w:val="19"/>
                <w:szCs w:val="19"/>
              </w:rPr>
              <w:t xml:space="preserve">     - Primary tagline (5 words or fewer)</w:t>
            </w:r>
          </w:p>
          <w:p>
            <w:pPr>
              <w:spacing w:before="36" w:after="0"/>
            </w:pPr>
            <w:r>
              <w:rPr>
                <w:rFonts w:ascii="Courier New" w:cs="Courier New" w:eastAsia="Courier New" w:hAnsi="Courier New"/>
                <w:color w:val="0D0D1A"/>
                <w:sz w:val="19"/>
                <w:szCs w:val="19"/>
              </w:rPr>
              <w:t xml:space="preserve">     - Three supporting taglines for different contexts</w:t>
            </w:r>
          </w:p>
          <w:p>
            <w:pPr>
              <w:spacing w:before="36" w:after="0"/>
            </w:pPr>
            <w:r>
              <w:rPr>
                <w:rFonts w:ascii="Courier New" w:cs="Courier New" w:eastAsia="Courier New" w:hAnsi="Courier New"/>
                <w:color w:val="0D0D1A"/>
                <w:sz w:val="19"/>
                <w:szCs w:val="19"/>
              </w:rPr>
              <w:t xml:space="preserve">     - One campaign line specifically for the product's core action</w:t>
            </w:r>
          </w:p>
          <w:p>
            <w:pPr>
              <w:spacing w:before="36" w:after="0"/>
            </w:pPr>
            <w:r>
              <w:rPr>
                <w:rFonts w:ascii="Courier New" w:cs="Courier New" w:eastAsia="Courier New" w:hAnsi="Courier New"/>
                <w:color w:val="0D0D1A"/>
                <w:sz w:val="19"/>
                <w:szCs w:val="19"/>
              </w:rPr>
              <w:t xml:space="preserve">     - For each: state the psychological mechanism it uses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C) Colour system:</w:t>
            </w:r>
          </w:p>
          <w:p>
            <w:pPr>
              <w:spacing w:before="36" w:after="0"/>
            </w:pPr>
            <w:r>
              <w:rPr>
                <w:rFonts w:ascii="Courier New" w:cs="Courier New" w:eastAsia="Courier New" w:hAnsi="Courier New"/>
                <w:color w:val="0D0D1A"/>
                <w:sz w:val="19"/>
                <w:szCs w:val="19"/>
              </w:rPr>
              <w:t xml:space="preserve">     For each colour: hex value, name, use case, and the specific reason</w:t>
            </w:r>
          </w:p>
          <w:p>
            <w:pPr>
              <w:spacing w:before="36" w:after="0"/>
            </w:pPr>
            <w:r>
              <w:rPr>
                <w:rFonts w:ascii="Courier New" w:cs="Courier New" w:eastAsia="Courier New" w:hAnsi="Courier New"/>
                <w:color w:val="0D0D1A"/>
                <w:sz w:val="19"/>
                <w:szCs w:val="19"/>
              </w:rPr>
              <w:t xml:space="preserve">     this colour was chosen over close alternatives.</w:t>
            </w:r>
          </w:p>
          <w:p>
            <w:pPr>
              <w:spacing w:before="36" w:after="0"/>
            </w:pPr>
            <w:r>
              <w:rPr>
                <w:rFonts w:ascii="Courier New" w:cs="Courier New" w:eastAsia="Courier New" w:hAnsi="Courier New"/>
                <w:color w:val="0D0D1A"/>
                <w:sz w:val="19"/>
                <w:szCs w:val="19"/>
              </w:rPr>
              <w:t xml:space="preserve">     Required: primary background, surface/card, primary accent, secondary</w:t>
            </w:r>
          </w:p>
          <w:p>
            <w:pPr>
              <w:spacing w:before="36" w:after="0"/>
            </w:pPr>
            <w:r>
              <w:rPr>
                <w:rFonts w:ascii="Courier New" w:cs="Courier New" w:eastAsia="Courier New" w:hAnsi="Courier New"/>
                <w:color w:val="0D0D1A"/>
                <w:sz w:val="19"/>
                <w:szCs w:val="19"/>
              </w:rPr>
              <w:t xml:space="preserve">     accent, danger/action, text primary, text secondary.</w:t>
            </w:r>
          </w:p>
          <w:p>
            <w:pPr>
              <w:spacing w:before="36" w:after="0"/>
            </w:pPr>
            <w:r>
              <w:rPr>
                <w:rFonts w:ascii="Courier New" w:cs="Courier New" w:eastAsia="Courier New" w:hAnsi="Courier New"/>
                <w:color w:val="0D0D1A"/>
                <w:sz w:val="19"/>
                <w:szCs w:val="19"/>
              </w:rPr>
              <w:t xml:space="preserve">     Signature gradient formula if applicable.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D) Typography:</w:t>
            </w:r>
          </w:p>
          <w:p>
            <w:pPr>
              <w:spacing w:before="36" w:after="0"/>
            </w:pPr>
            <w:r>
              <w:rPr>
                <w:rFonts w:ascii="Courier New" w:cs="Courier New" w:eastAsia="Courier New" w:hAnsi="Courier New"/>
                <w:color w:val="0D0D1A"/>
                <w:sz w:val="19"/>
                <w:szCs w:val="19"/>
              </w:rPr>
              <w:t xml:space="preserve">     Display font (headlines, logo): name, weight, why this over the ten most</w:t>
            </w:r>
          </w:p>
          <w:p>
            <w:pPr>
              <w:spacing w:before="36" w:after="0"/>
            </w:pPr>
            <w:r>
              <w:rPr>
                <w:rFonts w:ascii="Courier New" w:cs="Courier New" w:eastAsia="Courier New" w:hAnsi="Courier New"/>
                <w:color w:val="0D0D1A"/>
                <w:sz w:val="19"/>
                <w:szCs w:val="19"/>
              </w:rPr>
              <w:t xml:space="preserve">     common alternatives, what it communicates about the brand.</w:t>
            </w:r>
          </w:p>
          <w:p>
            <w:pPr>
              <w:spacing w:before="36" w:after="0"/>
            </w:pPr>
            <w:r>
              <w:rPr>
                <w:rFonts w:ascii="Courier New" w:cs="Courier New" w:eastAsia="Courier New" w:hAnsi="Courier New"/>
                <w:color w:val="0D0D1A"/>
                <w:sz w:val="19"/>
                <w:szCs w:val="19"/>
              </w:rPr>
              <w:t xml:space="preserve">     Body font: name and rationale.</w:t>
            </w:r>
          </w:p>
          <w:p>
            <w:pPr>
              <w:spacing w:before="36" w:after="0"/>
            </w:pPr>
            <w:r>
              <w:rPr>
                <w:rFonts w:ascii="Courier New" w:cs="Courier New" w:eastAsia="Courier New" w:hAnsi="Courier New"/>
                <w:color w:val="0D0D1A"/>
                <w:sz w:val="19"/>
                <w:szCs w:val="19"/>
              </w:rPr>
              <w:t xml:space="preserve">     Data/mono font: name and the specific contexts where it appears.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E) Logo concept:</w:t>
            </w:r>
          </w:p>
          <w:p>
            <w:pPr>
              <w:spacing w:before="36" w:after="0"/>
            </w:pPr>
            <w:r>
              <w:rPr>
                <w:rFonts w:ascii="Courier New" w:cs="Courier New" w:eastAsia="Courier New" w:hAnsi="Courier New"/>
                <w:color w:val="0D0D1A"/>
                <w:sz w:val="19"/>
                <w:szCs w:val="19"/>
              </w:rPr>
              <w:t xml:space="preserve">     Logomark: describe in enough detail that a designer could sketch it</w:t>
            </w:r>
          </w:p>
          <w:p>
            <w:pPr>
              <w:spacing w:before="36" w:after="0"/>
            </w:pPr>
            <w:r>
              <w:rPr>
                <w:rFonts w:ascii="Courier New" w:cs="Courier New" w:eastAsia="Courier New" w:hAnsi="Courier New"/>
                <w:color w:val="0D0D1A"/>
                <w:sz w:val="19"/>
                <w:szCs w:val="19"/>
              </w:rPr>
              <w:t xml:space="preserve">     without asking a single question.</w:t>
            </w:r>
          </w:p>
          <w:p>
            <w:pPr>
              <w:spacing w:before="36" w:after="0"/>
            </w:pPr>
            <w:r>
              <w:rPr>
                <w:rFonts w:ascii="Courier New" w:cs="Courier New" w:eastAsia="Courier New" w:hAnsi="Courier New"/>
                <w:color w:val="0D0D1A"/>
                <w:sz w:val="19"/>
                <w:szCs w:val="19"/>
              </w:rPr>
              <w:t xml:space="preserve">     Wordmark: font treatment, any letter-level customisation, colour application.</w:t>
            </w:r>
          </w:p>
          <w:p>
            <w:pPr>
              <w:spacing w:before="36" w:after="0"/>
            </w:pPr>
            <w:r>
              <w:rPr>
                <w:rFonts w:ascii="Courier New" w:cs="Courier New" w:eastAsia="Courier New" w:hAnsi="Courier New"/>
                <w:color w:val="0D0D1A"/>
                <w:sz w:val="19"/>
                <w:szCs w:val="19"/>
              </w:rPr>
              <w:t xml:space="preserve">     Typographic signature: if any specific character or pair carries the brand</w:t>
            </w:r>
          </w:p>
          <w:p>
            <w:pPr>
              <w:spacing w:before="36" w:after="0"/>
            </w:pPr>
            <w:r>
              <w:rPr>
                <w:rFonts w:ascii="Courier New" w:cs="Courier New" w:eastAsia="Courier New" w:hAnsi="Courier New"/>
                <w:color w:val="0D0D1A"/>
                <w:sz w:val="19"/>
                <w:szCs w:val="19"/>
              </w:rPr>
              <w:t xml:space="preserve">     accent, describe it precisely.</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F) Brand avatar: a complete image generation prompt of minimum 250 words.</w:t>
            </w:r>
          </w:p>
          <w:p>
            <w:pPr>
              <w:spacing w:before="36" w:after="0"/>
            </w:pPr>
            <w:r>
              <w:rPr>
                <w:rFonts w:ascii="Courier New" w:cs="Courier New" w:eastAsia="Courier New" w:hAnsi="Courier New"/>
                <w:color w:val="0D0D1A"/>
                <w:sz w:val="19"/>
                <w:szCs w:val="19"/>
              </w:rPr>
              <w:t xml:space="preserve">     Include: age, facial features and expression, skin tone, clothing, any</w:t>
            </w:r>
          </w:p>
          <w:p>
            <w:pPr>
              <w:spacing w:before="36" w:after="0"/>
            </w:pPr>
            <w:r>
              <w:rPr>
                <w:rFonts w:ascii="Courier New" w:cs="Courier New" w:eastAsia="Courier New" w:hAnsi="Courier New"/>
                <w:color w:val="0D0D1A"/>
                <w:sz w:val="19"/>
                <w:szCs w:val="19"/>
              </w:rPr>
              <w:t xml:space="preserve">     brand-specific accessories, floating or ambient UI elements, lighting</w:t>
            </w:r>
          </w:p>
          <w:p>
            <w:pPr>
              <w:spacing w:before="36" w:after="0"/>
            </w:pPr>
            <w:r>
              <w:rPr>
                <w:rFonts w:ascii="Courier New" w:cs="Courier New" w:eastAsia="Courier New" w:hAnsi="Courier New"/>
                <w:color w:val="0D0D1A"/>
                <w:sz w:val="19"/>
                <w:szCs w:val="19"/>
              </w:rPr>
              <w:t xml:space="preserve">     setup (key light, fill, rim), art style, background treatment, and the</w:t>
            </w:r>
          </w:p>
          <w:p>
            <w:pPr>
              <w:spacing w:before="36" w:after="0"/>
            </w:pPr>
            <w:r>
              <w:rPr>
                <w:rFonts w:ascii="Courier New" w:cs="Courier New" w:eastAsia="Courier New" w:hAnsi="Courier New"/>
                <w:color w:val="0D0D1A"/>
                <w:sz w:val="19"/>
                <w:szCs w:val="19"/>
              </w:rPr>
              <w:t xml:space="preserve">     single most important instruction about what the character must communicate.</w:t>
            </w:r>
          </w:p>
          <w:p>
            <w:pPr>
              <w:spacing w:before="36" w:after="0"/>
            </w:pPr>
            <w:r>
              <w:rPr>
                <w:rFonts w:ascii="Courier New" w:cs="Courier New" w:eastAsia="Courier New" w:hAnsi="Courier New"/>
                <w:color w:val="0D0D1A"/>
                <w:sz w:val="19"/>
                <w:szCs w:val="19"/>
              </w:rPr>
              <w:t xml:space="preserve">     Then describe four pose variations for four specific use cases.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G) UI design language:</w:t>
            </w:r>
          </w:p>
          <w:p>
            <w:pPr>
              <w:spacing w:before="36" w:after="0"/>
            </w:pPr>
            <w:r>
              <w:rPr>
                <w:rFonts w:ascii="Courier New" w:cs="Courier New" w:eastAsia="Courier New" w:hAnsi="Courier New"/>
                <w:color w:val="0D0D1A"/>
                <w:sz w:val="19"/>
                <w:szCs w:val="19"/>
              </w:rPr>
              <w:t xml:space="preserve">     Card styles, button hierarchy (primary/secondary/danger), border radius</w:t>
            </w:r>
          </w:p>
          <w:p>
            <w:pPr>
              <w:spacing w:before="36" w:after="0"/>
            </w:pPr>
            <w:r>
              <w:rPr>
                <w:rFonts w:ascii="Courier New" w:cs="Courier New" w:eastAsia="Courier New" w:hAnsi="Courier New"/>
                <w:color w:val="0D0D1A"/>
                <w:sz w:val="19"/>
                <w:szCs w:val="19"/>
              </w:rPr>
              <w:t xml:space="preserve">     system, shadow and glow principles, animation rules.</w:t>
            </w:r>
          </w:p>
          <w:p>
            <w:pPr>
              <w:spacing w:before="36" w:after="0"/>
            </w:pPr>
            <w:r>
              <w:rPr>
                <w:rFonts w:ascii="Courier New" w:cs="Courier New" w:eastAsia="Courier New" w:hAnsi="Courier New"/>
                <w:color w:val="0D0D1A"/>
                <w:sz w:val="19"/>
                <w:szCs w:val="19"/>
              </w:rPr>
              <w:t xml:space="preserve">     Identify the single most distinctive UI component — the one users will</w:t>
            </w:r>
          </w:p>
          <w:p>
            <w:pPr>
              <w:spacing w:before="36" w:after="0"/>
            </w:pPr>
            <w:r>
              <w:rPr>
                <w:rFonts w:ascii="Courier New" w:cs="Courier New" w:eastAsia="Courier New" w:hAnsi="Courier New"/>
                <w:color w:val="0D0D1A"/>
                <w:sz w:val="19"/>
                <w:szCs w:val="19"/>
              </w:rPr>
              <w:t xml:space="preserve">     screenshot. Describe it in enough detail that a developer could build it.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MODULE 5: BRAND NAME STUDY</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Generate 5 name candidates. For each, provide ALL of the following fields.</w:t>
            </w:r>
          </w:p>
          <w:p>
            <w:pPr>
              <w:spacing w:before="36" w:after="0"/>
            </w:pPr>
            <w:r>
              <w:rPr>
                <w:rFonts w:ascii="Courier New" w:cs="Courier New" w:eastAsia="Courier New" w:hAnsi="Courier New"/>
                <w:color w:val="0D0D1A"/>
                <w:sz w:val="19"/>
                <w:szCs w:val="19"/>
              </w:rPr>
              <w:t xml:space="preserve">Do not skip fields: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NAME:</w:t>
            </w:r>
          </w:p>
          <w:p>
            <w:pPr>
              <w:spacing w:before="36" w:after="0"/>
            </w:pPr>
            <w:r>
              <w:rPr>
                <w:rFonts w:ascii="Courier New" w:cs="Courier New" w:eastAsia="Courier New" w:hAnsi="Courier New"/>
                <w:color w:val="0D0D1A"/>
                <w:sz w:val="19"/>
                <w:szCs w:val="19"/>
              </w:rPr>
              <w:t xml:space="preserve">  ORIGIN: etymology, cultural reference, invented compound, deliberate</w:t>
            </w:r>
          </w:p>
          <w:p>
            <w:pPr>
              <w:spacing w:before="36" w:after="0"/>
            </w:pPr>
            <w:r>
              <w:rPr>
                <w:rFonts w:ascii="Courier New" w:cs="Courier New" w:eastAsia="Courier New" w:hAnsi="Courier New"/>
                <w:color w:val="0D0D1A"/>
                <w:sz w:val="19"/>
                <w:szCs w:val="19"/>
              </w:rPr>
              <w:t xml:space="preserve">          misspelling, or other mechanism</w:t>
            </w:r>
          </w:p>
          <w:p>
            <w:pPr>
              <w:spacing w:before="36" w:after="0"/>
            </w:pPr>
            <w:r>
              <w:rPr>
                <w:rFonts w:ascii="Courier New" w:cs="Courier New" w:eastAsia="Courier New" w:hAnsi="Courier New"/>
                <w:color w:val="0D0D1A"/>
                <w:sz w:val="19"/>
                <w:szCs w:val="19"/>
              </w:rPr>
              <w:t xml:space="preserve">  CONCEPT: what the name communicates at an emotional level to someone who</w:t>
            </w:r>
          </w:p>
          <w:p>
            <w:pPr>
              <w:spacing w:before="36" w:after="0"/>
            </w:pPr>
            <w:r>
              <w:rPr>
                <w:rFonts w:ascii="Courier New" w:cs="Courier New" w:eastAsia="Courier New" w:hAnsi="Courier New"/>
                <w:color w:val="0D0D1A"/>
                <w:sz w:val="19"/>
                <w:szCs w:val="19"/>
              </w:rPr>
              <w:t xml:space="preserve">           has never heard of the product</w:t>
            </w:r>
          </w:p>
          <w:p>
            <w:pPr>
              <w:spacing w:before="36" w:after="0"/>
            </w:pPr>
            <w:r>
              <w:rPr>
                <w:rFonts w:ascii="Courier New" w:cs="Courier New" w:eastAsia="Courier New" w:hAnsi="Courier New"/>
                <w:color w:val="0D0D1A"/>
                <w:sz w:val="19"/>
                <w:szCs w:val="19"/>
              </w:rPr>
              <w:t xml:space="preserve">  AS A VERB: write a natural sentence using it as a verb. If it does not</w:t>
            </w:r>
          </w:p>
          <w:p>
            <w:pPr>
              <w:spacing w:before="36" w:after="0"/>
            </w:pPr>
            <w:r>
              <w:rPr>
                <w:rFonts w:ascii="Courier New" w:cs="Courier New" w:eastAsia="Courier New" w:hAnsi="Courier New"/>
                <w:color w:val="0D0D1A"/>
                <w:sz w:val="19"/>
                <w:szCs w:val="19"/>
              </w:rPr>
              <w:t xml:space="preserve">             work as a verb, state why and whether that matters.</w:t>
            </w:r>
          </w:p>
          <w:p>
            <w:pPr>
              <w:spacing w:before="36" w:after="0"/>
            </w:pPr>
            <w:r>
              <w:rPr>
                <w:rFonts w:ascii="Courier New" w:cs="Courier New" w:eastAsia="Courier New" w:hAnsi="Courier New"/>
                <w:color w:val="0D0D1A"/>
                <w:sz w:val="19"/>
                <w:szCs w:val="19"/>
              </w:rPr>
              <w:t xml:space="preserve">  PLATFORM HANDLES: assess likely availability on Instagram, TikTok, X,</w:t>
            </w:r>
          </w:p>
          <w:p>
            <w:pPr>
              <w:spacing w:before="36" w:after="0"/>
            </w:pPr>
            <w:r>
              <w:rPr>
                <w:rFonts w:ascii="Courier New" w:cs="Courier New" w:eastAsia="Courier New" w:hAnsi="Courier New"/>
                <w:color w:val="0D0D1A"/>
                <w:sz w:val="19"/>
                <w:szCs w:val="19"/>
              </w:rPr>
              <w:t xml:space="preserve">                    and as a .app or .io domain</w:t>
            </w:r>
          </w:p>
          <w:p>
            <w:pPr>
              <w:spacing w:before="36" w:after="0"/>
            </w:pPr>
            <w:r>
              <w:rPr>
                <w:rFonts w:ascii="Courier New" w:cs="Courier New" w:eastAsia="Courier New" w:hAnsi="Courier New"/>
                <w:color w:val="0D0D1A"/>
                <w:sz w:val="19"/>
                <w:szCs w:val="19"/>
              </w:rPr>
              <w:t xml:space="preserve">  TRADEMARK RISK: Low / Medium / High with brief justification</w:t>
            </w:r>
          </w:p>
          <w:p>
            <w:pPr>
              <w:spacing w:before="36" w:after="0"/>
            </w:pPr>
            <w:r>
              <w:rPr>
                <w:rFonts w:ascii="Courier New" w:cs="Courier New" w:eastAsia="Courier New" w:hAnsi="Courier New"/>
                <w:color w:val="0D0D1A"/>
                <w:sz w:val="19"/>
                <w:szCs w:val="19"/>
              </w:rPr>
              <w:t xml:space="preserve">  TONE POSITION: where it sits on the scale from Clinical to Irreverent</w:t>
            </w:r>
          </w:p>
          <w:p>
            <w:pPr>
              <w:spacing w:before="36" w:after="0"/>
            </w:pPr>
            <w:r>
              <w:rPr>
                <w:rFonts w:ascii="Courier New" w:cs="Courier New" w:eastAsia="Courier New" w:hAnsi="Courier New"/>
                <w:color w:val="0D0D1A"/>
                <w:sz w:val="19"/>
                <w:szCs w:val="19"/>
              </w:rPr>
              <w:t xml:space="preserve">  LONGEVITY: if the product expands platforms or use cases in 5 years,</w:t>
            </w:r>
          </w:p>
          <w:p>
            <w:pPr>
              <w:spacing w:before="36" w:after="0"/>
            </w:pPr>
            <w:r>
              <w:rPr>
                <w:rFonts w:ascii="Courier New" w:cs="Courier New" w:eastAsia="Courier New" w:hAnsi="Courier New"/>
                <w:color w:val="0D0D1A"/>
                <w:sz w:val="19"/>
                <w:szCs w:val="19"/>
              </w:rPr>
              <w:t xml:space="preserve">             does this name still work?</w:t>
            </w:r>
          </w:p>
          <w:p>
            <w:pPr>
              <w:spacing w:before="36" w:after="0"/>
            </w:pPr>
            <w:r>
              <w:rPr>
                <w:rFonts w:ascii="Courier New" w:cs="Courier New" w:eastAsia="Courier New" w:hAnsi="Courier New"/>
                <w:color w:val="0D0D1A"/>
                <w:sz w:val="19"/>
                <w:szCs w:val="19"/>
              </w:rPr>
              <w:t xml:space="preserve">  COMPETITOR CONTRAST: how does it feel next to the top 3 competitors?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After all 5:</w:t>
            </w:r>
          </w:p>
          <w:p>
            <w:pPr>
              <w:spacing w:before="36" w:after="0"/>
            </w:pPr>
            <w:r>
              <w:rPr>
                <w:rFonts w:ascii="Courier New" w:cs="Courier New" w:eastAsia="Courier New" w:hAnsi="Courier New"/>
                <w:color w:val="0D0D1A"/>
                <w:sz w:val="19"/>
                <w:szCs w:val="19"/>
              </w:rPr>
              <w:t xml:space="preserve">  RANKING: from highest to lowest projected brand performance</w:t>
            </w:r>
          </w:p>
          <w:p>
            <w:pPr>
              <w:spacing w:before="36" w:after="0"/>
            </w:pPr>
            <w:r>
              <w:rPr>
                <w:rFonts w:ascii="Courier New" w:cs="Courier New" w:eastAsia="Courier New" w:hAnsi="Courier New"/>
                <w:color w:val="0D0D1A"/>
                <w:sz w:val="19"/>
                <w:szCs w:val="19"/>
              </w:rPr>
              <w:t xml:space="preserve">  TOP RECOMMENDATION: one choice with a detailed paragraph covering</w:t>
            </w:r>
          </w:p>
          <w:p>
            <w:pPr>
              <w:spacing w:before="36" w:after="0"/>
            </w:pPr>
            <w:r>
              <w:rPr>
                <w:rFonts w:ascii="Courier New" w:cs="Courier New" w:eastAsia="Courier New" w:hAnsi="Courier New"/>
                <w:color w:val="0D0D1A"/>
                <w:sz w:val="19"/>
                <w:szCs w:val="19"/>
              </w:rPr>
              <w:t xml:space="preserve">  memorability, differentiation, cultural fit, and long-term scalability.</w:t>
            </w:r>
          </w:p>
          <w:p>
            <w:pPr>
              <w:spacing w:before="36" w:after="0"/>
            </w:pPr>
            <w:r>
              <w:rPr>
                <w:rFonts w:ascii="Courier New" w:cs="Courier New" w:eastAsia="Courier New" w:hAnsi="Courier New"/>
                <w:color w:val="0D0D1A"/>
                <w:sz w:val="19"/>
                <w:szCs w:val="19"/>
              </w:rPr>
              <w:t xml:space="preserve">  RED FLAG: if any candidate has a risk significant enough to kill it</w:t>
            </w:r>
          </w:p>
          <w:p>
            <w:pPr>
              <w:spacing w:before="36" w:after="0"/>
            </w:pPr>
            <w:r>
              <w:rPr>
                <w:rFonts w:ascii="Courier New" w:cs="Courier New" w:eastAsia="Courier New" w:hAnsi="Courier New"/>
                <w:color w:val="0D0D1A"/>
                <w:sz w:val="19"/>
                <w:szCs w:val="19"/>
              </w:rPr>
              <w:t xml:space="preserve">  despite other strengths, flag it explicitly.</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MODULE 6: REVENUE MODEL</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Every number must be specific. If you make an assumption, state it first.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A) Full pricing architecture. For each tier:</w:t>
            </w:r>
          </w:p>
          <w:p>
            <w:pPr>
              <w:spacing w:before="36" w:after="0"/>
            </w:pPr>
            <w:r>
              <w:rPr>
                <w:rFonts w:ascii="Courier New" w:cs="Courier New" w:eastAsia="Courier New" w:hAnsi="Courier New"/>
                <w:color w:val="0D0D1A"/>
                <w:sz w:val="19"/>
                <w:szCs w:val="19"/>
              </w:rPr>
              <w:t xml:space="preserve">     - Tier name and price (monthly and annual)</w:t>
            </w:r>
          </w:p>
          <w:p>
            <w:pPr>
              <w:spacing w:before="36" w:after="0"/>
            </w:pPr>
            <w:r>
              <w:rPr>
                <w:rFonts w:ascii="Courier New" w:cs="Courier New" w:eastAsia="Courier New" w:hAnsi="Courier New"/>
                <w:color w:val="0D0D1A"/>
                <w:sz w:val="19"/>
                <w:szCs w:val="19"/>
              </w:rPr>
              <w:t xml:space="preserve">     - Exact feature set included and excluded</w:t>
            </w:r>
          </w:p>
          <w:p>
            <w:pPr>
              <w:spacing w:before="36" w:after="0"/>
            </w:pPr>
            <w:r>
              <w:rPr>
                <w:rFonts w:ascii="Courier New" w:cs="Courier New" w:eastAsia="Courier New" w:hAnsi="Courier New"/>
                <w:color w:val="0D0D1A"/>
                <w:sz w:val="19"/>
                <w:szCs w:val="19"/>
              </w:rPr>
              <w:t xml:space="preserve">     - The user behaviour this tier is designed to serve</w:t>
            </w:r>
          </w:p>
          <w:p>
            <w:pPr>
              <w:spacing w:before="36" w:after="0"/>
            </w:pPr>
            <w:r>
              <w:rPr>
                <w:rFonts w:ascii="Courier New" w:cs="Courier New" w:eastAsia="Courier New" w:hAnsi="Courier New"/>
                <w:color w:val="0D0D1A"/>
                <w:sz w:val="19"/>
                <w:szCs w:val="19"/>
              </w:rPr>
              <w:t xml:space="preserve">     - The psychological reason someone upgrades from this tier to the next</w:t>
            </w:r>
          </w:p>
          <w:p>
            <w:pPr>
              <w:spacing w:before="36" w:after="0"/>
            </w:pPr>
            <w:r>
              <w:rPr>
                <w:rFonts w:ascii="Courier New" w:cs="Courier New" w:eastAsia="Courier New" w:hAnsi="Courier New"/>
                <w:color w:val="0D0D1A"/>
                <w:sz w:val="19"/>
                <w:szCs w:val="19"/>
              </w:rPr>
              <w:t xml:space="preserve">     If a credit/pay-per-action model exists: pack sizes, prices, the</w:t>
            </w:r>
          </w:p>
          <w:p>
            <w:pPr>
              <w:spacing w:before="36" w:after="0"/>
            </w:pPr>
            <w:r>
              <w:rPr>
                <w:rFonts w:ascii="Courier New" w:cs="Courier New" w:eastAsia="Courier New" w:hAnsi="Courier New"/>
                <w:color w:val="0D0D1A"/>
                <w:sz w:val="19"/>
                <w:szCs w:val="19"/>
              </w:rPr>
              <w:t xml:space="preserve">     specific action credits are consumed by, and why this coexists with</w:t>
            </w:r>
          </w:p>
          <w:p>
            <w:pPr>
              <w:spacing w:before="36" w:after="0"/>
            </w:pPr>
            <w:r>
              <w:rPr>
                <w:rFonts w:ascii="Courier New" w:cs="Courier New" w:eastAsia="Courier New" w:hAnsi="Courier New"/>
                <w:color w:val="0D0D1A"/>
                <w:sz w:val="19"/>
                <w:szCs w:val="19"/>
              </w:rPr>
              <w:t xml:space="preserve">     subscriptions rather than replacing them.</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B) Month 1 revenue table:</w:t>
            </w:r>
          </w:p>
          <w:p>
            <w:pPr>
              <w:spacing w:before="36" w:after="0"/>
            </w:pPr>
            <w:r>
              <w:rPr>
                <w:rFonts w:ascii="Courier New" w:cs="Courier New" w:eastAsia="Courier New" w:hAnsi="Courier New"/>
                <w:color w:val="0D0D1A"/>
                <w:sz w:val="19"/>
                <w:szCs w:val="19"/>
              </w:rPr>
              <w:t xml:space="preserve">     | Tier | Price | Projected Users | Revenue |</w:t>
            </w:r>
          </w:p>
          <w:p>
            <w:pPr>
              <w:spacing w:before="36" w:after="0"/>
            </w:pPr>
            <w:r>
              <w:rPr>
                <w:rFonts w:ascii="Courier New" w:cs="Courier New" w:eastAsia="Courier New" w:hAnsi="Courier New"/>
                <w:color w:val="0D0D1A"/>
                <w:sz w:val="19"/>
                <w:szCs w:val="19"/>
              </w:rPr>
              <w:t xml:space="preserve">     Every cell must contain a specific number.</w:t>
            </w:r>
          </w:p>
          <w:p>
            <w:pPr>
              <w:spacing w:before="36" w:after="0"/>
            </w:pPr>
            <w:r>
              <w:rPr>
                <w:rFonts w:ascii="Courier New" w:cs="Courier New" w:eastAsia="Courier New" w:hAnsi="Courier New"/>
                <w:color w:val="0D0D1A"/>
                <w:sz w:val="19"/>
                <w:szCs w:val="19"/>
              </w:rPr>
              <w:t xml:space="preserve">     Show: total free signups required, conversion rate and comparable</w:t>
            </w:r>
          </w:p>
          <w:p>
            <w:pPr>
              <w:spacing w:before="36" w:after="0"/>
            </w:pPr>
            <w:r>
              <w:rPr>
                <w:rFonts w:ascii="Courier New" w:cs="Courier New" w:eastAsia="Courier New" w:hAnsi="Courier New"/>
                <w:color w:val="0D0D1A"/>
                <w:sz w:val="19"/>
                <w:szCs w:val="19"/>
              </w:rPr>
              <w:t xml:space="preserve">     product that justifies it, total month 1 revenue, estimated</w:t>
            </w:r>
          </w:p>
          <w:p>
            <w:pPr>
              <w:spacing w:before="36" w:after="0"/>
            </w:pPr>
            <w:r>
              <w:rPr>
                <w:rFonts w:ascii="Courier New" w:cs="Courier New" w:eastAsia="Courier New" w:hAnsi="Courier New"/>
                <w:color w:val="0D0D1A"/>
                <w:sz w:val="19"/>
                <w:szCs w:val="19"/>
              </w:rPr>
              <w:t xml:space="preserve">     payment processor fees, net revenue after fees.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C) The single highest-leverage upsell moment in the user journey.</w:t>
            </w:r>
          </w:p>
          <w:p>
            <w:pPr>
              <w:spacing w:before="36" w:after="0"/>
            </w:pPr>
            <w:r>
              <w:rPr>
                <w:rFonts w:ascii="Courier New" w:cs="Courier New" w:eastAsia="Courier New" w:hAnsi="Courier New"/>
                <w:color w:val="0D0D1A"/>
                <w:sz w:val="19"/>
                <w:szCs w:val="19"/>
              </w:rPr>
              <w:t xml:space="preserve">     Describe: what the user is doing, what they encounter, what the</w:t>
            </w:r>
          </w:p>
          <w:p>
            <w:pPr>
              <w:spacing w:before="36" w:after="0"/>
            </w:pPr>
            <w:r>
              <w:rPr>
                <w:rFonts w:ascii="Courier New" w:cs="Courier New" w:eastAsia="Courier New" w:hAnsi="Courier New"/>
                <w:color w:val="0D0D1A"/>
                <w:sz w:val="19"/>
                <w:szCs w:val="19"/>
              </w:rPr>
              <w:t xml:space="preserve">     upgrade prompt says, why they are psychologically primed to pay.</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D) 6-month MRR projection. Assumptions:</w:t>
            </w:r>
          </w:p>
          <w:p>
            <w:pPr>
              <w:spacing w:before="36" w:after="0"/>
            </w:pPr>
            <w:r>
              <w:rPr>
                <w:rFonts w:ascii="Courier New" w:cs="Courier New" w:eastAsia="Courier New" w:hAnsi="Courier New"/>
                <w:color w:val="0D0D1A"/>
                <w:sz w:val="19"/>
                <w:szCs w:val="19"/>
              </w:rPr>
              <w:t xml:space="preserve">     - Month 1 target is hit</w:t>
            </w:r>
          </w:p>
          <w:p>
            <w:pPr>
              <w:spacing w:before="36" w:after="0"/>
            </w:pPr>
            <w:r>
              <w:rPr>
                <w:rFonts w:ascii="Courier New" w:cs="Courier New" w:eastAsia="Courier New" w:hAnsi="Courier New"/>
                <w:color w:val="0D0D1A"/>
                <w:sz w:val="19"/>
                <w:szCs w:val="19"/>
              </w:rPr>
              <w:t xml:space="preserve">     - 20% month-over-month free signup growth</w:t>
            </w:r>
          </w:p>
          <w:p>
            <w:pPr>
              <w:spacing w:before="36" w:after="0"/>
            </w:pPr>
            <w:r>
              <w:rPr>
                <w:rFonts w:ascii="Courier New" w:cs="Courier New" w:eastAsia="Courier New" w:hAnsi="Courier New"/>
                <w:color w:val="0D0D1A"/>
                <w:sz w:val="19"/>
                <w:szCs w:val="19"/>
              </w:rPr>
              <w:t xml:space="preserve">     - Conversion rate constant</w:t>
            </w:r>
          </w:p>
          <w:p>
            <w:pPr>
              <w:spacing w:before="36" w:after="0"/>
            </w:pPr>
            <w:r>
              <w:rPr>
                <w:rFonts w:ascii="Courier New" w:cs="Courier New" w:eastAsia="Courier New" w:hAnsi="Courier New"/>
                <w:color w:val="0D0D1A"/>
                <w:sz w:val="19"/>
                <w:szCs w:val="19"/>
              </w:rPr>
              <w:t xml:space="preserve">     - 8% monthly churn on subscriptions</w:t>
            </w:r>
          </w:p>
          <w:p>
            <w:pPr>
              <w:spacing w:before="36" w:after="0"/>
            </w:pPr>
            <w:r>
              <w:rPr>
                <w:rFonts w:ascii="Courier New" w:cs="Courier New" w:eastAsia="Courier New" w:hAnsi="Courier New"/>
                <w:color w:val="0D0D1A"/>
                <w:sz w:val="19"/>
                <w:szCs w:val="19"/>
              </w:rPr>
              <w:t xml:space="preserve">     Show the month-by-month MRR table.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E) Two biggest risks to this revenue model. For each:</w:t>
            </w:r>
          </w:p>
          <w:p>
            <w:pPr>
              <w:spacing w:before="36" w:after="0"/>
            </w:pPr>
            <w:r>
              <w:rPr>
                <w:rFonts w:ascii="Courier New" w:cs="Courier New" w:eastAsia="Courier New" w:hAnsi="Courier New"/>
                <w:color w:val="0D0D1A"/>
                <w:sz w:val="19"/>
                <w:szCs w:val="19"/>
              </w:rPr>
              <w:t xml:space="preserve">     risk stated precisely, probability (Low/Medium/High), cost to the</w:t>
            </w:r>
          </w:p>
          <w:p>
            <w:pPr>
              <w:spacing w:before="36" w:after="0"/>
            </w:pPr>
            <w:r>
              <w:rPr>
                <w:rFonts w:ascii="Courier New" w:cs="Courier New" w:eastAsia="Courier New" w:hAnsi="Courier New"/>
                <w:color w:val="0D0D1A"/>
                <w:sz w:val="19"/>
                <w:szCs w:val="19"/>
              </w:rPr>
              <w:t xml:space="preserve">     model if it materialises, specific mitigation.</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MODULE 7: TECH STACK</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Make decisions. Do not offer options. Name every tool and justify it.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A) Frontend: framework, styling approach, component library if any</w:t>
            </w:r>
          </w:p>
          <w:p>
            <w:pPr>
              <w:spacing w:before="36" w:after="0"/>
            </w:pPr>
            <w:r>
              <w:rPr>
                <w:rFonts w:ascii="Courier New" w:cs="Courier New" w:eastAsia="Courier New" w:hAnsi="Courier New"/>
                <w:color w:val="0D0D1A"/>
                <w:sz w:val="19"/>
                <w:szCs w:val="19"/>
              </w:rPr>
              <w:t xml:space="preserve">  B) Backend: language, framework, primary reason for this choice</w:t>
            </w:r>
          </w:p>
          <w:p>
            <w:pPr>
              <w:spacing w:before="36" w:after="0"/>
            </w:pPr>
            <w:r>
              <w:rPr>
                <w:rFonts w:ascii="Courier New" w:cs="Courier New" w:eastAsia="Courier New" w:hAnsi="Courier New"/>
                <w:color w:val="0D0D1A"/>
                <w:sz w:val="19"/>
                <w:szCs w:val="19"/>
              </w:rPr>
              <w:t xml:space="preserve">  C) Database: specific database and hosting provider. Explain the data</w:t>
            </w:r>
          </w:p>
          <w:p>
            <w:pPr>
              <w:spacing w:before="36" w:after="0"/>
            </w:pPr>
            <w:r>
              <w:rPr>
                <w:rFonts w:ascii="Courier New" w:cs="Courier New" w:eastAsia="Courier New" w:hAnsi="Courier New"/>
                <w:color w:val="0D0D1A"/>
                <w:sz w:val="19"/>
                <w:szCs w:val="19"/>
              </w:rPr>
              <w:t xml:space="preserve">     access patterns that drove this choice.</w:t>
            </w:r>
          </w:p>
          <w:p>
            <w:pPr>
              <w:spacing w:before="36" w:after="0"/>
            </w:pPr>
            <w:r>
              <w:rPr>
                <w:rFonts w:ascii="Courier New" w:cs="Courier New" w:eastAsia="Courier New" w:hAnsi="Courier New"/>
                <w:color w:val="0D0D1A"/>
                <w:sz w:val="19"/>
                <w:szCs w:val="19"/>
              </w:rPr>
              <w:t xml:space="preserve">  D) Queue / async processing: tool and why it is necessary</w:t>
            </w:r>
          </w:p>
          <w:p>
            <w:pPr>
              <w:spacing w:before="36" w:after="0"/>
            </w:pPr>
            <w:r>
              <w:rPr>
                <w:rFonts w:ascii="Courier New" w:cs="Courier New" w:eastAsia="Courier New" w:hAnsi="Courier New"/>
                <w:color w:val="0D0D1A"/>
                <w:sz w:val="19"/>
                <w:szCs w:val="19"/>
              </w:rPr>
              <w:t xml:space="preserve">  E) Payments: processor and any specific integration notes</w:t>
            </w:r>
          </w:p>
          <w:p>
            <w:pPr>
              <w:spacing w:before="36" w:after="0"/>
            </w:pPr>
            <w:r>
              <w:rPr>
                <w:rFonts w:ascii="Courier New" w:cs="Courier New" w:eastAsia="Courier New" w:hAnsi="Courier New"/>
                <w:color w:val="0D0D1A"/>
                <w:sz w:val="19"/>
                <w:szCs w:val="19"/>
              </w:rPr>
              <w:t xml:space="preserve">  F) Auth: approach and provider</w:t>
            </w:r>
          </w:p>
          <w:p>
            <w:pPr>
              <w:spacing w:before="36" w:after="0"/>
            </w:pPr>
            <w:r>
              <w:rPr>
                <w:rFonts w:ascii="Courier New" w:cs="Courier New" w:eastAsia="Courier New" w:hAnsi="Courier New"/>
                <w:color w:val="0D0D1A"/>
                <w:sz w:val="19"/>
                <w:szCs w:val="19"/>
              </w:rPr>
              <w:t xml:space="preserve">  G) Hosting: where each layer is deployed and why</w:t>
            </w:r>
          </w:p>
          <w:p>
            <w:pPr>
              <w:spacing w:before="36" w:after="0"/>
            </w:pPr>
            <w:r>
              <w:rPr>
                <w:rFonts w:ascii="Courier New" w:cs="Courier New" w:eastAsia="Courier New" w:hAnsi="Courier New"/>
                <w:color w:val="0D0D1A"/>
                <w:sz w:val="19"/>
                <w:szCs w:val="19"/>
              </w:rPr>
              <w:t xml:space="preserve">  H) Third-party APIs: list each, assess reliability risk, state the</w:t>
            </w:r>
          </w:p>
          <w:p>
            <w:pPr>
              <w:spacing w:before="36" w:after="0"/>
            </w:pPr>
            <w:r>
              <w:rPr>
                <w:rFonts w:ascii="Courier New" w:cs="Courier New" w:eastAsia="Courier New" w:hAnsi="Courier New"/>
                <w:color w:val="0D0D1A"/>
                <w:sz w:val="19"/>
                <w:szCs w:val="19"/>
              </w:rPr>
              <w:t xml:space="preserve">     fallback if the dependency becomes unavailable</w:t>
            </w:r>
          </w:p>
          <w:p>
            <w:pPr>
              <w:spacing w:before="36" w:after="0"/>
            </w:pPr>
            <w:r>
              <w:rPr>
                <w:rFonts w:ascii="Courier New" w:cs="Courier New" w:eastAsia="Courier New" w:hAnsi="Courier New"/>
                <w:color w:val="0D0D1A"/>
                <w:sz w:val="19"/>
                <w:szCs w:val="19"/>
              </w:rPr>
              <w:t xml:space="preserve">  I) Infrastructure cost estimate:</w:t>
            </w:r>
          </w:p>
          <w:p>
            <w:pPr>
              <w:spacing w:before="36" w:after="0"/>
            </w:pPr>
            <w:r>
              <w:rPr>
                <w:rFonts w:ascii="Courier New" w:cs="Courier New" w:eastAsia="Courier New" w:hAnsi="Courier New"/>
                <w:color w:val="0D0D1A"/>
                <w:sz w:val="19"/>
                <w:szCs w:val="19"/>
              </w:rPr>
              <w:t xml:space="preserve">     - At 500 active users / month</w:t>
            </w:r>
          </w:p>
          <w:p>
            <w:pPr>
              <w:spacing w:before="36" w:after="0"/>
            </w:pPr>
            <w:r>
              <w:rPr>
                <w:rFonts w:ascii="Courier New" w:cs="Courier New" w:eastAsia="Courier New" w:hAnsi="Courier New"/>
                <w:color w:val="0D0D1A"/>
                <w:sz w:val="19"/>
                <w:szCs w:val="19"/>
              </w:rPr>
              <w:t xml:space="preserve">     - At 5,000 active users / month</w:t>
            </w:r>
          </w:p>
          <w:p>
            <w:pPr>
              <w:spacing w:before="36" w:after="0"/>
            </w:pPr>
            <w:r>
              <w:rPr>
                <w:rFonts w:ascii="Courier New" w:cs="Courier New" w:eastAsia="Courier New" w:hAnsi="Courier New"/>
                <w:color w:val="0D0D1A"/>
                <w:sz w:val="19"/>
                <w:szCs w:val="19"/>
              </w:rPr>
              <w:t xml:space="preserve">     Give specific dollar amounts, not ranges.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MODULE 8: MARKETING AND LAUNCH STRATEGY</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Everything you produce must be immediately usable. No placeholders.</w:t>
            </w:r>
          </w:p>
          <w:p>
            <w:pPr>
              <w:spacing w:before="36" w:after="0"/>
            </w:pPr>
            <w:r>
              <w:rPr>
                <w:rFonts w:ascii="Courier New" w:cs="Courier New" w:eastAsia="Courier New" w:hAnsi="Courier New"/>
                <w:color w:val="0D0D1A"/>
                <w:sz w:val="19"/>
                <w:szCs w:val="19"/>
              </w:rPr>
              <w:t xml:space="preserve">Write the actual copy, not a description of what the copy should say.</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A) Primary distribution channel for month 1. One channel only.</w:t>
            </w:r>
          </w:p>
          <w:p>
            <w:pPr>
              <w:spacing w:before="36" w:after="0"/>
            </w:pPr>
            <w:r>
              <w:rPr>
                <w:rFonts w:ascii="Courier New" w:cs="Courier New" w:eastAsia="Courier New" w:hAnsi="Courier New"/>
                <w:color w:val="0D0D1A"/>
                <w:sz w:val="19"/>
                <w:szCs w:val="19"/>
              </w:rPr>
              <w:t xml:space="preserve">     Justify it over all alternatives with specifics.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B) Three complete short-form video scripts (30-60 seconds each).</w:t>
            </w:r>
          </w:p>
          <w:p>
            <w:pPr>
              <w:spacing w:before="36" w:after="0"/>
            </w:pPr>
            <w:r>
              <w:rPr>
                <w:rFonts w:ascii="Courier New" w:cs="Courier New" w:eastAsia="Courier New" w:hAnsi="Courier New"/>
                <w:color w:val="0D0D1A"/>
                <w:sz w:val="19"/>
                <w:szCs w:val="19"/>
              </w:rPr>
              <w:t xml:space="preserve">     For each script, state at the top:</w:t>
            </w:r>
          </w:p>
          <w:p>
            <w:pPr>
              <w:spacing w:before="36" w:after="0"/>
            </w:pPr>
            <w:r>
              <w:rPr>
                <w:rFonts w:ascii="Courier New" w:cs="Courier New" w:eastAsia="Courier New" w:hAnsi="Courier New"/>
                <w:color w:val="0D0D1A"/>
                <w:sz w:val="19"/>
                <w:szCs w:val="19"/>
              </w:rPr>
              <w:t xml:space="preserve">     - Platform, format, target emotional beat, hook mechanism</w:t>
            </w:r>
          </w:p>
          <w:p>
            <w:pPr>
              <w:spacing w:before="36" w:after="0"/>
            </w:pPr>
            <w:r>
              <w:rPr>
                <w:rFonts w:ascii="Courier New" w:cs="Courier New" w:eastAsia="Courier New" w:hAnsi="Courier New"/>
                <w:color w:val="0D0D1A"/>
                <w:sz w:val="19"/>
                <w:szCs w:val="19"/>
              </w:rPr>
              <w:t xml:space="preserve">     Then: full timestamped script with shot descriptions and exact</w:t>
            </w:r>
          </w:p>
          <w:p>
            <w:pPr>
              <w:spacing w:before="36" w:after="0"/>
            </w:pPr>
            <w:r>
              <w:rPr>
                <w:rFonts w:ascii="Courier New" w:cs="Courier New" w:eastAsia="Courier New" w:hAnsi="Courier New"/>
                <w:color w:val="0D0D1A"/>
                <w:sz w:val="19"/>
                <w:szCs w:val="19"/>
              </w:rPr>
              <w:t xml:space="preserve">     dialogue or on-screen text. CTA in the final 10 seconds.</w:t>
            </w:r>
          </w:p>
          <w:p>
            <w:pPr>
              <w:spacing w:before="36" w:after="0"/>
            </w:pPr>
            <w:r>
              <w:rPr>
                <w:rFonts w:ascii="Courier New" w:cs="Courier New" w:eastAsia="Courier New" w:hAnsi="Courier New"/>
                <w:color w:val="0D0D1A"/>
                <w:sz w:val="19"/>
                <w:szCs w:val="19"/>
              </w:rPr>
              <w:t xml:space="preserve">     Script 1: The Wake-Up Hook (shock/realisation format)</w:t>
            </w:r>
          </w:p>
          <w:p>
            <w:pPr>
              <w:spacing w:before="36" w:after="0"/>
            </w:pPr>
            <w:r>
              <w:rPr>
                <w:rFonts w:ascii="Courier New" w:cs="Courier New" w:eastAsia="Courier New" w:hAnsi="Courier New"/>
                <w:color w:val="0D0D1A"/>
                <w:sz w:val="19"/>
                <w:szCs w:val="19"/>
              </w:rPr>
              <w:t xml:space="preserve">     Script 2: The Silent Proof (no talking, text-on-screen, product demo)</w:t>
            </w:r>
          </w:p>
          <w:p>
            <w:pPr>
              <w:spacing w:before="36" w:after="0"/>
            </w:pPr>
            <w:r>
              <w:rPr>
                <w:rFonts w:ascii="Courier New" w:cs="Courier New" w:eastAsia="Courier New" w:hAnsi="Courier New"/>
                <w:color w:val="0D0D1A"/>
                <w:sz w:val="19"/>
                <w:szCs w:val="19"/>
              </w:rPr>
              <w:t xml:space="preserve">     Script 3: The Engagement Driver (comment-bait, algorithm play)</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C) Three complete carousel scripts (6 slides each).</w:t>
            </w:r>
          </w:p>
          <w:p>
            <w:pPr>
              <w:spacing w:before="36" w:after="0"/>
            </w:pPr>
            <w:r>
              <w:rPr>
                <w:rFonts w:ascii="Courier New" w:cs="Courier New" w:eastAsia="Courier New" w:hAnsi="Courier New"/>
                <w:color w:val="0D0D1A"/>
                <w:sz w:val="19"/>
                <w:szCs w:val="19"/>
              </w:rPr>
              <w:t xml:space="preserve">     For each: objective, ideal posting time, slide-by-slide copy with</w:t>
            </w:r>
          </w:p>
          <w:p>
            <w:pPr>
              <w:spacing w:before="36" w:after="0"/>
            </w:pPr>
            <w:r>
              <w:rPr>
                <w:rFonts w:ascii="Courier New" w:cs="Courier New" w:eastAsia="Courier New" w:hAnsi="Courier New"/>
                <w:color w:val="0D0D1A"/>
                <w:sz w:val="19"/>
                <w:szCs w:val="19"/>
              </w:rPr>
              <w:t xml:space="preserve">     visual direction.</w:t>
            </w:r>
          </w:p>
          <w:p>
            <w:pPr>
              <w:spacing w:before="36" w:after="0"/>
            </w:pPr>
            <w:r>
              <w:rPr>
                <w:rFonts w:ascii="Courier New" w:cs="Courier New" w:eastAsia="Courier New" w:hAnsi="Courier New"/>
                <w:color w:val="0D0D1A"/>
                <w:sz w:val="19"/>
                <w:szCs w:val="19"/>
              </w:rPr>
              <w:t xml:space="preserve">     Carousel 1: The Problem Reveal (awareness stage, maximum impact)</w:t>
            </w:r>
          </w:p>
          <w:p>
            <w:pPr>
              <w:spacing w:before="36" w:after="0"/>
            </w:pPr>
            <w:r>
              <w:rPr>
                <w:rFonts w:ascii="Courier New" w:cs="Courier New" w:eastAsia="Courier New" w:hAnsi="Courier New"/>
                <w:color w:val="0D0D1A"/>
                <w:sz w:val="19"/>
                <w:szCs w:val="19"/>
              </w:rPr>
              <w:t xml:space="preserve">     Carousel 2: The Feature Explainer (consideration stage, education)</w:t>
            </w:r>
          </w:p>
          <w:p>
            <w:pPr>
              <w:spacing w:before="36" w:after="0"/>
            </w:pPr>
            <w:r>
              <w:rPr>
                <w:rFonts w:ascii="Courier New" w:cs="Courier New" w:eastAsia="Courier New" w:hAnsi="Courier New"/>
                <w:color w:val="0D0D1A"/>
                <w:sz w:val="19"/>
                <w:szCs w:val="19"/>
              </w:rPr>
              <w:t xml:space="preserve">     Carousel 3: The Social Proof / Result (conversion stage)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D) Three-email automated onboarding sequence.</w:t>
            </w:r>
          </w:p>
          <w:p>
            <w:pPr>
              <w:spacing w:before="36" w:after="0"/>
            </w:pPr>
            <w:r>
              <w:rPr>
                <w:rFonts w:ascii="Courier New" w:cs="Courier New" w:eastAsia="Courier New" w:hAnsi="Courier New"/>
                <w:color w:val="0D0D1A"/>
                <w:sz w:val="19"/>
                <w:szCs w:val="19"/>
              </w:rPr>
              <w:t xml:space="preserve">     For each email: subject line A and B, preview text, send trigger,</w:t>
            </w:r>
          </w:p>
          <w:p>
            <w:pPr>
              <w:spacing w:before="36" w:after="0"/>
            </w:pPr>
            <w:r>
              <w:rPr>
                <w:rFonts w:ascii="Courier New" w:cs="Courier New" w:eastAsia="Courier New" w:hAnsi="Courier New"/>
                <w:color w:val="0D0D1A"/>
                <w:sz w:val="19"/>
                <w:szCs w:val="19"/>
              </w:rPr>
              <w:t xml:space="preserve">     full body copy with merge tags, CTA text and destination,</w:t>
            </w:r>
          </w:p>
          <w:p>
            <w:pPr>
              <w:spacing w:before="36" w:after="0"/>
            </w:pPr>
            <w:r>
              <w:rPr>
                <w:rFonts w:ascii="Courier New" w:cs="Courier New" w:eastAsia="Courier New" w:hAnsi="Courier New"/>
                <w:color w:val="0D0D1A"/>
                <w:sz w:val="19"/>
                <w:szCs w:val="19"/>
              </w:rPr>
              <w:t xml:space="preserve">     conversion goal.</w:t>
            </w:r>
          </w:p>
          <w:p>
            <w:pPr>
              <w:spacing w:before="36" w:after="0"/>
            </w:pPr>
            <w:r>
              <w:rPr>
                <w:rFonts w:ascii="Courier New" w:cs="Courier New" w:eastAsia="Courier New" w:hAnsi="Courier New"/>
                <w:color w:val="0D0D1A"/>
                <w:sz w:val="19"/>
                <w:szCs w:val="19"/>
              </w:rPr>
              <w:t xml:space="preserve">     Email 1: Immediate post-signup (personalised with their account data)</w:t>
            </w:r>
          </w:p>
          <w:p>
            <w:pPr>
              <w:spacing w:before="36" w:after="0"/>
            </w:pPr>
            <w:r>
              <w:rPr>
                <w:rFonts w:ascii="Courier New" w:cs="Courier New" w:eastAsia="Courier New" w:hAnsi="Courier New"/>
                <w:color w:val="0D0D1A"/>
                <w:sz w:val="19"/>
                <w:szCs w:val="19"/>
              </w:rPr>
              <w:t xml:space="preserve">     Email 2: Day 3 activation nudge (non-converters only)</w:t>
            </w:r>
          </w:p>
          <w:p>
            <w:pPr>
              <w:spacing w:before="36" w:after="0"/>
            </w:pPr>
            <w:r>
              <w:rPr>
                <w:rFonts w:ascii="Courier New" w:cs="Courier New" w:eastAsia="Courier New" w:hAnsi="Courier New"/>
                <w:color w:val="0D0D1A"/>
                <w:sz w:val="19"/>
                <w:szCs w:val="19"/>
              </w:rPr>
              <w:t xml:space="preserve">     Email 3: Day 7 final offer</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E) Three non-obvious distribution channels competitors are not using.</w:t>
            </w:r>
          </w:p>
          <w:p>
            <w:pPr>
              <w:spacing w:before="36" w:after="0"/>
            </w:pPr>
            <w:r>
              <w:rPr>
                <w:rFonts w:ascii="Courier New" w:cs="Courier New" w:eastAsia="Courier New" w:hAnsi="Courier New"/>
                <w:color w:val="0D0D1A"/>
                <w:sz w:val="19"/>
                <w:szCs w:val="19"/>
              </w:rPr>
              <w:t xml:space="preserve">     For each: the channel, the tactic, expected outcome, why competitors</w:t>
            </w:r>
          </w:p>
          <w:p>
            <w:pPr>
              <w:spacing w:before="36" w:after="0"/>
            </w:pPr>
            <w:r>
              <w:rPr>
                <w:rFonts w:ascii="Courier New" w:cs="Courier New" w:eastAsia="Courier New" w:hAnsi="Courier New"/>
                <w:color w:val="0D0D1A"/>
                <w:sz w:val="19"/>
                <w:szCs w:val="19"/>
              </w:rPr>
              <w:t xml:space="preserve">     have overlooked it.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F) Micro-influencer outreach DM script (5K-50K followers).</w:t>
            </w:r>
          </w:p>
          <w:p>
            <w:pPr>
              <w:spacing w:before="36" w:after="0"/>
            </w:pPr>
            <w:r>
              <w:rPr>
                <w:rFonts w:ascii="Courier New" w:cs="Courier New" w:eastAsia="Courier New" w:hAnsi="Courier New"/>
                <w:color w:val="0D0D1A"/>
                <w:sz w:val="19"/>
                <w:szCs w:val="19"/>
              </w:rPr>
              <w:t xml:space="preserve">     Must feel human. Lead with value, not an ask. Max 5 sentences.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MODULE 9: EXECUTION ROADMAP</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  A) Phase 1 — MVP (weeks 1-3):</w:t>
            </w:r>
          </w:p>
          <w:p>
            <w:pPr>
              <w:spacing w:before="36" w:after="0"/>
            </w:pPr>
            <w:r>
              <w:rPr>
                <w:rFonts w:ascii="Courier New" w:cs="Courier New" w:eastAsia="Courier New" w:hAnsi="Courier New"/>
                <w:color w:val="0D0D1A"/>
                <w:sz w:val="19"/>
                <w:szCs w:val="19"/>
              </w:rPr>
              <w:t xml:space="preserve">     Every task needed to reach a launchable product. Be specific.</w:t>
            </w:r>
          </w:p>
          <w:p>
            <w:pPr>
              <w:spacing w:before="36" w:after="0"/>
            </w:pPr>
            <w:r>
              <w:rPr>
                <w:rFonts w:ascii="Courier New" w:cs="Courier New" w:eastAsia="Courier New" w:hAnsi="Courier New"/>
                <w:color w:val="0D0D1A"/>
                <w:sz w:val="19"/>
                <w:szCs w:val="19"/>
              </w:rPr>
              <w:t xml:space="preserve">     'Build auth' is not specific. 'Implement Supabase OAuth with</w:t>
            </w:r>
          </w:p>
          <w:p>
            <w:pPr>
              <w:spacing w:before="36" w:after="0"/>
            </w:pPr>
            <w:r>
              <w:rPr>
                <w:rFonts w:ascii="Courier New" w:cs="Courier New" w:eastAsia="Courier New" w:hAnsi="Courier New"/>
                <w:color w:val="0D0D1A"/>
                <w:sz w:val="19"/>
                <w:szCs w:val="19"/>
              </w:rPr>
              <w:t xml:space="preserve">     Instagram session token capture and AES-256 encryption at rest'</w:t>
            </w:r>
          </w:p>
          <w:p>
            <w:pPr>
              <w:spacing w:before="36" w:after="0"/>
            </w:pPr>
            <w:r>
              <w:rPr>
                <w:rFonts w:ascii="Courier New" w:cs="Courier New" w:eastAsia="Courier New" w:hAnsi="Courier New"/>
                <w:color w:val="0D0D1A"/>
                <w:sz w:val="19"/>
                <w:szCs w:val="19"/>
              </w:rPr>
              <w:t xml:space="preserve">     is specific.</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B) Phase 2 — Post-launch (weeks 4-6):</w:t>
            </w:r>
          </w:p>
          <w:p>
            <w:pPr>
              <w:spacing w:before="36" w:after="0"/>
            </w:pPr>
            <w:r>
              <w:rPr>
                <w:rFonts w:ascii="Courier New" w:cs="Courier New" w:eastAsia="Courier New" w:hAnsi="Courier New"/>
                <w:color w:val="0D0D1A"/>
                <w:sz w:val="19"/>
                <w:szCs w:val="19"/>
              </w:rPr>
              <w:t xml:space="preserve">     Features and fixes that turn an MVP into a V1 worth paying for.</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C) Phase 3 — Growth (weeks 7-12):</w:t>
            </w:r>
          </w:p>
          <w:p>
            <w:pPr>
              <w:spacing w:before="36" w:after="0"/>
            </w:pPr>
            <w:r>
              <w:rPr>
                <w:rFonts w:ascii="Courier New" w:cs="Courier New" w:eastAsia="Courier New" w:hAnsi="Courier New"/>
                <w:color w:val="0D0D1A"/>
                <w:sz w:val="19"/>
                <w:szCs w:val="19"/>
              </w:rPr>
              <w:t xml:space="preserve">     Automation, retention mechanics, and expansion features.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D) For each phase state:</w:t>
            </w:r>
          </w:p>
          <w:p>
            <w:pPr>
              <w:spacing w:before="36" w:after="0"/>
            </w:pPr>
            <w:r>
              <w:rPr>
                <w:rFonts w:ascii="Courier New" w:cs="Courier New" w:eastAsia="Courier New" w:hAnsi="Courier New"/>
                <w:color w:val="0D0D1A"/>
                <w:sz w:val="19"/>
                <w:szCs w:val="19"/>
              </w:rPr>
              <w:t xml:space="preserve">     - The single most important milestone</w:t>
            </w:r>
          </w:p>
          <w:p>
            <w:pPr>
              <w:spacing w:before="36" w:after="0"/>
            </w:pPr>
            <w:r>
              <w:rPr>
                <w:rFonts w:ascii="Courier New" w:cs="Courier New" w:eastAsia="Courier New" w:hAnsi="Courier New"/>
                <w:color w:val="0D0D1A"/>
                <w:sz w:val="19"/>
                <w:szCs w:val="19"/>
              </w:rPr>
              <w:t xml:space="preserve">     - The most likely delay risk</w:t>
            </w:r>
          </w:p>
          <w:p>
            <w:pPr>
              <w:spacing w:before="36" w:after="0"/>
            </w:pPr>
            <w:r>
              <w:rPr>
                <w:rFonts w:ascii="Courier New" w:cs="Courier New" w:eastAsia="Courier New" w:hAnsi="Courier New"/>
                <w:color w:val="0D0D1A"/>
                <w:sz w:val="19"/>
                <w:szCs w:val="19"/>
              </w:rPr>
              <w:t xml:space="preserve">     - What 'done' looks like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E) Month 1 decision gate: the exact metrics and thresholds that</w:t>
            </w:r>
          </w:p>
          <w:p>
            <w:pPr>
              <w:spacing w:before="36" w:after="0"/>
            </w:pPr>
            <w:r>
              <w:rPr>
                <w:rFonts w:ascii="Courier New" w:cs="Courier New" w:eastAsia="Courier New" w:hAnsi="Courier New"/>
                <w:color w:val="0D0D1A"/>
                <w:sz w:val="19"/>
                <w:szCs w:val="19"/>
              </w:rPr>
              <w:t xml:space="preserve">     determine whether to scale, pivot, or stop. Not categories —</w:t>
            </w:r>
          </w:p>
          <w:p>
            <w:pPr>
              <w:spacing w:before="36" w:after="0"/>
            </w:pPr>
            <w:r>
              <w:rPr>
                <w:rFonts w:ascii="Courier New" w:cs="Courier New" w:eastAsia="Courier New" w:hAnsi="Courier New"/>
                <w:color w:val="0D0D1A"/>
                <w:sz w:val="19"/>
                <w:szCs w:val="19"/>
              </w:rPr>
              <w:t xml:space="preserve">     specific numbers. 'If MRR &gt; $X and churn &lt; Y% and [third metric]</w:t>
            </w:r>
          </w:p>
          <w:p>
            <w:pPr>
              <w:spacing w:before="36" w:after="0"/>
            </w:pPr>
            <w:r>
              <w:rPr>
                <w:rFonts w:ascii="Courier New" w:cs="Courier New" w:eastAsia="Courier New" w:hAnsi="Courier New"/>
                <w:color w:val="0D0D1A"/>
                <w:sz w:val="19"/>
                <w:szCs w:val="19"/>
              </w:rPr>
              <w:t xml:space="preserve">     then [specific action].'</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F) Founder daily focus: the top 3 priorities for each week of the</w:t>
            </w:r>
          </w:p>
          <w:p>
            <w:pPr>
              <w:spacing w:before="36" w:after="0"/>
            </w:pPr>
            <w:r>
              <w:rPr>
                <w:rFonts w:ascii="Courier New" w:cs="Courier New" w:eastAsia="Courier New" w:hAnsi="Courier New"/>
                <w:color w:val="0D0D1A"/>
                <w:sz w:val="19"/>
                <w:szCs w:val="19"/>
              </w:rPr>
              <w:t xml:space="preserve">     first 30 days.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ONE-PAGE SUMMARY</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After completing all nine modules, produce a one-page summary:</w:t>
            </w:r>
          </w:p>
          <w:p>
            <w:pPr>
              <w:spacing w:before="36" w:after="0"/>
            </w:pPr>
            <w:r>
              <w:rPr>
                <w:rFonts w:ascii="Courier New" w:cs="Courier New" w:eastAsia="Courier New" w:hAnsi="Courier New"/>
                <w:color w:val="0D0D1A"/>
                <w:sz w:val="19"/>
                <w:szCs w:val="19"/>
              </w:rPr>
              <w:t xml:space="preserve">  - Product name (your top recommendation from Module 5)</w:t>
            </w:r>
          </w:p>
          <w:p>
            <w:pPr>
              <w:spacing w:before="36" w:after="0"/>
            </w:pPr>
            <w:r>
              <w:rPr>
                <w:rFonts w:ascii="Courier New" w:cs="Courier New" w:eastAsia="Courier New" w:hAnsi="Courier New"/>
                <w:color w:val="0D0D1A"/>
                <w:sz w:val="19"/>
                <w:szCs w:val="19"/>
              </w:rPr>
              <w:t xml:space="preserve">  - The positioning sentence (from Module 2)</w:t>
            </w:r>
          </w:p>
          <w:p>
            <w:pPr>
              <w:spacing w:before="36" w:after="0"/>
            </w:pPr>
            <w:r>
              <w:rPr>
                <w:rFonts w:ascii="Courier New" w:cs="Courier New" w:eastAsia="Courier New" w:hAnsi="Courier New"/>
                <w:color w:val="0D0D1A"/>
                <w:sz w:val="19"/>
                <w:szCs w:val="19"/>
              </w:rPr>
              <w:t xml:space="preserve">  - The aha moment (from Module 3)</w:t>
            </w:r>
          </w:p>
          <w:p>
            <w:pPr>
              <w:spacing w:before="36" w:after="0"/>
            </w:pPr>
            <w:r>
              <w:rPr>
                <w:rFonts w:ascii="Courier New" w:cs="Courier New" w:eastAsia="Courier New" w:hAnsi="Courier New"/>
                <w:color w:val="0D0D1A"/>
                <w:sz w:val="19"/>
                <w:szCs w:val="19"/>
              </w:rPr>
              <w:t xml:space="preserve">  - The freemium gate (from Module 3)</w:t>
            </w:r>
          </w:p>
          <w:p>
            <w:pPr>
              <w:spacing w:before="36" w:after="0"/>
            </w:pPr>
            <w:r>
              <w:rPr>
                <w:rFonts w:ascii="Courier New" w:cs="Courier New" w:eastAsia="Courier New" w:hAnsi="Courier New"/>
                <w:color w:val="0D0D1A"/>
                <w:sz w:val="19"/>
                <w:szCs w:val="19"/>
              </w:rPr>
              <w:t xml:space="preserve">  - Month 1 revenue target with key assumptions (from Module 6)</w:t>
            </w:r>
          </w:p>
          <w:p>
            <w:pPr>
              <w:spacing w:before="36" w:after="0"/>
            </w:pPr>
            <w:r>
              <w:rPr>
                <w:rFonts w:ascii="Courier New" w:cs="Courier New" w:eastAsia="Courier New" w:hAnsi="Courier New"/>
                <w:color w:val="0D0D1A"/>
                <w:sz w:val="19"/>
                <w:szCs w:val="19"/>
              </w:rPr>
              <w:t xml:space="preserve">  - Full tech stack in one line (from Module 7)</w:t>
            </w:r>
          </w:p>
          <w:p>
            <w:pPr>
              <w:spacing w:before="36" w:after="0"/>
            </w:pPr>
            <w:r>
              <w:rPr>
                <w:rFonts w:ascii="Courier New" w:cs="Courier New" w:eastAsia="Courier New" w:hAnsi="Courier New"/>
                <w:color w:val="0D0D1A"/>
                <w:sz w:val="19"/>
                <w:szCs w:val="19"/>
              </w:rPr>
              <w:t xml:space="preserve">  - Primary distribution channel (from Module 8)</w:t>
            </w:r>
          </w:p>
          <w:p>
            <w:pPr>
              <w:spacing w:before="36" w:after="0"/>
            </w:pPr>
            <w:r>
              <w:rPr>
                <w:rFonts w:ascii="Courier New" w:cs="Courier New" w:eastAsia="Courier New" w:hAnsi="Courier New"/>
                <w:color w:val="0D0D1A"/>
                <w:sz w:val="19"/>
                <w:szCs w:val="19"/>
              </w:rPr>
              <w:t xml:space="preserve">  - The single biggest risk and its mitigation</w:t>
            </w:r>
          </w:p>
          <w:p>
            <w:pPr>
              <w:spacing w:before="36" w:after="0"/>
            </w:pPr>
            <w:r>
              <w:rPr>
                <w:rFonts w:ascii="Courier New" w:cs="Courier New" w:eastAsia="Courier New" w:hAnsi="Courier New"/>
                <w:color w:val="0D0D1A"/>
                <w:sz w:val="19"/>
                <w:szCs w:val="19"/>
              </w:rPr>
              <w:t xml:space="preserve">  - The month 1 decision gate with exact thresholds (from Module 9)</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w:t>
            </w:r>
          </w:p>
          <w:p>
            <w:pPr>
              <w:spacing w:before="36" w:after="0"/>
            </w:pPr>
            <w:r>
              <w:rPr>
                <w:rFonts w:ascii="Courier New" w:cs="Courier New" w:eastAsia="Courier New" w:hAnsi="Courier New"/>
                <w:color w:val="0D0D1A"/>
                <w:sz w:val="19"/>
                <w:szCs w:val="19"/>
              </w:rPr>
              <w:t xml:space="preserve">Now ask me the seven intake questions.</w:t>
            </w:r>
          </w:p>
        </w:tc>
      </w:tr>
    </w:tbl>
    <w:p>
      <w:r>
        <w:br w:type="page"/>
      </w:r>
    </w:p>
    <w:p>
      <w:pPr>
        <w:pBdr>
          <w:bottom w:val="single" w:color="3D1FAB" w:sz="10" w:space="6"/>
        </w:pBdr>
        <w:spacing w:before="440" w:after="200"/>
      </w:pPr>
      <w:r>
        <w:rPr>
          <w:rFonts w:ascii="Arial" w:cs="Arial" w:eastAsia="Arial" w:hAnsi="Arial"/>
          <w:b/>
          <w:bCs/>
          <w:color w:val="0D0D1A"/>
          <w:sz w:val="40"/>
          <w:szCs w:val="40"/>
        </w:rPr>
        <w:t xml:space="preserve">02 — Standalone Module Prompts</w:t>
      </w:r>
    </w:p>
    <w:p>
      <w:pPr>
        <w:spacing w:before="80" w:after="100"/>
      </w:pPr>
      <w:r>
        <w:rPr>
          <w:rFonts w:ascii="Arial" w:cs="Arial" w:eastAsia="Arial" w:hAnsi="Arial"/>
          <w:b w:val="false"/>
          <w:bCs w:val="false"/>
          <w:i w:val="false"/>
          <w:iCs w:val="false"/>
          <w:color w:val="0D0D1A"/>
          <w:sz w:val="22"/>
          <w:szCs w:val="22"/>
        </w:rPr>
        <w:t xml:space="preserve">Use these when you need depth on one dimension without running the full session. Paste the relevant block as your opening message, then provide your product context.</w:t>
      </w:r>
    </w:p>
    <w:p>
      <w:pPr>
        <w:spacing w:before="100" w:after="0"/>
      </w:pPr>
      <w:r>
        <w:t xml:space="preserve"/>
      </w:r>
    </w:p>
    <w:p>
      <w:pPr>
        <w:spacing w:before="320" w:after="140"/>
      </w:pPr>
      <w:r>
        <w:rPr>
          <w:rFonts w:ascii="Arial" w:cs="Arial" w:eastAsia="Arial" w:hAnsi="Arial"/>
          <w:b/>
          <w:bCs/>
          <w:color w:val="3D1FAB"/>
          <w:sz w:val="28"/>
          <w:szCs w:val="28"/>
        </w:rPr>
        <w:t xml:space="preserve">Stress Test — Module 1 Standalone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A67C00" w:sz="16"/>
              <w:bottom w:val="single" w:color="AAAACC" w:sz="2"/>
              <w:right w:val="single" w:color="AAAACC" w:sz="2"/>
            </w:tcBorders>
            <w:shd w:fill="FAFAF7" w:val="clear"/>
            <w:tcMar>
              <w:top w:type="dxa" w:w="160"/>
              <w:left w:type="dxa" w:w="200"/>
              <w:bottom w:type="dxa" w:w="160"/>
              <w:right w:type="dxa" w:w="160"/>
            </w:tcMar>
          </w:tcPr>
          <w:p>
            <w:pPr>
              <w:spacing w:before="36" w:after="0"/>
            </w:pPr>
            <w:r>
              <w:rPr>
                <w:rFonts w:ascii="Courier New" w:cs="Courier New" w:eastAsia="Courier New" w:hAnsi="Courier New"/>
                <w:color w:val="0D0D1A"/>
                <w:sz w:val="19"/>
                <w:szCs w:val="19"/>
              </w:rPr>
              <w:t xml:space="preserve">You are a brutally honest product strategist. I am going to describe a product</w:t>
            </w:r>
          </w:p>
          <w:p>
            <w:pPr>
              <w:spacing w:before="36" w:after="0"/>
            </w:pPr>
            <w:r>
              <w:rPr>
                <w:rFonts w:ascii="Courier New" w:cs="Courier New" w:eastAsia="Courier New" w:hAnsi="Courier New"/>
                <w:color w:val="0D0D1A"/>
                <w:sz w:val="19"/>
                <w:szCs w:val="19"/>
              </w:rPr>
              <w:t xml:space="preserve">idea. Your job is not to be encouraging — it is to find the holes before I waste</w:t>
            </w:r>
          </w:p>
          <w:p>
            <w:pPr>
              <w:spacing w:before="36" w:after="0"/>
            </w:pPr>
            <w:r>
              <w:rPr>
                <w:rFonts w:ascii="Courier New" w:cs="Courier New" w:eastAsia="Courier New" w:hAnsi="Courier New"/>
                <w:color w:val="0D0D1A"/>
                <w:sz w:val="19"/>
                <w:szCs w:val="19"/>
              </w:rPr>
              <w:t xml:space="preserve">time building something that will not work, or to confirm the foundation is solid.</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Evaluate the idea across five dimensions. For each: a score out of 10 and a</w:t>
            </w:r>
          </w:p>
          <w:p>
            <w:pPr>
              <w:spacing w:before="36" w:after="0"/>
            </w:pPr>
            <w:r>
              <w:rPr>
                <w:rFonts w:ascii="Courier New" w:cs="Courier New" w:eastAsia="Courier New" w:hAnsi="Courier New"/>
                <w:color w:val="0D0D1A"/>
                <w:sz w:val="19"/>
                <w:szCs w:val="19"/>
              </w:rPr>
              <w:t xml:space="preserve">2-3 sentence assessment that does not hedge.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1. PROBLEM VALIDITY: real, recurring pain or a perceived one?</w:t>
            </w:r>
          </w:p>
          <w:p>
            <w:pPr>
              <w:spacing w:before="36" w:after="0"/>
            </w:pPr>
            <w:r>
              <w:rPr>
                <w:rFonts w:ascii="Courier New" w:cs="Courier New" w:eastAsia="Courier New" w:hAnsi="Courier New"/>
                <w:color w:val="0D0D1A"/>
                <w:sz w:val="19"/>
                <w:szCs w:val="19"/>
              </w:rPr>
              <w:t xml:space="preserve">2. MARKET TIMING: is the market ready now? What makes this the right moment?</w:t>
            </w:r>
          </w:p>
          <w:p>
            <w:pPr>
              <w:spacing w:before="36" w:after="0"/>
            </w:pPr>
            <w:r>
              <w:rPr>
                <w:rFonts w:ascii="Courier New" w:cs="Courier New" w:eastAsia="Courier New" w:hAnsi="Courier New"/>
                <w:color w:val="0D0D1A"/>
                <w:sz w:val="19"/>
                <w:szCs w:val="19"/>
              </w:rPr>
              <w:t xml:space="preserve">3. UNFAIR ADVANTAGE: what makes this version genuinely better than what exists?</w:t>
            </w:r>
          </w:p>
          <w:p>
            <w:pPr>
              <w:spacing w:before="36" w:after="0"/>
            </w:pPr>
            <w:r>
              <w:rPr>
                <w:rFonts w:ascii="Courier New" w:cs="Courier New" w:eastAsia="Courier New" w:hAnsi="Courier New"/>
                <w:color w:val="0D0D1A"/>
                <w:sz w:val="19"/>
                <w:szCs w:val="19"/>
              </w:rPr>
              <w:t xml:space="preserve">   If the answer is 'better design', push harder. That is not enough.</w:t>
            </w:r>
          </w:p>
          <w:p>
            <w:pPr>
              <w:spacing w:before="36" w:after="0"/>
            </w:pPr>
            <w:r>
              <w:rPr>
                <w:rFonts w:ascii="Courier New" w:cs="Courier New" w:eastAsia="Courier New" w:hAnsi="Courier New"/>
                <w:color w:val="0D0D1A"/>
                <w:sz w:val="19"/>
                <w:szCs w:val="19"/>
              </w:rPr>
              <w:t xml:space="preserve">4. MONETISATION LOGIC: is there a natural path from the user's problem to payment?</w:t>
            </w:r>
          </w:p>
          <w:p>
            <w:pPr>
              <w:spacing w:before="36" w:after="0"/>
            </w:pPr>
            <w:r>
              <w:rPr>
                <w:rFonts w:ascii="Courier New" w:cs="Courier New" w:eastAsia="Courier New" w:hAnsi="Courier New"/>
                <w:color w:val="0D0D1A"/>
                <w:sz w:val="19"/>
                <w:szCs w:val="19"/>
              </w:rPr>
              <w:t xml:space="preserve">5. EXECUTION RISK: the single most likely reason THIS team fails to launch.</w:t>
            </w:r>
          </w:p>
          <w:p>
            <w:pPr>
              <w:spacing w:before="36" w:after="0"/>
            </w:pPr>
            <w:r>
              <w:rPr>
                <w:rFonts w:ascii="Courier New" w:cs="Courier New" w:eastAsia="Courier New" w:hAnsi="Courier New"/>
                <w:color w:val="0D0D1A"/>
                <w:sz w:val="19"/>
                <w:szCs w:val="19"/>
              </w:rPr>
              <w:t xml:space="preserve">   Not a generic risk. The specific one.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End with:</w:t>
            </w:r>
          </w:p>
          <w:p>
            <w:pPr>
              <w:spacing w:before="36" w:after="0"/>
            </w:pPr>
            <w:r>
              <w:rPr>
                <w:rFonts w:ascii="Courier New" w:cs="Courier New" w:eastAsia="Courier New" w:hAnsi="Courier New"/>
                <w:color w:val="0D0D1A"/>
                <w:sz w:val="19"/>
                <w:szCs w:val="19"/>
              </w:rPr>
              <w:t xml:space="preserve">  Viability Score: [X/10]</w:t>
            </w:r>
          </w:p>
          <w:p>
            <w:pPr>
              <w:spacing w:before="36" w:after="0"/>
            </w:pPr>
            <w:r>
              <w:rPr>
                <w:rFonts w:ascii="Courier New" w:cs="Courier New" w:eastAsia="Courier New" w:hAnsi="Courier New"/>
                <w:color w:val="0D0D1A"/>
                <w:sz w:val="19"/>
                <w:szCs w:val="19"/>
              </w:rPr>
              <w:t xml:space="preserve">  Recommendation: BUILD / PIVOT / ABANDON</w:t>
            </w:r>
          </w:p>
          <w:p>
            <w:pPr>
              <w:spacing w:before="36" w:after="0"/>
            </w:pPr>
            <w:r>
              <w:rPr>
                <w:rFonts w:ascii="Courier New" w:cs="Courier New" w:eastAsia="Courier New" w:hAnsi="Courier New"/>
                <w:color w:val="0D0D1A"/>
                <w:sz w:val="19"/>
                <w:szCs w:val="19"/>
              </w:rPr>
              <w:t xml:space="preserve">  One paragraph justification</w:t>
            </w:r>
          </w:p>
          <w:p>
            <w:pPr>
              <w:spacing w:before="36" w:after="0"/>
            </w:pPr>
            <w:r>
              <w:rPr>
                <w:rFonts w:ascii="Courier New" w:cs="Courier New" w:eastAsia="Courier New" w:hAnsi="Courier New"/>
                <w:color w:val="0D0D1A"/>
                <w:sz w:val="19"/>
                <w:szCs w:val="19"/>
              </w:rPr>
              <w:t xml:space="preserve">  If PIVOT: exactly what the pivot should be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Here is the idea: [YOUR IDEA]</w:t>
            </w:r>
          </w:p>
        </w:tc>
      </w:tr>
    </w:tbl>
    <w:p>
      <w:pPr>
        <w:spacing w:before="100" w:after="0"/>
      </w:pPr>
      <w:r>
        <w:t xml:space="preserve"/>
      </w:r>
    </w:p>
    <w:p>
      <w:pPr>
        <w:spacing w:before="320" w:after="140"/>
      </w:pPr>
      <w:r>
        <w:rPr>
          <w:rFonts w:ascii="Arial" w:cs="Arial" w:eastAsia="Arial" w:hAnsi="Arial"/>
          <w:b/>
          <w:bCs/>
          <w:color w:val="3D1FAB"/>
          <w:sz w:val="28"/>
          <w:szCs w:val="28"/>
        </w:rPr>
        <w:t xml:space="preserve">Brand System — Module 4 Standalone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A67C00" w:sz="16"/>
              <w:bottom w:val="single" w:color="AAAACC" w:sz="2"/>
              <w:right w:val="single" w:color="AAAACC" w:sz="2"/>
            </w:tcBorders>
            <w:shd w:fill="FAFAF7" w:val="clear"/>
            <w:tcMar>
              <w:top w:type="dxa" w:w="160"/>
              <w:left w:type="dxa" w:w="200"/>
              <w:bottom w:type="dxa" w:w="160"/>
              <w:right w:type="dxa" w:w="160"/>
            </w:tcMar>
          </w:tcPr>
          <w:p>
            <w:pPr>
              <w:spacing w:before="36" w:after="0"/>
            </w:pPr>
            <w:r>
              <w:rPr>
                <w:rFonts w:ascii="Courier New" w:cs="Courier New" w:eastAsia="Courier New" w:hAnsi="Courier New"/>
                <w:color w:val="0D0D1A"/>
                <w:sz w:val="19"/>
                <w:szCs w:val="19"/>
              </w:rPr>
              <w:t xml:space="preserve">You are a brand strategist and creative director who has built brands for consumer</w:t>
            </w:r>
          </w:p>
          <w:p>
            <w:pPr>
              <w:spacing w:before="36" w:after="0"/>
            </w:pPr>
            <w:r>
              <w:rPr>
                <w:rFonts w:ascii="Courier New" w:cs="Courier New" w:eastAsia="Courier New" w:hAnsi="Courier New"/>
                <w:color w:val="0D0D1A"/>
                <w:sz w:val="19"/>
                <w:szCs w:val="19"/>
              </w:rPr>
              <w:t xml:space="preserve">technology products. I will describe a product. Build the complete brand system.</w:t>
            </w:r>
          </w:p>
          <w:p>
            <w:pPr>
              <w:spacing w:before="36" w:after="0"/>
            </w:pPr>
            <w:r>
              <w:rPr>
                <w:rFonts w:ascii="Courier New" w:cs="Courier New" w:eastAsia="Courier New" w:hAnsi="Courier New"/>
                <w:color w:val="0D0D1A"/>
                <w:sz w:val="19"/>
                <w:szCs w:val="19"/>
              </w:rPr>
              <w:t xml:space="preserve">Do not skip any component. Do not give me category descriptions — give me the</w:t>
            </w:r>
          </w:p>
          <w:p>
            <w:pPr>
              <w:spacing w:before="36" w:after="0"/>
            </w:pPr>
            <w:r>
              <w:rPr>
                <w:rFonts w:ascii="Courier New" w:cs="Courier New" w:eastAsia="Courier New" w:hAnsi="Courier New"/>
                <w:color w:val="0D0D1A"/>
                <w:sz w:val="19"/>
                <w:szCs w:val="19"/>
              </w:rPr>
              <w:t xml:space="preserve">actual values, copy examples, and visual specifications.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Required components in this order:</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1. BRAND PERSONALITY</w:t>
            </w:r>
          </w:p>
          <w:p>
            <w:pPr>
              <w:spacing w:before="36" w:after="0"/>
            </w:pPr>
            <w:r>
              <w:rPr>
                <w:rFonts w:ascii="Courier New" w:cs="Courier New" w:eastAsia="Courier New" w:hAnsi="Courier New"/>
                <w:color w:val="0D0D1A"/>
                <w:sz w:val="19"/>
                <w:szCs w:val="19"/>
              </w:rPr>
              <w:t xml:space="preserve">   Three words. Then a paragraph on how the brand speaks and what it refuses to say.</w:t>
            </w:r>
          </w:p>
          <w:p>
            <w:pPr>
              <w:spacing w:before="36" w:after="0"/>
            </w:pPr>
            <w:r>
              <w:rPr>
                <w:rFonts w:ascii="Courier New" w:cs="Courier New" w:eastAsia="Courier New" w:hAnsi="Courier New"/>
                <w:color w:val="0D0D1A"/>
                <w:sz w:val="19"/>
                <w:szCs w:val="19"/>
              </w:rPr>
              <w:t xml:space="preserve">   Two examples of on-brand copy. Two examples of off-brand copy. Explain each.</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2. TAGLINE SUITE</w:t>
            </w:r>
          </w:p>
          <w:p>
            <w:pPr>
              <w:spacing w:before="36" w:after="0"/>
            </w:pPr>
            <w:r>
              <w:rPr>
                <w:rFonts w:ascii="Courier New" w:cs="Courier New" w:eastAsia="Courier New" w:hAnsi="Courier New"/>
                <w:color w:val="0D0D1A"/>
                <w:sz w:val="19"/>
                <w:szCs w:val="19"/>
              </w:rPr>
              <w:t xml:space="preserve">   Primary (5 words max), three supporting taglines, one campaign line for the</w:t>
            </w:r>
          </w:p>
          <w:p>
            <w:pPr>
              <w:spacing w:before="36" w:after="0"/>
            </w:pPr>
            <w:r>
              <w:rPr>
                <w:rFonts w:ascii="Courier New" w:cs="Courier New" w:eastAsia="Courier New" w:hAnsi="Courier New"/>
                <w:color w:val="0D0D1A"/>
                <w:sz w:val="19"/>
                <w:szCs w:val="19"/>
              </w:rPr>
              <w:t xml:space="preserve">   core product action. For each: state the psychological mechanism it uses.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3. COLOUR SYSTEM</w:t>
            </w:r>
          </w:p>
          <w:p>
            <w:pPr>
              <w:spacing w:before="36" w:after="0"/>
            </w:pPr>
            <w:r>
              <w:rPr>
                <w:rFonts w:ascii="Courier New" w:cs="Courier New" w:eastAsia="Courier New" w:hAnsi="Courier New"/>
                <w:color w:val="0D0D1A"/>
                <w:sz w:val="19"/>
                <w:szCs w:val="19"/>
              </w:rPr>
              <w:t xml:space="preserve">   For every colour: hex value, name, use case, and why this colour over the</w:t>
            </w:r>
          </w:p>
          <w:p>
            <w:pPr>
              <w:spacing w:before="36" w:after="0"/>
            </w:pPr>
            <w:r>
              <w:rPr>
                <w:rFonts w:ascii="Courier New" w:cs="Courier New" w:eastAsia="Courier New" w:hAnsi="Courier New"/>
                <w:color w:val="0D0D1A"/>
                <w:sz w:val="19"/>
                <w:szCs w:val="19"/>
              </w:rPr>
              <w:t xml:space="preserve">   alternatives. Signature gradient formula. Explain the emotional territory</w:t>
            </w:r>
          </w:p>
          <w:p>
            <w:pPr>
              <w:spacing w:before="36" w:after="0"/>
            </w:pPr>
            <w:r>
              <w:rPr>
                <w:rFonts w:ascii="Courier New" w:cs="Courier New" w:eastAsia="Courier New" w:hAnsi="Courier New"/>
                <w:color w:val="0D0D1A"/>
                <w:sz w:val="19"/>
                <w:szCs w:val="19"/>
              </w:rPr>
              <w:t xml:space="preserve">   the palette communicates.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4. TYPOGRAPHY</w:t>
            </w:r>
          </w:p>
          <w:p>
            <w:pPr>
              <w:spacing w:before="36" w:after="0"/>
            </w:pPr>
            <w:r>
              <w:rPr>
                <w:rFonts w:ascii="Courier New" w:cs="Courier New" w:eastAsia="Courier New" w:hAnsi="Courier New"/>
                <w:color w:val="0D0D1A"/>
                <w:sz w:val="19"/>
                <w:szCs w:val="19"/>
              </w:rPr>
              <w:t xml:space="preserve">   Display font: name, weight, why this over the ten most common alternatives.</w:t>
            </w:r>
          </w:p>
          <w:p>
            <w:pPr>
              <w:spacing w:before="36" w:after="0"/>
            </w:pPr>
            <w:r>
              <w:rPr>
                <w:rFonts w:ascii="Courier New" w:cs="Courier New" w:eastAsia="Courier New" w:hAnsi="Courier New"/>
                <w:color w:val="0D0D1A"/>
                <w:sz w:val="19"/>
                <w:szCs w:val="19"/>
              </w:rPr>
              <w:t xml:space="preserve">   Body font: name and rationale.</w:t>
            </w:r>
          </w:p>
          <w:p>
            <w:pPr>
              <w:spacing w:before="36" w:after="0"/>
            </w:pPr>
            <w:r>
              <w:rPr>
                <w:rFonts w:ascii="Courier New" w:cs="Courier New" w:eastAsia="Courier New" w:hAnsi="Courier New"/>
                <w:color w:val="0D0D1A"/>
                <w:sz w:val="19"/>
                <w:szCs w:val="19"/>
              </w:rPr>
              <w:t xml:space="preserve">   Data/mono font: name and when it appears.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5. LOGO CONCEPT</w:t>
            </w:r>
          </w:p>
          <w:p>
            <w:pPr>
              <w:spacing w:before="36" w:after="0"/>
            </w:pPr>
            <w:r>
              <w:rPr>
                <w:rFonts w:ascii="Courier New" w:cs="Courier New" w:eastAsia="Courier New" w:hAnsi="Courier New"/>
                <w:color w:val="0D0D1A"/>
                <w:sz w:val="19"/>
                <w:szCs w:val="19"/>
              </w:rPr>
              <w:t xml:space="preserve">   Logomark: enough detail that a designer could sketch it without questions.</w:t>
            </w:r>
          </w:p>
          <w:p>
            <w:pPr>
              <w:spacing w:before="36" w:after="0"/>
            </w:pPr>
            <w:r>
              <w:rPr>
                <w:rFonts w:ascii="Courier New" w:cs="Courier New" w:eastAsia="Courier New" w:hAnsi="Courier New"/>
                <w:color w:val="0D0D1A"/>
                <w:sz w:val="19"/>
                <w:szCs w:val="19"/>
              </w:rPr>
              <w:t xml:space="preserve">   Wordmark: font treatment, letter-level customisation, colour application.</w:t>
            </w:r>
          </w:p>
          <w:p>
            <w:pPr>
              <w:spacing w:before="36" w:after="0"/>
            </w:pPr>
            <w:r>
              <w:rPr>
                <w:rFonts w:ascii="Courier New" w:cs="Courier New" w:eastAsia="Courier New" w:hAnsi="Courier New"/>
                <w:color w:val="0D0D1A"/>
                <w:sz w:val="19"/>
                <w:szCs w:val="19"/>
              </w:rPr>
              <w:t xml:space="preserve">   Typographic signature: any character or pair carrying the brand accent.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6. BRAND AVATAR (minimum 250 words)</w:t>
            </w:r>
          </w:p>
          <w:p>
            <w:pPr>
              <w:spacing w:before="36" w:after="0"/>
            </w:pPr>
            <w:r>
              <w:rPr>
                <w:rFonts w:ascii="Courier New" w:cs="Courier New" w:eastAsia="Courier New" w:hAnsi="Courier New"/>
                <w:color w:val="0D0D1A"/>
                <w:sz w:val="19"/>
                <w:szCs w:val="19"/>
              </w:rPr>
              <w:t xml:space="preserve">   A complete image-generation prompt: age, facial features, expression, skin tone,</w:t>
            </w:r>
          </w:p>
          <w:p>
            <w:pPr>
              <w:spacing w:before="36" w:after="0"/>
            </w:pPr>
            <w:r>
              <w:rPr>
                <w:rFonts w:ascii="Courier New" w:cs="Courier New" w:eastAsia="Courier New" w:hAnsi="Courier New"/>
                <w:color w:val="0D0D1A"/>
                <w:sz w:val="19"/>
                <w:szCs w:val="19"/>
              </w:rPr>
              <w:t xml:space="preserve">   clothing, accessories, ambient UI elements, lighting (key, fill, rim), art style,</w:t>
            </w:r>
          </w:p>
          <w:p>
            <w:pPr>
              <w:spacing w:before="36" w:after="0"/>
            </w:pPr>
            <w:r>
              <w:rPr>
                <w:rFonts w:ascii="Courier New" w:cs="Courier New" w:eastAsia="Courier New" w:hAnsi="Courier New"/>
                <w:color w:val="0D0D1A"/>
                <w:sz w:val="19"/>
                <w:szCs w:val="19"/>
              </w:rPr>
              <w:t xml:space="preserve">   background, and the single most important instruction about what the character</w:t>
            </w:r>
          </w:p>
          <w:p>
            <w:pPr>
              <w:spacing w:before="36" w:after="0"/>
            </w:pPr>
            <w:r>
              <w:rPr>
                <w:rFonts w:ascii="Courier New" w:cs="Courier New" w:eastAsia="Courier New" w:hAnsi="Courier New"/>
                <w:color w:val="0D0D1A"/>
                <w:sz w:val="19"/>
                <w:szCs w:val="19"/>
              </w:rPr>
              <w:t xml:space="preserve">   must communicate. Then: four pose variations for four different use cases.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7. UI DESIGN LANGUAGE</w:t>
            </w:r>
          </w:p>
          <w:p>
            <w:pPr>
              <w:spacing w:before="36" w:after="0"/>
            </w:pPr>
            <w:r>
              <w:rPr>
                <w:rFonts w:ascii="Courier New" w:cs="Courier New" w:eastAsia="Courier New" w:hAnsi="Courier New"/>
                <w:color w:val="0D0D1A"/>
                <w:sz w:val="19"/>
                <w:szCs w:val="19"/>
              </w:rPr>
              <w:t xml:space="preserve">   Card styles, button hierarchy, border radius, glow/shadow principles, animation.</w:t>
            </w:r>
          </w:p>
          <w:p>
            <w:pPr>
              <w:spacing w:before="36" w:after="0"/>
            </w:pPr>
            <w:r>
              <w:rPr>
                <w:rFonts w:ascii="Courier New" w:cs="Courier New" w:eastAsia="Courier New" w:hAnsi="Courier New"/>
                <w:color w:val="0D0D1A"/>
                <w:sz w:val="19"/>
                <w:szCs w:val="19"/>
              </w:rPr>
              <w:t xml:space="preserve">   Identify the single most distinctive UI component users will screenshot.</w:t>
            </w:r>
          </w:p>
          <w:p>
            <w:pPr>
              <w:spacing w:before="36" w:after="0"/>
            </w:pPr>
            <w:r>
              <w:rPr>
                <w:rFonts w:ascii="Courier New" w:cs="Courier New" w:eastAsia="Courier New" w:hAnsi="Courier New"/>
                <w:color w:val="0D0D1A"/>
                <w:sz w:val="19"/>
                <w:szCs w:val="19"/>
              </w:rPr>
              <w:t xml:space="preserve">   Describe it well enough that a developer could build it today.</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Here is the product: [YOUR PRODUCT]</w:t>
            </w:r>
          </w:p>
        </w:tc>
      </w:tr>
    </w:tbl>
    <w:p>
      <w:pPr>
        <w:spacing w:before="100" w:after="0"/>
      </w:pPr>
      <w:r>
        <w:t xml:space="preserve"/>
      </w:r>
    </w:p>
    <w:p>
      <w:pPr>
        <w:spacing w:before="320" w:after="140"/>
      </w:pPr>
      <w:r>
        <w:rPr>
          <w:rFonts w:ascii="Arial" w:cs="Arial" w:eastAsia="Arial" w:hAnsi="Arial"/>
          <w:b/>
          <w:bCs/>
          <w:color w:val="3D1FAB"/>
          <w:sz w:val="28"/>
          <w:szCs w:val="28"/>
        </w:rPr>
        <w:t xml:space="preserve">Brand Name Study — Module 5 Standalone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A67C00" w:sz="16"/>
              <w:bottom w:val="single" w:color="AAAACC" w:sz="2"/>
              <w:right w:val="single" w:color="AAAACC" w:sz="2"/>
            </w:tcBorders>
            <w:shd w:fill="FAFAF7" w:val="clear"/>
            <w:tcMar>
              <w:top w:type="dxa" w:w="160"/>
              <w:left w:type="dxa" w:w="200"/>
              <w:bottom w:type="dxa" w:w="160"/>
              <w:right w:type="dxa" w:w="160"/>
            </w:tcMar>
          </w:tcPr>
          <w:p>
            <w:pPr>
              <w:spacing w:before="36" w:after="0"/>
            </w:pPr>
            <w:r>
              <w:rPr>
                <w:rFonts w:ascii="Courier New" w:cs="Courier New" w:eastAsia="Courier New" w:hAnsi="Courier New"/>
                <w:color w:val="0D0D1A"/>
                <w:sz w:val="19"/>
                <w:szCs w:val="19"/>
              </w:rPr>
              <w:t xml:space="preserve">You are a naming strategist. I will describe a product. Generate exactly 5 name</w:t>
            </w:r>
          </w:p>
          <w:p>
            <w:pPr>
              <w:spacing w:before="36" w:after="0"/>
            </w:pPr>
            <w:r>
              <w:rPr>
                <w:rFonts w:ascii="Courier New" w:cs="Courier New" w:eastAsia="Courier New" w:hAnsi="Courier New"/>
                <w:color w:val="0D0D1A"/>
                <w:sz w:val="19"/>
                <w:szCs w:val="19"/>
              </w:rPr>
              <w:t xml:space="preserve">candidates that outperform a generic descriptive name.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For each candidate, fill every field. Do not skip any:</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  NAME:</w:t>
            </w:r>
          </w:p>
          <w:p>
            <w:pPr>
              <w:spacing w:before="36" w:after="0"/>
            </w:pPr>
            <w:r>
              <w:rPr>
                <w:rFonts w:ascii="Courier New" w:cs="Courier New" w:eastAsia="Courier New" w:hAnsi="Courier New"/>
                <w:color w:val="0D0D1A"/>
                <w:sz w:val="19"/>
                <w:szCs w:val="19"/>
              </w:rPr>
              <w:t xml:space="preserve">  ORIGIN: etymology, cultural ref, invented compound, deliberate misspelling, etc.</w:t>
            </w:r>
          </w:p>
          <w:p>
            <w:pPr>
              <w:spacing w:before="36" w:after="0"/>
            </w:pPr>
            <w:r>
              <w:rPr>
                <w:rFonts w:ascii="Courier New" w:cs="Courier New" w:eastAsia="Courier New" w:hAnsi="Courier New"/>
                <w:color w:val="0D0D1A"/>
                <w:sz w:val="19"/>
                <w:szCs w:val="19"/>
              </w:rPr>
              <w:t xml:space="preserve">  CONCEPT: what it communicates emotionally to someone who has never heard of it</w:t>
            </w:r>
          </w:p>
          <w:p>
            <w:pPr>
              <w:spacing w:before="36" w:after="0"/>
            </w:pPr>
            <w:r>
              <w:rPr>
                <w:rFonts w:ascii="Courier New" w:cs="Courier New" w:eastAsia="Courier New" w:hAnsi="Courier New"/>
                <w:color w:val="0D0D1A"/>
                <w:sz w:val="19"/>
                <w:szCs w:val="19"/>
              </w:rPr>
              <w:t xml:space="preserve">  AS A VERB: write a natural sentence using it as a verb. If not possible, say why.</w:t>
            </w:r>
          </w:p>
          <w:p>
            <w:pPr>
              <w:spacing w:before="36" w:after="0"/>
            </w:pPr>
            <w:r>
              <w:rPr>
                <w:rFonts w:ascii="Courier New" w:cs="Courier New" w:eastAsia="Courier New" w:hAnsi="Courier New"/>
                <w:color w:val="0D0D1A"/>
                <w:sz w:val="19"/>
                <w:szCs w:val="19"/>
              </w:rPr>
              <w:t xml:space="preserve">  HANDLES: likely availability on Instagram, TikTok, X, and .app / .io domain</w:t>
            </w:r>
          </w:p>
          <w:p>
            <w:pPr>
              <w:spacing w:before="36" w:after="0"/>
            </w:pPr>
            <w:r>
              <w:rPr>
                <w:rFonts w:ascii="Courier New" w:cs="Courier New" w:eastAsia="Courier New" w:hAnsi="Courier New"/>
                <w:color w:val="0D0D1A"/>
                <w:sz w:val="19"/>
                <w:szCs w:val="19"/>
              </w:rPr>
              <w:t xml:space="preserve">  TRADEMARK RISK: Low / Medium / High with justification</w:t>
            </w:r>
          </w:p>
          <w:p>
            <w:pPr>
              <w:spacing w:before="36" w:after="0"/>
            </w:pPr>
            <w:r>
              <w:rPr>
                <w:rFonts w:ascii="Courier New" w:cs="Courier New" w:eastAsia="Courier New" w:hAnsi="Courier New"/>
                <w:color w:val="0D0D1A"/>
                <w:sz w:val="19"/>
                <w:szCs w:val="19"/>
              </w:rPr>
              <w:t xml:space="preserve">  TONE: where it sits on the scale from Clinical to Irreverent</w:t>
            </w:r>
          </w:p>
          <w:p>
            <w:pPr>
              <w:spacing w:before="36" w:after="0"/>
            </w:pPr>
            <w:r>
              <w:rPr>
                <w:rFonts w:ascii="Courier New" w:cs="Courier New" w:eastAsia="Courier New" w:hAnsi="Courier New"/>
                <w:color w:val="0D0D1A"/>
                <w:sz w:val="19"/>
                <w:szCs w:val="19"/>
              </w:rPr>
              <w:t xml:space="preserve">  LONGEVITY: does this name still work in 5 years if the product expands?</w:t>
            </w:r>
          </w:p>
          <w:p>
            <w:pPr>
              <w:spacing w:before="36" w:after="0"/>
            </w:pPr>
            <w:r>
              <w:rPr>
                <w:rFonts w:ascii="Courier New" w:cs="Courier New" w:eastAsia="Courier New" w:hAnsi="Courier New"/>
                <w:color w:val="0D0D1A"/>
                <w:sz w:val="19"/>
                <w:szCs w:val="19"/>
              </w:rPr>
              <w:t xml:space="preserve">  VS. COMPETITORS: how does it feel next to the top 3 competitors?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After all 5:</w:t>
            </w:r>
          </w:p>
          <w:p>
            <w:pPr>
              <w:spacing w:before="36" w:after="0"/>
            </w:pPr>
            <w:r>
              <w:rPr>
                <w:rFonts w:ascii="Courier New" w:cs="Courier New" w:eastAsia="Courier New" w:hAnsi="Courier New"/>
                <w:color w:val="0D0D1A"/>
                <w:sz w:val="19"/>
                <w:szCs w:val="19"/>
              </w:rPr>
              <w:t xml:space="preserve">  RANKING: highest to lowest projected brand performance</w:t>
            </w:r>
          </w:p>
          <w:p>
            <w:pPr>
              <w:spacing w:before="36" w:after="0"/>
            </w:pPr>
            <w:r>
              <w:rPr>
                <w:rFonts w:ascii="Courier New" w:cs="Courier New" w:eastAsia="Courier New" w:hAnsi="Courier New"/>
                <w:color w:val="0D0D1A"/>
                <w:sz w:val="19"/>
                <w:szCs w:val="19"/>
              </w:rPr>
              <w:t xml:space="preserve">  TOP RECOMMENDATION: detailed paragraph on memorability, differentiation,</w:t>
            </w:r>
          </w:p>
          <w:p>
            <w:pPr>
              <w:spacing w:before="36" w:after="0"/>
            </w:pPr>
            <w:r>
              <w:rPr>
                <w:rFonts w:ascii="Courier New" w:cs="Courier New" w:eastAsia="Courier New" w:hAnsi="Courier New"/>
                <w:color w:val="0D0D1A"/>
                <w:sz w:val="19"/>
                <w:szCs w:val="19"/>
              </w:rPr>
              <w:t xml:space="preserve">  cultural fit, longevity</w:t>
            </w:r>
          </w:p>
          <w:p>
            <w:pPr>
              <w:spacing w:before="36" w:after="0"/>
            </w:pPr>
            <w:r>
              <w:rPr>
                <w:rFonts w:ascii="Courier New" w:cs="Courier New" w:eastAsia="Courier New" w:hAnsi="Courier New"/>
                <w:color w:val="0D0D1A"/>
                <w:sz w:val="19"/>
                <w:szCs w:val="19"/>
              </w:rPr>
              <w:t xml:space="preserve">  RED FLAG: call out any candidate with a risk that could kill it post-launch</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Here is the product: [YOUR PRODUCT]</w:t>
            </w:r>
          </w:p>
        </w:tc>
      </w:tr>
    </w:tbl>
    <w:p>
      <w:pPr>
        <w:spacing w:before="100" w:after="0"/>
      </w:pPr>
      <w:r>
        <w:t xml:space="preserve"/>
      </w:r>
    </w:p>
    <w:p>
      <w:pPr>
        <w:spacing w:before="320" w:after="140"/>
      </w:pPr>
      <w:r>
        <w:rPr>
          <w:rFonts w:ascii="Arial" w:cs="Arial" w:eastAsia="Arial" w:hAnsi="Arial"/>
          <w:b/>
          <w:bCs/>
          <w:color w:val="3D1FAB"/>
          <w:sz w:val="28"/>
          <w:szCs w:val="28"/>
        </w:rPr>
        <w:t xml:space="preserve">Revenue Model — Module 6 Standalone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A67C00" w:sz="16"/>
              <w:bottom w:val="single" w:color="AAAACC" w:sz="2"/>
              <w:right w:val="single" w:color="AAAACC" w:sz="2"/>
            </w:tcBorders>
            <w:shd w:fill="FAFAF7" w:val="clear"/>
            <w:tcMar>
              <w:top w:type="dxa" w:w="160"/>
              <w:left w:type="dxa" w:w="200"/>
              <w:bottom w:type="dxa" w:w="160"/>
              <w:right w:type="dxa" w:w="160"/>
            </w:tcMar>
          </w:tcPr>
          <w:p>
            <w:pPr>
              <w:spacing w:before="36" w:after="0"/>
            </w:pPr>
            <w:r>
              <w:rPr>
                <w:rFonts w:ascii="Courier New" w:cs="Courier New" w:eastAsia="Courier New" w:hAnsi="Courier New"/>
                <w:color w:val="0D0D1A"/>
                <w:sz w:val="19"/>
                <w:szCs w:val="19"/>
              </w:rPr>
              <w:t xml:space="preserve">You are a SaaS pricing strategist and financial modeller. I will describe a product.</w:t>
            </w:r>
          </w:p>
          <w:p>
            <w:pPr>
              <w:spacing w:before="36" w:after="0"/>
            </w:pPr>
            <w:r>
              <w:rPr>
                <w:rFonts w:ascii="Courier New" w:cs="Courier New" w:eastAsia="Courier New" w:hAnsi="Courier New"/>
                <w:color w:val="0D0D1A"/>
                <w:sz w:val="19"/>
                <w:szCs w:val="19"/>
              </w:rPr>
              <w:t xml:space="preserve">Build a complete revenue model. Every figure must be a specific number, not a range.</w:t>
            </w:r>
          </w:p>
          <w:p>
            <w:pPr>
              <w:spacing w:before="36" w:after="0"/>
            </w:pPr>
            <w:r>
              <w:rPr>
                <w:rFonts w:ascii="Courier New" w:cs="Courier New" w:eastAsia="Courier New" w:hAnsi="Courier New"/>
                <w:color w:val="0D0D1A"/>
                <w:sz w:val="19"/>
                <w:szCs w:val="19"/>
              </w:rPr>
              <w:t xml:space="preserve">State every assumption before you use it.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SECTION A: PRICING ARCHITECTURE</w:t>
            </w:r>
          </w:p>
          <w:p>
            <w:pPr>
              <w:spacing w:before="36" w:after="0"/>
            </w:pPr>
            <w:r>
              <w:rPr>
                <w:rFonts w:ascii="Courier New" w:cs="Courier New" w:eastAsia="Courier New" w:hAnsi="Courier New"/>
                <w:color w:val="0D0D1A"/>
                <w:sz w:val="19"/>
                <w:szCs w:val="19"/>
              </w:rPr>
              <w:t xml:space="preserve">For each tier: name, monthly price, annual price with discount %, exact feature set</w:t>
            </w:r>
          </w:p>
          <w:p>
            <w:pPr>
              <w:spacing w:before="36" w:after="0"/>
            </w:pPr>
            <w:r>
              <w:rPr>
                <w:rFonts w:ascii="Courier New" w:cs="Courier New" w:eastAsia="Courier New" w:hAnsi="Courier New"/>
                <w:color w:val="0D0D1A"/>
                <w:sz w:val="19"/>
                <w:szCs w:val="19"/>
              </w:rPr>
              <w:t xml:space="preserve">(included and excluded), the user it serves, and the psychological reason someone</w:t>
            </w:r>
          </w:p>
          <w:p>
            <w:pPr>
              <w:spacing w:before="36" w:after="0"/>
            </w:pPr>
            <w:r>
              <w:rPr>
                <w:rFonts w:ascii="Courier New" w:cs="Courier New" w:eastAsia="Courier New" w:hAnsi="Courier New"/>
                <w:color w:val="0D0D1A"/>
                <w:sz w:val="19"/>
                <w:szCs w:val="19"/>
              </w:rPr>
              <w:t xml:space="preserve">upgrades from this tier to the next.</w:t>
            </w:r>
          </w:p>
          <w:p>
            <w:pPr>
              <w:spacing w:before="36" w:after="0"/>
            </w:pPr>
            <w:r>
              <w:rPr>
                <w:rFonts w:ascii="Courier New" w:cs="Courier New" w:eastAsia="Courier New" w:hAnsi="Courier New"/>
                <w:color w:val="0D0D1A"/>
                <w:sz w:val="19"/>
                <w:szCs w:val="19"/>
              </w:rPr>
              <w:t xml:space="preserve">If a credit/pay-per-action model exists alongside subscriptions: pack sizes,</w:t>
            </w:r>
          </w:p>
          <w:p>
            <w:pPr>
              <w:spacing w:before="36" w:after="0"/>
            </w:pPr>
            <w:r>
              <w:rPr>
                <w:rFonts w:ascii="Courier New" w:cs="Courier New" w:eastAsia="Courier New" w:hAnsi="Courier New"/>
                <w:color w:val="0D0D1A"/>
                <w:sz w:val="19"/>
                <w:szCs w:val="19"/>
              </w:rPr>
              <w:t xml:space="preserve">prices, the action they’re consumed by, and why this coexists with subscriptions.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SECTION B: MONTH 1 REVENUE TABLE</w:t>
            </w:r>
          </w:p>
          <w:p>
            <w:pPr>
              <w:spacing w:before="36" w:after="0"/>
            </w:pPr>
            <w:r>
              <w:rPr>
                <w:rFonts w:ascii="Courier New" w:cs="Courier New" w:eastAsia="Courier New" w:hAnsi="Courier New"/>
                <w:color w:val="0D0D1A"/>
                <w:sz w:val="19"/>
                <w:szCs w:val="19"/>
              </w:rPr>
              <w:t xml:space="preserve">| Tier | Price | Projected Users | Revenue |</w:t>
            </w:r>
          </w:p>
          <w:p>
            <w:pPr>
              <w:spacing w:before="36" w:after="0"/>
            </w:pPr>
            <w:r>
              <w:rPr>
                <w:rFonts w:ascii="Courier New" w:cs="Courier New" w:eastAsia="Courier New" w:hAnsi="Courier New"/>
                <w:color w:val="0D0D1A"/>
                <w:sz w:val="19"/>
                <w:szCs w:val="19"/>
              </w:rPr>
              <w:t xml:space="preserve">Every cell: a specific number. Then show:</w:t>
            </w:r>
          </w:p>
          <w:p>
            <w:pPr>
              <w:spacing w:before="36" w:after="0"/>
            </w:pPr>
            <w:r>
              <w:rPr>
                <w:rFonts w:ascii="Courier New" w:cs="Courier New" w:eastAsia="Courier New" w:hAnsi="Courier New"/>
                <w:color w:val="0D0D1A"/>
                <w:sz w:val="19"/>
                <w:szCs w:val="19"/>
              </w:rPr>
              <w:t xml:space="preserve">  - Total free signups required</w:t>
            </w:r>
          </w:p>
          <w:p>
            <w:pPr>
              <w:spacing w:before="36" w:after="0"/>
            </w:pPr>
            <w:r>
              <w:rPr>
                <w:rFonts w:ascii="Courier New" w:cs="Courier New" w:eastAsia="Courier New" w:hAnsi="Courier New"/>
                <w:color w:val="0D0D1A"/>
                <w:sz w:val="19"/>
                <w:szCs w:val="19"/>
              </w:rPr>
              <w:t xml:space="preserve">  - Conversion rate assumption and comparable product that justifies it</w:t>
            </w:r>
          </w:p>
          <w:p>
            <w:pPr>
              <w:spacing w:before="36" w:after="0"/>
            </w:pPr>
            <w:r>
              <w:rPr>
                <w:rFonts w:ascii="Courier New" w:cs="Courier New" w:eastAsia="Courier New" w:hAnsi="Courier New"/>
                <w:color w:val="0D0D1A"/>
                <w:sz w:val="19"/>
                <w:szCs w:val="19"/>
              </w:rPr>
              <w:t xml:space="preserve">  - Total month 1 revenue</w:t>
            </w:r>
          </w:p>
          <w:p>
            <w:pPr>
              <w:spacing w:before="36" w:after="0"/>
            </w:pPr>
            <w:r>
              <w:rPr>
                <w:rFonts w:ascii="Courier New" w:cs="Courier New" w:eastAsia="Courier New" w:hAnsi="Courier New"/>
                <w:color w:val="0D0D1A"/>
                <w:sz w:val="19"/>
                <w:szCs w:val="19"/>
              </w:rPr>
              <w:t xml:space="preserve">  - Payment processor fees estimate</w:t>
            </w:r>
          </w:p>
          <w:p>
            <w:pPr>
              <w:spacing w:before="36" w:after="0"/>
            </w:pPr>
            <w:r>
              <w:rPr>
                <w:rFonts w:ascii="Courier New" w:cs="Courier New" w:eastAsia="Courier New" w:hAnsi="Courier New"/>
                <w:color w:val="0D0D1A"/>
                <w:sz w:val="19"/>
                <w:szCs w:val="19"/>
              </w:rPr>
              <w:t xml:space="preserve">  - Net revenue after fees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SECTION C: UPSELL MOMENT</w:t>
            </w:r>
          </w:p>
          <w:p>
            <w:pPr>
              <w:spacing w:before="36" w:after="0"/>
            </w:pPr>
            <w:r>
              <w:rPr>
                <w:rFonts w:ascii="Courier New" w:cs="Courier New" w:eastAsia="Courier New" w:hAnsi="Courier New"/>
                <w:color w:val="0D0D1A"/>
                <w:sz w:val="19"/>
                <w:szCs w:val="19"/>
              </w:rPr>
              <w:t xml:space="preserve">The single highest-leverage moment in the user journey to trigger an upgrade.</w:t>
            </w:r>
          </w:p>
          <w:p>
            <w:pPr>
              <w:spacing w:before="36" w:after="0"/>
            </w:pPr>
            <w:r>
              <w:rPr>
                <w:rFonts w:ascii="Courier New" w:cs="Courier New" w:eastAsia="Courier New" w:hAnsi="Courier New"/>
                <w:color w:val="0D0D1A"/>
                <w:sz w:val="19"/>
                <w:szCs w:val="19"/>
              </w:rPr>
              <w:t xml:space="preserve">Describe: what the user is doing, what they encounter, what the prompt says,</w:t>
            </w:r>
          </w:p>
          <w:p>
            <w:pPr>
              <w:spacing w:before="36" w:after="0"/>
            </w:pPr>
            <w:r>
              <w:rPr>
                <w:rFonts w:ascii="Courier New" w:cs="Courier New" w:eastAsia="Courier New" w:hAnsi="Courier New"/>
                <w:color w:val="0D0D1A"/>
                <w:sz w:val="19"/>
                <w:szCs w:val="19"/>
              </w:rPr>
              <w:t xml:space="preserve">why they are psychologically primed to pay at that moment.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SECTION D: 6-MONTH MRR PROJECTION</w:t>
            </w:r>
          </w:p>
          <w:p>
            <w:pPr>
              <w:spacing w:before="36" w:after="0"/>
            </w:pPr>
            <w:r>
              <w:rPr>
                <w:rFonts w:ascii="Courier New" w:cs="Courier New" w:eastAsia="Courier New" w:hAnsi="Courier New"/>
                <w:color w:val="0D0D1A"/>
                <w:sz w:val="19"/>
                <w:szCs w:val="19"/>
              </w:rPr>
              <w:t xml:space="preserve">Assumptions: month 1 hit, 20% MoM signup growth, constant conversion,</w:t>
            </w:r>
          </w:p>
          <w:p>
            <w:pPr>
              <w:spacing w:before="36" w:after="0"/>
            </w:pPr>
            <w:r>
              <w:rPr>
                <w:rFonts w:ascii="Courier New" w:cs="Courier New" w:eastAsia="Courier New" w:hAnsi="Courier New"/>
                <w:color w:val="0D0D1A"/>
                <w:sz w:val="19"/>
                <w:szCs w:val="19"/>
              </w:rPr>
              <w:t xml:space="preserve">8% monthly subscription churn. Show the month-by-month table.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SECTION E: RISK REGISTER</w:t>
            </w:r>
          </w:p>
          <w:p>
            <w:pPr>
              <w:spacing w:before="36" w:after="0"/>
            </w:pPr>
            <w:r>
              <w:rPr>
                <w:rFonts w:ascii="Courier New" w:cs="Courier New" w:eastAsia="Courier New" w:hAnsi="Courier New"/>
                <w:color w:val="0D0D1A"/>
                <w:sz w:val="19"/>
                <w:szCs w:val="19"/>
              </w:rPr>
              <w:t xml:space="preserve">Two biggest revenue risks. For each: the risk precisely stated, probability</w:t>
            </w:r>
          </w:p>
          <w:p>
            <w:pPr>
              <w:spacing w:before="36" w:after="0"/>
            </w:pPr>
            <w:r>
              <w:rPr>
                <w:rFonts w:ascii="Courier New" w:cs="Courier New" w:eastAsia="Courier New" w:hAnsi="Courier New"/>
                <w:color w:val="0D0D1A"/>
                <w:sz w:val="19"/>
                <w:szCs w:val="19"/>
              </w:rPr>
              <w:t xml:space="preserve">(Low/Medium/High), cost to the model if it materialises, specific mitigation.</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Here is the product: [YOUR PRODUCT]</w:t>
            </w:r>
          </w:p>
        </w:tc>
      </w:tr>
    </w:tbl>
    <w:p>
      <w:pPr>
        <w:spacing w:before="100" w:after="0"/>
      </w:pPr>
      <w:r>
        <w:t xml:space="preserve"/>
      </w:r>
    </w:p>
    <w:p>
      <w:pPr>
        <w:spacing w:before="320" w:after="140"/>
      </w:pPr>
      <w:r>
        <w:rPr>
          <w:rFonts w:ascii="Arial" w:cs="Arial" w:eastAsia="Arial" w:hAnsi="Arial"/>
          <w:b/>
          <w:bCs/>
          <w:color w:val="3D1FAB"/>
          <w:sz w:val="28"/>
          <w:szCs w:val="28"/>
        </w:rPr>
        <w:t xml:space="preserve">Marketing Kit — Module 8 Standalone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A67C00" w:sz="16"/>
              <w:bottom w:val="single" w:color="AAAACC" w:sz="2"/>
              <w:right w:val="single" w:color="AAAACC" w:sz="2"/>
            </w:tcBorders>
            <w:shd w:fill="FAFAF7" w:val="clear"/>
            <w:tcMar>
              <w:top w:type="dxa" w:w="160"/>
              <w:left w:type="dxa" w:w="200"/>
              <w:bottom w:type="dxa" w:w="160"/>
              <w:right w:type="dxa" w:w="160"/>
            </w:tcMar>
          </w:tcPr>
          <w:p>
            <w:pPr>
              <w:spacing w:before="36" w:after="0"/>
            </w:pPr>
            <w:r>
              <w:rPr>
                <w:rFonts w:ascii="Courier New" w:cs="Courier New" w:eastAsia="Courier New" w:hAnsi="Courier New"/>
                <w:color w:val="0D0D1A"/>
                <w:sz w:val="19"/>
                <w:szCs w:val="19"/>
              </w:rPr>
              <w:t xml:space="preserve">You are a growth marketer who has launched consumer apps organically to $10K+ MRR.</w:t>
            </w:r>
          </w:p>
          <w:p>
            <w:pPr>
              <w:spacing w:before="36" w:after="0"/>
            </w:pPr>
            <w:r>
              <w:rPr>
                <w:rFonts w:ascii="Courier New" w:cs="Courier New" w:eastAsia="Courier New" w:hAnsi="Courier New"/>
                <w:color w:val="0D0D1A"/>
                <w:sz w:val="19"/>
                <w:szCs w:val="19"/>
              </w:rPr>
              <w:t xml:space="preserve">I will describe a product. Build the complete launch marketing kit.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Everything must be immediately usable. No placeholders. No descriptions of what</w:t>
            </w:r>
          </w:p>
          <w:p>
            <w:pPr>
              <w:spacing w:before="36" w:after="0"/>
            </w:pPr>
            <w:r>
              <w:rPr>
                <w:rFonts w:ascii="Courier New" w:cs="Courier New" w:eastAsia="Courier New" w:hAnsi="Courier New"/>
                <w:color w:val="0D0D1A"/>
                <w:sz w:val="19"/>
                <w:szCs w:val="19"/>
              </w:rPr>
              <w:t xml:space="preserve">the copy should say — write the actual copy.</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PART 1: CHANNEL STRATEGY</w:t>
            </w:r>
          </w:p>
          <w:p>
            <w:pPr>
              <w:spacing w:before="36" w:after="0"/>
            </w:pPr>
            <w:r>
              <w:rPr>
                <w:rFonts w:ascii="Courier New" w:cs="Courier New" w:eastAsia="Courier New" w:hAnsi="Courier New"/>
                <w:color w:val="0D0D1A"/>
                <w:sz w:val="19"/>
                <w:szCs w:val="19"/>
              </w:rPr>
              <w:t xml:space="preserve">The single best distribution channel for month 1. One channel only. Justify it</w:t>
            </w:r>
          </w:p>
          <w:p>
            <w:pPr>
              <w:spacing w:before="36" w:after="0"/>
            </w:pPr>
            <w:r>
              <w:rPr>
                <w:rFonts w:ascii="Courier New" w:cs="Courier New" w:eastAsia="Courier New" w:hAnsi="Courier New"/>
                <w:color w:val="0D0D1A"/>
                <w:sz w:val="19"/>
                <w:szCs w:val="19"/>
              </w:rPr>
              <w:t xml:space="preserve">over every alternative. State the expected reach-to-signup conversion rate.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PART 2: THREE VIDEO SCRIPTS (30-60 seconds each)</w:t>
            </w:r>
          </w:p>
          <w:p>
            <w:pPr>
              <w:spacing w:before="36" w:after="0"/>
            </w:pPr>
            <w:r>
              <w:rPr>
                <w:rFonts w:ascii="Courier New" w:cs="Courier New" w:eastAsia="Courier New" w:hAnsi="Courier New"/>
                <w:color w:val="0D0D1A"/>
                <w:sz w:val="19"/>
                <w:szCs w:val="19"/>
              </w:rPr>
              <w:t xml:space="preserve">For each script, state: platform, format, target emotional beat, hook mechanism.</w:t>
            </w:r>
          </w:p>
          <w:p>
            <w:pPr>
              <w:spacing w:before="36" w:after="0"/>
            </w:pPr>
            <w:r>
              <w:rPr>
                <w:rFonts w:ascii="Courier New" w:cs="Courier New" w:eastAsia="Courier New" w:hAnsi="Courier New"/>
                <w:color w:val="0D0D1A"/>
                <w:sz w:val="19"/>
                <w:szCs w:val="19"/>
              </w:rPr>
              <w:t xml:space="preserve">Then: full timestamped script with shot descriptions and exact dialogue or text.</w:t>
            </w:r>
          </w:p>
          <w:p>
            <w:pPr>
              <w:spacing w:before="36" w:after="0"/>
            </w:pPr>
            <w:r>
              <w:rPr>
                <w:rFonts w:ascii="Courier New" w:cs="Courier New" w:eastAsia="Courier New" w:hAnsi="Courier New"/>
                <w:color w:val="0D0D1A"/>
                <w:sz w:val="19"/>
                <w:szCs w:val="19"/>
              </w:rPr>
              <w:t xml:space="preserve">  Script 1: The Wake-Up Hook (shock/realisation — shows the problem)</w:t>
            </w:r>
          </w:p>
          <w:p>
            <w:pPr>
              <w:spacing w:before="36" w:after="0"/>
            </w:pPr>
            <w:r>
              <w:rPr>
                <w:rFonts w:ascii="Courier New" w:cs="Courier New" w:eastAsia="Courier New" w:hAnsi="Courier New"/>
                <w:color w:val="0D0D1A"/>
                <w:sz w:val="19"/>
                <w:szCs w:val="19"/>
              </w:rPr>
              <w:t xml:space="preserve">  Script 2: The Silent Proof (no talking, text-on-screen, product demo)</w:t>
            </w:r>
          </w:p>
          <w:p>
            <w:pPr>
              <w:spacing w:before="36" w:after="0"/>
            </w:pPr>
            <w:r>
              <w:rPr>
                <w:rFonts w:ascii="Courier New" w:cs="Courier New" w:eastAsia="Courier New" w:hAnsi="Courier New"/>
                <w:color w:val="0D0D1A"/>
                <w:sz w:val="19"/>
                <w:szCs w:val="19"/>
              </w:rPr>
              <w:t xml:space="preserve">  Script 3: The Engagement Driver (comment-bait, designed for algorithm reach)</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PART 3: THREE CAROUSEL SCRIPTS (6 slides each)</w:t>
            </w:r>
          </w:p>
          <w:p>
            <w:pPr>
              <w:spacing w:before="36" w:after="0"/>
            </w:pPr>
            <w:r>
              <w:rPr>
                <w:rFonts w:ascii="Courier New" w:cs="Courier New" w:eastAsia="Courier New" w:hAnsi="Courier New"/>
                <w:color w:val="0D0D1A"/>
                <w:sz w:val="19"/>
                <w:szCs w:val="19"/>
              </w:rPr>
              <w:t xml:space="preserve">For each: objective, posting cadence, slide-by-slide copy and visual direction.</w:t>
            </w:r>
          </w:p>
          <w:p>
            <w:pPr>
              <w:spacing w:before="36" w:after="0"/>
            </w:pPr>
            <w:r>
              <w:rPr>
                <w:rFonts w:ascii="Courier New" w:cs="Courier New" w:eastAsia="Courier New" w:hAnsi="Courier New"/>
                <w:color w:val="0D0D1A"/>
                <w:sz w:val="19"/>
                <w:szCs w:val="19"/>
              </w:rPr>
              <w:t xml:space="preserve">  Carousel 1: The Problem Reveal (awareness, maximum emotional impact)</w:t>
            </w:r>
          </w:p>
          <w:p>
            <w:pPr>
              <w:spacing w:before="36" w:after="0"/>
            </w:pPr>
            <w:r>
              <w:rPr>
                <w:rFonts w:ascii="Courier New" w:cs="Courier New" w:eastAsia="Courier New" w:hAnsi="Courier New"/>
                <w:color w:val="0D0D1A"/>
                <w:sz w:val="19"/>
                <w:szCs w:val="19"/>
              </w:rPr>
              <w:t xml:space="preserve">  Carousel 2: The Feature Explainer (education, consideration stage)</w:t>
            </w:r>
          </w:p>
          <w:p>
            <w:pPr>
              <w:spacing w:before="36" w:after="0"/>
            </w:pPr>
            <w:r>
              <w:rPr>
                <w:rFonts w:ascii="Courier New" w:cs="Courier New" w:eastAsia="Courier New" w:hAnsi="Courier New"/>
                <w:color w:val="0D0D1A"/>
                <w:sz w:val="19"/>
                <w:szCs w:val="19"/>
              </w:rPr>
              <w:t xml:space="preserve">  Carousel 3: The Social Proof (conversion stage, results-led)</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PART 4: THREE-EMAIL ONBOARDING SEQUENCE</w:t>
            </w:r>
          </w:p>
          <w:p>
            <w:pPr>
              <w:spacing w:before="36" w:after="0"/>
            </w:pPr>
            <w:r>
              <w:rPr>
                <w:rFonts w:ascii="Courier New" w:cs="Courier New" w:eastAsia="Courier New" w:hAnsi="Courier New"/>
                <w:color w:val="0D0D1A"/>
                <w:sz w:val="19"/>
                <w:szCs w:val="19"/>
              </w:rPr>
              <w:t xml:space="preserve">For each: subject line A + B, preview text, send trigger, full body with merge</w:t>
            </w:r>
          </w:p>
          <w:p>
            <w:pPr>
              <w:spacing w:before="36" w:after="0"/>
            </w:pPr>
            <w:r>
              <w:rPr>
                <w:rFonts w:ascii="Courier New" w:cs="Courier New" w:eastAsia="Courier New" w:hAnsi="Courier New"/>
                <w:color w:val="0D0D1A"/>
                <w:sz w:val="19"/>
                <w:szCs w:val="19"/>
              </w:rPr>
              <w:t xml:space="preserve">tags, primary CTA, conversion goal.</w:t>
            </w:r>
          </w:p>
          <w:p>
            <w:pPr>
              <w:spacing w:before="36" w:after="0"/>
            </w:pPr>
            <w:r>
              <w:rPr>
                <w:rFonts w:ascii="Courier New" w:cs="Courier New" w:eastAsia="Courier New" w:hAnsi="Courier New"/>
                <w:color w:val="0D0D1A"/>
                <w:sz w:val="19"/>
                <w:szCs w:val="19"/>
              </w:rPr>
              <w:t xml:space="preserve">  Email 1: Immediate post-signup (personalised with their account data)</w:t>
            </w:r>
          </w:p>
          <w:p>
            <w:pPr>
              <w:spacing w:before="36" w:after="0"/>
            </w:pPr>
            <w:r>
              <w:rPr>
                <w:rFonts w:ascii="Courier New" w:cs="Courier New" w:eastAsia="Courier New" w:hAnsi="Courier New"/>
                <w:color w:val="0D0D1A"/>
                <w:sz w:val="19"/>
                <w:szCs w:val="19"/>
              </w:rPr>
              <w:t xml:space="preserve">  Email 2: Day 3 activation nudge (non-converters only)</w:t>
            </w:r>
          </w:p>
          <w:p>
            <w:pPr>
              <w:spacing w:before="36" w:after="0"/>
            </w:pPr>
            <w:r>
              <w:rPr>
                <w:rFonts w:ascii="Courier New" w:cs="Courier New" w:eastAsia="Courier New" w:hAnsi="Courier New"/>
                <w:color w:val="0D0D1A"/>
                <w:sz w:val="19"/>
                <w:szCs w:val="19"/>
              </w:rPr>
              <w:t xml:space="preserve">  Email 3: Day 7 final offer (last attempt before silence)</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PART 5: THREE NON-OBVIOUS CHANNELS</w:t>
            </w:r>
          </w:p>
          <w:p>
            <w:pPr>
              <w:spacing w:before="36" w:after="0"/>
            </w:pPr>
            <w:r>
              <w:rPr>
                <w:rFonts w:ascii="Courier New" w:cs="Courier New" w:eastAsia="Courier New" w:hAnsi="Courier New"/>
                <w:color w:val="0D0D1A"/>
                <w:sz w:val="19"/>
                <w:szCs w:val="19"/>
              </w:rPr>
              <w:t xml:space="preserve">Channels competitors are not using. For each: the channel, the tactic, expected</w:t>
            </w:r>
          </w:p>
          <w:p>
            <w:pPr>
              <w:spacing w:before="36" w:after="0"/>
            </w:pPr>
            <w:r>
              <w:rPr>
                <w:rFonts w:ascii="Courier New" w:cs="Courier New" w:eastAsia="Courier New" w:hAnsi="Courier New"/>
                <w:color w:val="0D0D1A"/>
                <w:sz w:val="19"/>
                <w:szCs w:val="19"/>
              </w:rPr>
              <w:t xml:space="preserve">outcome, why competitors have overlooked it.</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PART 6: MICRO-INFLUENCER DM SCRIPT</w:t>
            </w:r>
          </w:p>
          <w:p>
            <w:pPr>
              <w:spacing w:before="36" w:after="0"/>
            </w:pPr>
            <w:r>
              <w:rPr>
                <w:rFonts w:ascii="Courier New" w:cs="Courier New" w:eastAsia="Courier New" w:hAnsi="Courier New"/>
                <w:color w:val="0D0D1A"/>
                <w:sz w:val="19"/>
                <w:szCs w:val="19"/>
              </w:rPr>
              <w:t xml:space="preserve">Outreach to 5K-50K accounts. Must feel human. Lead with value, not an ask.</w:t>
            </w:r>
          </w:p>
          <w:p>
            <w:pPr>
              <w:spacing w:before="36" w:after="0"/>
            </w:pPr>
            <w:r>
              <w:rPr>
                <w:rFonts w:ascii="Courier New" w:cs="Courier New" w:eastAsia="Courier New" w:hAnsi="Courier New"/>
                <w:color w:val="0D0D1A"/>
                <w:sz w:val="19"/>
                <w:szCs w:val="19"/>
              </w:rPr>
              <w:t xml:space="preserve">Maximum 5 sentences.</w:t>
            </w:r>
          </w:p>
          <w:p>
            <w:pPr>
              <w:spacing w:before="36" w:after="0"/>
            </w:pPr>
            <w:r>
              <w:rPr>
                <w:rFonts w:ascii="Courier New" w:cs="Courier New" w:eastAsia="Courier New" w:hAnsi="Courier New"/>
                <w:color w:val="0D0D1A"/>
                <w:sz w:val="19"/>
                <w:szCs w:val="19"/>
              </w:rPr>
              <w:t xml:space="preserve"> </w:t>
            </w:r>
          </w:p>
          <w:p>
            <w:pPr>
              <w:spacing w:before="36" w:after="0"/>
            </w:pPr>
            <w:r>
              <w:rPr>
                <w:rFonts w:ascii="Courier New" w:cs="Courier New" w:eastAsia="Courier New" w:hAnsi="Courier New"/>
                <w:color w:val="0D0D1A"/>
                <w:sz w:val="19"/>
                <w:szCs w:val="19"/>
              </w:rPr>
              <w:t xml:space="preserve">Here is the product: [YOUR PRODUCT]</w:t>
            </w:r>
          </w:p>
        </w:tc>
      </w:tr>
    </w:tbl>
    <w:p>
      <w:r>
        <w:br w:type="page"/>
      </w:r>
    </w:p>
    <w:p>
      <w:pPr>
        <w:pBdr>
          <w:bottom w:val="single" w:color="3D1FAB" w:sz="10" w:space="6"/>
        </w:pBdr>
        <w:spacing w:before="440" w:after="200"/>
      </w:pPr>
      <w:r>
        <w:rPr>
          <w:rFonts w:ascii="Arial" w:cs="Arial" w:eastAsia="Arial" w:hAnsi="Arial"/>
          <w:b/>
          <w:bCs/>
          <w:color w:val="0D0D1A"/>
          <w:sz w:val="40"/>
          <w:szCs w:val="40"/>
        </w:rPr>
        <w:t xml:space="preserve">03 — Depth Triggers</w:t>
      </w:r>
    </w:p>
    <w:p>
      <w:pPr>
        <w:spacing w:before="80" w:after="100"/>
      </w:pPr>
      <w:r>
        <w:rPr>
          <w:rFonts w:ascii="Arial" w:cs="Arial" w:eastAsia="Arial" w:hAnsi="Arial"/>
          <w:b w:val="false"/>
          <w:bCs w:val="false"/>
          <w:i w:val="false"/>
          <w:iCs w:val="false"/>
          <w:color w:val="0D0D1A"/>
          <w:sz w:val="22"/>
          <w:szCs w:val="22"/>
        </w:rPr>
        <w:t xml:space="preserve">These are follow-up prompts that push any LLM past its first-pass output. The depth of your output is directly proportional to the quality of your follow-up questions. Use these after any module that feels generic, hedged, or incomplete.</w:t>
      </w:r>
    </w:p>
    <w:p>
      <w:pPr>
        <w:spacing w:before="100" w:after="0"/>
      </w:pPr>
      <w:r>
        <w:t xml:space="preserve"/>
      </w:r>
    </w:p>
    <w:p>
      <w:pPr>
        <w:spacing w:before="320" w:after="140"/>
      </w:pPr>
      <w:r>
        <w:rPr>
          <w:rFonts w:ascii="Arial" w:cs="Arial" w:eastAsia="Arial" w:hAnsi="Arial"/>
          <w:b/>
          <w:bCs/>
          <w:color w:val="3D1FAB"/>
          <w:sz w:val="28"/>
          <w:szCs w:val="28"/>
        </w:rPr>
        <w:t xml:space="preserve">Universal Triggers</w:t>
      </w:r>
    </w:p>
    <w:p>
      <w:pPr>
        <w:spacing w:before="80" w:after="100"/>
      </w:pPr>
      <w:r>
        <w:rPr>
          <w:rFonts w:ascii="Arial" w:cs="Arial" w:eastAsia="Arial" w:hAnsi="Arial"/>
          <w:b w:val="false"/>
          <w:bCs w:val="false"/>
          <w:i w:val="false"/>
          <w:iCs w:val="false"/>
          <w:color w:val="0D0D1A"/>
          <w:sz w:val="22"/>
          <w:szCs w:val="22"/>
        </w:rPr>
        <w:t xml:space="preserve">Work after any module: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"That’s too general. Give me the specific version of that recommendation for this exact product, not advice you would give any startup."</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"You gave me a range. Give me a number. Make an assumption if you need to, but state it and commit to a specific figure."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"What are you not telling me? What is the uncomfortable truth about this idea that you softened or omitted in your last response?"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"Steelman the case against your own recommendation. What would someone who disagrees with you say, and what is the strongest version of that argument?"</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"You said [X]. What is the specific reason that is true for this product given what you know about the market? Don’t give me a general principle."</w:t>
            </w:r>
          </w:p>
        </w:tc>
      </w:tr>
    </w:tbl>
    <w:p>
      <w:pPr>
        <w:spacing w:before="100" w:after="0"/>
      </w:pPr>
      <w:r>
        <w:t xml:space="preserve"/>
      </w:r>
    </w:p>
    <w:p>
      <w:pPr>
        <w:spacing w:before="320" w:after="140"/>
      </w:pPr>
      <w:r>
        <w:rPr>
          <w:rFonts w:ascii="Arial" w:cs="Arial" w:eastAsia="Arial" w:hAnsi="Arial"/>
          <w:b/>
          <w:bCs/>
          <w:color w:val="3D1FAB"/>
          <w:sz w:val="28"/>
          <w:szCs w:val="28"/>
        </w:rPr>
        <w:t xml:space="preserve">After the Stress Test (Module 1)</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E" w:sz="3"/>
              <w:left w:val="single" w:color="0A5C2E" w:sz="24"/>
              <w:bottom w:val="single" w:color="DDDAF5" w:sz="1"/>
              <w:right w:val="single" w:color="DDDAF5" w:sz="1"/>
            </w:tcBorders>
            <w:shd w:fill="F0FFF4" w:val="clear"/>
            <w:tcMar>
              <w:top w:type="dxa" w:w="130"/>
              <w:left w:type="dxa" w:w="220"/>
              <w:bottom w:type="dxa" w:w="130"/>
              <w:right w:type="dxa" w:w="130"/>
            </w:tcMar>
          </w:tcPr>
          <w:p>
            <w:r>
              <w:rPr>
                <w:rFonts w:ascii="Arial" w:cs="Arial" w:eastAsia="Arial" w:hAnsi="Arial"/>
                <w:i/>
                <w:iCs/>
                <w:color w:val="0D0D1A"/>
                <w:sz w:val="22"/>
                <w:szCs w:val="22"/>
              </w:rPr>
              <w:t xml:space="preserve">"You gave it a [X]/10. What would make it a [X+2]/10? Name the two specific changes to the idea that would most increase viability."</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1111" w:sz="3"/>
              <w:left w:val="single" w:color="AA1111" w:sz="24"/>
              <w:bottom w:val="single" w:color="DDDAF5" w:sz="1"/>
              <w:right w:val="single" w:color="DDDAF5" w:sz="1"/>
            </w:tcBorders>
            <w:shd w:fill="FFF0F0" w:val="clear"/>
            <w:tcMar>
              <w:top w:type="dxa" w:w="130"/>
              <w:left w:type="dxa" w:w="220"/>
              <w:bottom w:type="dxa" w:w="130"/>
              <w:right w:type="dxa" w:w="130"/>
            </w:tcMar>
          </w:tcPr>
          <w:p>
            <w:r>
              <w:rPr>
                <w:rFonts w:ascii="Arial" w:cs="Arial" w:eastAsia="Arial" w:hAnsi="Arial"/>
                <w:i/>
                <w:iCs/>
                <w:color w:val="0D0D1A"/>
                <w:sz w:val="22"/>
                <w:szCs w:val="22"/>
              </w:rPr>
              <w:t xml:space="preserve">"You said the biggest risk is [risk]. Walk me through exactly how that failure scenario unfolds step by step, so I can see the specific point where it breaks."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"If you were going to build this, what would you do differently in the first two weeks compared to what most founders would do? What’s the non-obvious early move?"</w:t>
            </w:r>
          </w:p>
        </w:tc>
      </w:tr>
    </w:tbl>
    <w:p>
      <w:pPr>
        <w:spacing w:before="100" w:after="0"/>
      </w:pPr>
      <w:r>
        <w:t xml:space="preserve"/>
      </w:r>
    </w:p>
    <w:p>
      <w:pPr>
        <w:spacing w:before="320" w:after="140"/>
      </w:pPr>
      <w:r>
        <w:rPr>
          <w:rFonts w:ascii="Arial" w:cs="Arial" w:eastAsia="Arial" w:hAnsi="Arial"/>
          <w:b/>
          <w:bCs/>
          <w:color w:val="3D1FAB"/>
          <w:sz w:val="28"/>
          <w:szCs w:val="28"/>
        </w:rPr>
        <w:t xml:space="preserve">After Market Analysis (Module 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00" w:sz="3"/>
              <w:left w:val="single" w:color="A67C00" w:sz="24"/>
              <w:bottom w:val="single" w:color="DDDAF5" w:sz="1"/>
              <w:right w:val="single" w:color="DDDAF5" w:sz="1"/>
            </w:tcBorders>
            <w:shd w:fill="FEFCF0" w:val="clear"/>
            <w:tcMar>
              <w:top w:type="dxa" w:w="130"/>
              <w:left w:type="dxa" w:w="220"/>
              <w:bottom w:type="dxa" w:w="130"/>
              <w:right w:type="dxa" w:w="130"/>
            </w:tcMar>
          </w:tcPr>
          <w:p>
            <w:r>
              <w:rPr>
                <w:rFonts w:ascii="Arial" w:cs="Arial" w:eastAsia="Arial" w:hAnsi="Arial"/>
                <w:i/>
                <w:iCs/>
                <w:color w:val="0D0D1A"/>
                <w:sz w:val="22"/>
                <w:szCs w:val="22"/>
              </w:rPr>
              <w:t xml:space="preserve">"Looking at the competitive landscape you described: what gap can no competitor fill — not because they failed to see it, but because their business model structurally prevents them? That is where this product should live."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"You identified [competitor] as the market leader. Build the strongest possible case that this product beats them in the market. Then build the strongest case that it loses. Which is more plausible?"</w:t>
            </w:r>
          </w:p>
        </w:tc>
      </w:tr>
    </w:tbl>
    <w:p>
      <w:pPr>
        <w:spacing w:before="100" w:after="0"/>
      </w:pPr>
      <w:r>
        <w:t xml:space="preserve"/>
      </w:r>
    </w:p>
    <w:p>
      <w:pPr>
        <w:spacing w:before="320" w:after="140"/>
      </w:pPr>
      <w:r>
        <w:rPr>
          <w:rFonts w:ascii="Arial" w:cs="Arial" w:eastAsia="Arial" w:hAnsi="Arial"/>
          <w:b/>
          <w:bCs/>
          <w:color w:val="3D1FAB"/>
          <w:sz w:val="28"/>
          <w:szCs w:val="28"/>
        </w:rPr>
        <w:t xml:space="preserve">After Product Architecture (Module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E" w:sz="3"/>
              <w:left w:val="single" w:color="0A5C2E" w:sz="24"/>
              <w:bottom w:val="single" w:color="DDDAF5" w:sz="1"/>
              <w:right w:val="single" w:color="DDDAF5" w:sz="1"/>
            </w:tcBorders>
            <w:shd w:fill="F0FFF4" w:val="clear"/>
            <w:tcMar>
              <w:top w:type="dxa" w:w="130"/>
              <w:left w:type="dxa" w:w="220"/>
              <w:bottom w:type="dxa" w:w="130"/>
              <w:right w:type="dxa" w:w="130"/>
            </w:tcMar>
          </w:tcPr>
          <w:p>
            <w:r>
              <w:rPr>
                <w:rFonts w:ascii="Arial" w:cs="Arial" w:eastAsia="Arial" w:hAnsi="Arial"/>
                <w:i/>
                <w:iCs/>
                <w:color w:val="0D0D1A"/>
                <w:sz w:val="22"/>
                <w:szCs w:val="22"/>
              </w:rPr>
              <w:t xml:space="preserve">"Describe the aha moment in more detail. What does the user see, what do they do, and what is the exact thought that makes them decide this is worth paying for? Walk me through it second by second."</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"You defined the freemium gate. What is the specific risk that this gate is in the wrong place — either too generous or too restrictive — and how would I know post-launch that I’ve got it wrong?"</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1111" w:sz="3"/>
              <w:left w:val="single" w:color="AA1111" w:sz="24"/>
              <w:bottom w:val="single" w:color="DDDAF5" w:sz="1"/>
              <w:right w:val="single" w:color="DDDAF5" w:sz="1"/>
            </w:tcBorders>
            <w:shd w:fill="FFF0F0" w:val="clear"/>
            <w:tcMar>
              <w:top w:type="dxa" w:w="130"/>
              <w:left w:type="dxa" w:w="220"/>
              <w:bottom w:type="dxa" w:w="130"/>
              <w:right w:type="dxa" w:w="130"/>
            </w:tcMar>
          </w:tcPr>
          <w:p>
            <w:r>
              <w:rPr>
                <w:rFonts w:ascii="Arial" w:cs="Arial" w:eastAsia="Arial" w:hAnsi="Arial"/>
                <w:i/>
                <w:iCs/>
                <w:color w:val="0D0D1A"/>
                <w:sz w:val="22"/>
                <w:szCs w:val="22"/>
              </w:rPr>
              <w:t xml:space="preserve">"You identified [dependency] as the highest-risk technical dependency. Show me exactly what the product looks like if that dependency fails or changes its terms. Is the fallback actually viable?"</w:t>
            </w:r>
          </w:p>
        </w:tc>
      </w:tr>
    </w:tbl>
    <w:p>
      <w:pPr>
        <w:spacing w:before="100" w:after="0"/>
      </w:pPr>
      <w:r>
        <w:t xml:space="preserve"/>
      </w:r>
    </w:p>
    <w:p>
      <w:pPr>
        <w:spacing w:before="320" w:after="140"/>
      </w:pPr>
      <w:r>
        <w:rPr>
          <w:rFonts w:ascii="Arial" w:cs="Arial" w:eastAsia="Arial" w:hAnsi="Arial"/>
          <w:b/>
          <w:bCs/>
          <w:color w:val="3D1FAB"/>
          <w:sz w:val="28"/>
          <w:szCs w:val="28"/>
        </w:rPr>
        <w:t xml:space="preserve">After Brand System (Module 4)</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"Write two pieces of marketing copy for this product. One perfectly on-brand. One that is what a mediocre AI would write for this product. Then explain the specific differences."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"The brand avatar description you gave me — make it more specific. What is the single facial expression detail that communicates the brand’s personality? Describe it in ten words that could be given to a photographer as a direction."</w:t>
            </w:r>
          </w:p>
        </w:tc>
      </w:tr>
    </w:tbl>
    <w:p>
      <w:pPr>
        <w:spacing w:before="100" w:after="0"/>
      </w:pPr>
      <w:r>
        <w:t xml:space="preserve"/>
      </w:r>
    </w:p>
    <w:p>
      <w:pPr>
        <w:spacing w:before="320" w:after="140"/>
      </w:pPr>
      <w:r>
        <w:rPr>
          <w:rFonts w:ascii="Arial" w:cs="Arial" w:eastAsia="Arial" w:hAnsi="Arial"/>
          <w:b/>
          <w:bCs/>
          <w:color w:val="3D1FAB"/>
          <w:sz w:val="28"/>
          <w:szCs w:val="28"/>
        </w:rPr>
        <w:t xml:space="preserve">After Name Study (Module 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"Take your top name recommendation and write: the first Instagram post that uses it, the App Store tagline, and the first line of the onboarding screen. Does the name still feel right in all three contexts?"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1111" w:sz="3"/>
              <w:left w:val="single" w:color="AA1111" w:sz="24"/>
              <w:bottom w:val="single" w:color="DDDAF5" w:sz="1"/>
              <w:right w:val="single" w:color="DDDAF5" w:sz="1"/>
            </w:tcBorders>
            <w:shd w:fill="FFF0F0" w:val="clear"/>
            <w:tcMar>
              <w:top w:type="dxa" w:w="130"/>
              <w:left w:type="dxa" w:w="220"/>
              <w:bottom w:type="dxa" w:w="130"/>
              <w:right w:type="dxa" w:w="130"/>
            </w:tcMar>
          </w:tcPr>
          <w:p>
            <w:r>
              <w:rPr>
                <w:rFonts w:ascii="Arial" w:cs="Arial" w:eastAsia="Arial" w:hAnsi="Arial"/>
                <w:i/>
                <w:iCs/>
                <w:color w:val="0D0D1A"/>
                <w:sz w:val="22"/>
                <w:szCs w:val="22"/>
              </w:rPr>
              <w:t xml:space="preserve">"What is the worst possible outcome of choosing this name — not a legal risk, but the cultural or strategic downside that might only become visible 12 months after launch?"</w:t>
            </w:r>
          </w:p>
        </w:tc>
      </w:tr>
    </w:tbl>
    <w:p>
      <w:pPr>
        <w:spacing w:before="100" w:after="0"/>
      </w:pPr>
      <w:r>
        <w:t xml:space="preserve"/>
      </w:r>
    </w:p>
    <w:p>
      <w:pPr>
        <w:spacing w:before="320" w:after="140"/>
      </w:pPr>
      <w:r>
        <w:rPr>
          <w:rFonts w:ascii="Arial" w:cs="Arial" w:eastAsia="Arial" w:hAnsi="Arial"/>
          <w:b/>
          <w:bCs/>
          <w:color w:val="3D1FAB"/>
          <w:sz w:val="28"/>
          <w:szCs w:val="28"/>
        </w:rPr>
        <w:t xml:space="preserve">After Revenue Model (Module 6)</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00" w:sz="3"/>
              <w:left w:val="single" w:color="A67C00" w:sz="24"/>
              <w:bottom w:val="single" w:color="DDDAF5" w:sz="1"/>
              <w:right w:val="single" w:color="DDDAF5" w:sz="1"/>
            </w:tcBorders>
            <w:shd w:fill="FEFCF0" w:val="clear"/>
            <w:tcMar>
              <w:top w:type="dxa" w:w="130"/>
              <w:left w:type="dxa" w:w="220"/>
              <w:bottom w:type="dxa" w:w="130"/>
              <w:right w:type="dxa" w:w="130"/>
            </w:tcMar>
          </w:tcPr>
          <w:p>
            <w:r>
              <w:rPr>
                <w:rFonts w:ascii="Arial" w:cs="Arial" w:eastAsia="Arial" w:hAnsi="Arial"/>
                <w:i/>
                <w:iCs/>
                <w:color w:val="0D0D1A"/>
                <w:sz w:val="22"/>
                <w:szCs w:val="22"/>
              </w:rPr>
              <w:t xml:space="preserve">"Walk me through the conversion funnel mathematically. If I have 1,000 free users on day 30, trace the path through every decision point to reach paying users. Where does the most conversion drop happen, and why?"</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"You modelled 8% monthly churn. What specific user behaviours cause churn in this product? What would reduce that rate by 3 percentage points? Name the specific retention mechanic."</w:t>
            </w:r>
          </w:p>
        </w:tc>
      </w:tr>
    </w:tbl>
    <w:p>
      <w:pPr>
        <w:spacing w:before="100" w:after="0"/>
      </w:pPr>
      <w:r>
        <w:t xml:space="preserve"/>
      </w:r>
    </w:p>
    <w:p>
      <w:pPr>
        <w:spacing w:before="320" w:after="140"/>
      </w:pPr>
      <w:r>
        <w:rPr>
          <w:rFonts w:ascii="Arial" w:cs="Arial" w:eastAsia="Arial" w:hAnsi="Arial"/>
          <w:b/>
          <w:bCs/>
          <w:color w:val="3D1FAB"/>
          <w:sz w:val="28"/>
          <w:szCs w:val="28"/>
        </w:rPr>
        <w:t xml:space="preserve">After Tech Stack (Module 7)</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"Estimate the development time for each phase of the roadmap given a solo developer using the stack you recommended. Give me the realistic launch date, not the optimistic one."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1111" w:sz="3"/>
              <w:left w:val="single" w:color="AA1111" w:sz="24"/>
              <w:bottom w:val="single" w:color="DDDAF5" w:sz="1"/>
              <w:right w:val="single" w:color="DDDAF5" w:sz="1"/>
            </w:tcBorders>
            <w:shd w:fill="FFF0F0" w:val="clear"/>
            <w:tcMar>
              <w:top w:type="dxa" w:w="130"/>
              <w:left w:type="dxa" w:w="220"/>
              <w:bottom w:type="dxa" w:w="130"/>
              <w:right w:type="dxa" w:w="130"/>
            </w:tcMar>
          </w:tcPr>
          <w:p>
            <w:r>
              <w:rPr>
                <w:rFonts w:ascii="Arial" w:cs="Arial" w:eastAsia="Arial" w:hAnsi="Arial"/>
                <w:i/>
                <w:iCs/>
                <w:color w:val="0D0D1A"/>
                <w:sz w:val="22"/>
                <w:szCs w:val="22"/>
              </w:rPr>
              <w:t xml:space="preserve">"You recommended [tool/service]. What happens if [tool/service] changes its pricing by 3x or shuts down 18 months from now? Walk me through the migration and cost."</w:t>
            </w:r>
          </w:p>
        </w:tc>
      </w:tr>
    </w:tbl>
    <w:p>
      <w:pPr>
        <w:spacing w:before="100" w:after="0"/>
      </w:pPr>
      <w:r>
        <w:t xml:space="preserve"/>
      </w:r>
    </w:p>
    <w:p>
      <w:pPr>
        <w:spacing w:before="320" w:after="140"/>
      </w:pPr>
      <w:r>
        <w:rPr>
          <w:rFonts w:ascii="Arial" w:cs="Arial" w:eastAsia="Arial" w:hAnsi="Arial"/>
          <w:b/>
          <w:bCs/>
          <w:color w:val="3D1FAB"/>
          <w:sz w:val="28"/>
          <w:szCs w:val="28"/>
        </w:rPr>
        <w:t xml:space="preserve">After Marketing Kit (Module 8)</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"Take Script 1 and rewrite it for someone who has tried two competitor products and been disappointed. How does this version differ from the original, and which should I film first?"</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"The email sequence you wrote: what is the most common reason users won’t open Email 2? What is the psychological barrier, and how would you rewrite the subject line to overcome it?"</w:t>
            </w:r>
          </w:p>
        </w:tc>
      </w:tr>
    </w:tbl>
    <w:p>
      <w:pPr>
        <w:spacing w:before="100" w:after="0"/>
      </w:pPr>
      <w:r>
        <w:t xml:space="preserve"/>
      </w:r>
    </w:p>
    <w:p>
      <w:pPr>
        <w:spacing w:before="320" w:after="140"/>
      </w:pPr>
      <w:r>
        <w:rPr>
          <w:rFonts w:ascii="Arial" w:cs="Arial" w:eastAsia="Arial" w:hAnsi="Arial"/>
          <w:b/>
          <w:bCs/>
          <w:color w:val="3D1FAB"/>
          <w:sz w:val="28"/>
          <w:szCs w:val="28"/>
        </w:rPr>
        <w:t xml:space="preserve">After Execution Roadmap (Module 9)</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E" w:sz="3"/>
              <w:left w:val="single" w:color="0A5C2E" w:sz="24"/>
              <w:bottom w:val="single" w:color="DDDAF5" w:sz="1"/>
              <w:right w:val="single" w:color="DDDAF5" w:sz="1"/>
            </w:tcBorders>
            <w:shd w:fill="F0FFF4" w:val="clear"/>
            <w:tcMar>
              <w:top w:type="dxa" w:w="130"/>
              <w:left w:type="dxa" w:w="220"/>
              <w:bottom w:type="dxa" w:w="130"/>
              <w:right w:type="dxa" w:w="130"/>
            </w:tcMar>
          </w:tcPr>
          <w:p>
            <w:r>
              <w:rPr>
                <w:rFonts w:ascii="Arial" w:cs="Arial" w:eastAsia="Arial" w:hAnsi="Arial"/>
                <w:i/>
                <w:iCs/>
                <w:color w:val="0D0D1A"/>
                <w:sz w:val="22"/>
                <w:szCs w:val="22"/>
              </w:rPr>
              <w:t xml:space="preserve">"The month 1 decision gate you described: give me the exact metrics, exact thresholds, and the exact decision each threshold triggers. Not ‘if growth is good, scale.’ Specific numbers."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4"/>
              <w:bottom w:val="single" w:color="DDDAF5" w:sz="1"/>
              <w:right w:val="single" w:color="DDDAF5" w:sz="1"/>
            </w:tcBorders>
            <w:shd w:fill="F3F1FF" w:val="clear"/>
            <w:tcMar>
              <w:top w:type="dxa" w:w="130"/>
              <w:left w:type="dxa" w:w="220"/>
              <w:bottom w:type="dxa" w:w="130"/>
              <w:right w:type="dxa" w:w="130"/>
            </w:tcMar>
          </w:tcPr>
          <w:p>
            <w:r>
              <w:rPr>
                <w:rFonts w:ascii="Arial" w:cs="Arial" w:eastAsia="Arial" w:hAnsi="Arial"/>
                <w:i/>
                <w:iCs/>
                <w:color w:val="0D0D1A"/>
                <w:sz w:val="22"/>
                <w:szCs w:val="22"/>
              </w:rPr>
              <w:t xml:space="preserve">"What is the thing I will most regret not doing in week 1 that I’ll wish I’d done in week 8? What decision is time-sensitive but doesn’t feel urgent yet?"</w:t>
            </w:r>
          </w:p>
        </w:tc>
      </w:tr>
    </w:tbl>
    <w:p>
      <w:r>
        <w:br w:type="page"/>
      </w:r>
    </w:p>
    <w:p>
      <w:pPr>
        <w:pBdr>
          <w:bottom w:val="single" w:color="3D1FAB" w:sz="10" w:space="6"/>
        </w:pBdr>
        <w:spacing w:before="440" w:after="200"/>
      </w:pPr>
      <w:r>
        <w:rPr>
          <w:rFonts w:ascii="Arial" w:cs="Arial" w:eastAsia="Arial" w:hAnsi="Arial"/>
          <w:b/>
          <w:bCs/>
          <w:color w:val="0D0D1A"/>
          <w:sz w:val="40"/>
          <w:szCs w:val="40"/>
        </w:rPr>
        <w:t xml:space="preserve">04 — Session Protocols</w:t>
      </w:r>
    </w:p>
    <w:p>
      <w:pPr>
        <w:spacing w:before="80" w:after="100"/>
      </w:pPr>
      <w:r>
        <w:rPr>
          <w:rFonts w:ascii="Arial" w:cs="Arial" w:eastAsia="Arial" w:hAnsi="Arial"/>
          <w:b w:val="false"/>
          <w:bCs w:val="false"/>
          <w:i w:val="false"/>
          <w:iCs w:val="false"/>
          <w:color w:val="0D0D1A"/>
          <w:sz w:val="22"/>
          <w:szCs w:val="22"/>
        </w:rPr>
        <w:t xml:space="preserve">Operational rules for running a high-depth session. These govern how you interact with the model, how you manage session quality across nine modules, and how you know when you have actually reached usable output.</w:t>
      </w:r>
    </w:p>
    <w:p>
      <w:pPr>
        <w:spacing w:before="100" w:after="0"/>
      </w:pPr>
      <w:r>
        <w:t xml:space="preserve"/>
      </w:r>
    </w:p>
    <w:p>
      <w:pPr>
        <w:spacing w:before="320" w:after="140"/>
      </w:pPr>
      <w:r>
        <w:rPr>
          <w:rFonts w:ascii="Arial" w:cs="Arial" w:eastAsia="Arial" w:hAnsi="Arial"/>
          <w:b/>
          <w:bCs/>
          <w:color w:val="3D1FAB"/>
          <w:sz w:val="28"/>
          <w:szCs w:val="28"/>
        </w:rPr>
        <w:t xml:space="preserve">The Quality Gate</w:t>
      </w:r>
    </w:p>
    <w:p>
      <w:pPr>
        <w:spacing w:before="80" w:after="100"/>
      </w:pPr>
      <w:r>
        <w:rPr>
          <w:rFonts w:ascii="Arial" w:cs="Arial" w:eastAsia="Arial" w:hAnsi="Arial"/>
          <w:b w:val="false"/>
          <w:bCs w:val="false"/>
          <w:i w:val="false"/>
          <w:iCs w:val="false"/>
          <w:color w:val="0D0D1A"/>
          <w:sz w:val="22"/>
          <w:szCs w:val="22"/>
        </w:rPr>
        <w:t xml:space="preserve">After each module, answer these three questions before proceeding. If the answer to any is no, use a Depth Trigger before moving 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000"/>
        <w:gridCol w:w="1720"/>
      </w:tblGrid>
      <w:tr>
        <w:tc>
          <w:tcPr>
            <w:tcW w:type="dxa" w:w="640"/>
            <w:tcBorders>
              <w:top w:val="single" w:color="DDDAF5" w:sz="1"/>
              <w:left w:val="single" w:color="DDDAF5" w:sz="1"/>
              <w:bottom w:val="single" w:color="DDDAF5" w:sz="1"/>
              <w:right w:val="single" w:color="DDDAF5" w:sz="1"/>
            </w:tcBorders>
            <w:shd w:fill="3D1FAB" w:val="clear"/>
            <w:tcMar>
              <w:top w:type="dxa" w:w="100"/>
              <w:left w:type="dxa" w:w="130"/>
              <w:bottom w:type="dxa" w:w="100"/>
              <w:right w:type="dxa" w:w="130"/>
            </w:tcMar>
          </w:tcPr>
          <w:p>
            <w:r>
              <w:rPr>
                <w:rFonts w:ascii="Arial" w:cs="Arial" w:eastAsia="Arial" w:hAnsi="Arial"/>
                <w:b/>
                <w:bCs/>
                <w:color w:val="FFFFFF"/>
                <w:sz w:val="22"/>
                <w:szCs w:val="22"/>
              </w:rPr>
              <w:t xml:space="preserve">#</w:t>
            </w:r>
          </w:p>
        </w:tc>
        <w:tc>
          <w:tcPr>
            <w:tcW w:type="dxa" w:w="7000"/>
            <w:tcBorders>
              <w:top w:val="single" w:color="DDDAF5" w:sz="1"/>
              <w:left w:val="single" w:color="DDDAF5" w:sz="1"/>
              <w:bottom w:val="single" w:color="DDDAF5" w:sz="1"/>
              <w:right w:val="single" w:color="DDDAF5" w:sz="1"/>
            </w:tcBorders>
            <w:shd w:fill="3D1FAB" w:val="clear"/>
            <w:tcMar>
              <w:top w:type="dxa" w:w="100"/>
              <w:left w:type="dxa" w:w="130"/>
              <w:bottom w:type="dxa" w:w="100"/>
              <w:right w:type="dxa" w:w="130"/>
            </w:tcMar>
          </w:tcPr>
          <w:p>
            <w:r>
              <w:rPr>
                <w:rFonts w:ascii="Arial" w:cs="Arial" w:eastAsia="Arial" w:hAnsi="Arial"/>
                <w:b/>
                <w:bCs/>
                <w:color w:val="FFFFFF"/>
                <w:sz w:val="22"/>
                <w:szCs w:val="22"/>
              </w:rPr>
              <w:t xml:space="preserve">Question</w:t>
            </w:r>
          </w:p>
        </w:tc>
        <w:tc>
          <w:tcPr>
            <w:tcW w:type="dxa" w:w="1720"/>
            <w:tcBorders>
              <w:top w:val="single" w:color="DDDAF5" w:sz="1"/>
              <w:left w:val="single" w:color="DDDAF5" w:sz="1"/>
              <w:bottom w:val="single" w:color="DDDAF5" w:sz="1"/>
              <w:right w:val="single" w:color="DDDAF5" w:sz="1"/>
            </w:tcBorders>
            <w:shd w:fill="3D1FAB" w:val="clear"/>
            <w:tcMar>
              <w:top w:type="dxa" w:w="100"/>
              <w:left w:type="dxa" w:w="130"/>
              <w:bottom w:type="dxa" w:w="100"/>
              <w:right w:type="dxa" w:w="130"/>
            </w:tcMar>
          </w:tcPr>
          <w:p>
            <w:r>
              <w:rPr>
                <w:rFonts w:ascii="Arial" w:cs="Arial" w:eastAsia="Arial" w:hAnsi="Arial"/>
                <w:b/>
                <w:bCs/>
                <w:color w:val="FFFFFF"/>
                <w:sz w:val="22"/>
                <w:szCs w:val="22"/>
              </w:rPr>
              <w:t xml:space="preserve">If No</w:t>
            </w:r>
          </w:p>
        </w:tc>
      </w:tr>
      <w:tr>
        <w:tc>
          <w:tcPr>
            <w:tcW w:type="dxa" w:w="640"/>
            <w:tcBorders>
              <w:top w:val="single" w:color="DDDAF5" w:sz="1"/>
              <w:left w:val="single" w:color="DDDAF5" w:sz="1"/>
              <w:bottom w:val="single" w:color="DDDAF5" w:sz="1"/>
              <w:right w:val="single" w:color="DDDAF5" w:sz="1"/>
            </w:tcBorders>
            <w:shd w:fill="FFFFFF" w:val="clear"/>
            <w:tcMar>
              <w:top w:type="dxa" w:w="80"/>
              <w:left w:type="dxa" w:w="130"/>
              <w:bottom w:type="dxa" w:w="80"/>
              <w:right w:type="dxa" w:w="130"/>
            </w:tcMar>
          </w:tcPr>
          <w:p>
            <w:r>
              <w:rPr>
                <w:rFonts w:ascii="Arial" w:cs="Arial" w:eastAsia="Arial" w:hAnsi="Arial"/>
                <w:b/>
                <w:bCs/>
                <w:color w:val="3D1FAB"/>
                <w:sz w:val="22"/>
                <w:szCs w:val="22"/>
              </w:rPr>
              <w:t xml:space="preserve">1</w:t>
            </w:r>
          </w:p>
        </w:tc>
        <w:tc>
          <w:tcPr>
            <w:tcW w:type="dxa" w:w="7000"/>
            <w:tcBorders>
              <w:top w:val="single" w:color="DDDAF5" w:sz="1"/>
              <w:left w:val="single" w:color="DDDAF5" w:sz="1"/>
              <w:bottom w:val="single" w:color="DDDAF5" w:sz="1"/>
              <w:right w:val="single" w:color="DDDAF5" w:sz="1"/>
            </w:tcBorders>
            <w:shd w:fill="FFFFFF" w:val="clear"/>
            <w:tcMar>
              <w:top w:type="dxa" w:w="80"/>
              <w:left w:type="dxa" w:w="130"/>
              <w:bottom w:type="dxa" w:w="80"/>
              <w:right w:type="dxa" w:w="130"/>
            </w:tcMar>
          </w:tcPr>
          <w:p>
            <w:r>
              <w:rPr>
                <w:rFonts w:ascii="Arial" w:cs="Arial" w:eastAsia="Arial" w:hAnsi="Arial"/>
                <w:color w:val="0D0D1A"/>
                <w:sz w:val="22"/>
                <w:szCs w:val="22"/>
              </w:rPr>
              <w:t xml:space="preserve">Could I hand this output to an executor and have them start work without asking me any clarifying questions?</w:t>
            </w:r>
          </w:p>
        </w:tc>
        <w:tc>
          <w:tcPr>
            <w:tcW w:type="dxa" w:w="1720"/>
            <w:tcBorders>
              <w:top w:val="single" w:color="DDDAF5" w:sz="1"/>
              <w:left w:val="single" w:color="DDDAF5" w:sz="1"/>
              <w:bottom w:val="single" w:color="DDDAF5" w:sz="1"/>
              <w:right w:val="single" w:color="DDDAF5" w:sz="1"/>
            </w:tcBorders>
            <w:shd w:fill="FFFFFF" w:val="clear"/>
            <w:tcMar>
              <w:top w:type="dxa" w:w="80"/>
              <w:left w:type="dxa" w:w="130"/>
              <w:bottom w:type="dxa" w:w="80"/>
              <w:right w:type="dxa" w:w="130"/>
            </w:tcMar>
          </w:tcPr>
          <w:p>
            <w:r>
              <w:rPr>
                <w:rFonts w:ascii="Arial" w:cs="Arial" w:eastAsia="Arial" w:hAnsi="Arial"/>
                <w:i/>
                <w:iCs/>
                <w:color w:val="AA1111"/>
                <w:sz w:val="20"/>
                <w:szCs w:val="20"/>
              </w:rPr>
              <w:t xml:space="preserve">Depth Trigger</w:t>
            </w:r>
          </w:p>
        </w:tc>
      </w:tr>
      <w:tr>
        <w:tc>
          <w:tcPr>
            <w:tcW w:type="dxa" w:w="640"/>
            <w:tcBorders>
              <w:top w:val="single" w:color="DDDAF5" w:sz="1"/>
              <w:left w:val="single" w:color="DDDAF5" w:sz="1"/>
              <w:bottom w:val="single" w:color="DDDAF5" w:sz="1"/>
              <w:right w:val="single" w:color="DDDAF5" w:sz="1"/>
            </w:tcBorders>
            <w:shd w:fill="F3F1FF" w:val="clear"/>
            <w:tcMar>
              <w:top w:type="dxa" w:w="80"/>
              <w:left w:type="dxa" w:w="130"/>
              <w:bottom w:type="dxa" w:w="80"/>
              <w:right w:type="dxa" w:w="130"/>
            </w:tcMar>
          </w:tcPr>
          <w:p>
            <w:r>
              <w:rPr>
                <w:rFonts w:ascii="Arial" w:cs="Arial" w:eastAsia="Arial" w:hAnsi="Arial"/>
                <w:b/>
                <w:bCs/>
                <w:color w:val="3D1FAB"/>
                <w:sz w:val="22"/>
                <w:szCs w:val="22"/>
              </w:rPr>
              <w:t xml:space="preserve">2</w:t>
            </w:r>
          </w:p>
        </w:tc>
        <w:tc>
          <w:tcPr>
            <w:tcW w:type="dxa" w:w="7000"/>
            <w:tcBorders>
              <w:top w:val="single" w:color="DDDAF5" w:sz="1"/>
              <w:left w:val="single" w:color="DDDAF5" w:sz="1"/>
              <w:bottom w:val="single" w:color="DDDAF5" w:sz="1"/>
              <w:right w:val="single" w:color="DDDAF5" w:sz="1"/>
            </w:tcBorders>
            <w:shd w:fill="F3F1FF" w:val="clear"/>
            <w:tcMar>
              <w:top w:type="dxa" w:w="80"/>
              <w:left w:type="dxa" w:w="130"/>
              <w:bottom w:type="dxa" w:w="80"/>
              <w:right w:type="dxa" w:w="130"/>
            </w:tcMar>
          </w:tcPr>
          <w:p>
            <w:r>
              <w:rPr>
                <w:rFonts w:ascii="Arial" w:cs="Arial" w:eastAsia="Arial" w:hAnsi="Arial"/>
                <w:color w:val="0D0D1A"/>
                <w:sz w:val="22"/>
                <w:szCs w:val="22"/>
              </w:rPr>
              <w:t xml:space="preserve">Does this output contain at least one recommendation that surprised me — something I would not have arrived at myself?</w:t>
            </w:r>
          </w:p>
        </w:tc>
        <w:tc>
          <w:tcPr>
            <w:tcW w:type="dxa" w:w="1720"/>
            <w:tcBorders>
              <w:top w:val="single" w:color="DDDAF5" w:sz="1"/>
              <w:left w:val="single" w:color="DDDAF5" w:sz="1"/>
              <w:bottom w:val="single" w:color="DDDAF5" w:sz="1"/>
              <w:right w:val="single" w:color="DDDAF5" w:sz="1"/>
            </w:tcBorders>
            <w:shd w:fill="F3F1FF" w:val="clear"/>
            <w:tcMar>
              <w:top w:type="dxa" w:w="80"/>
              <w:left w:type="dxa" w:w="130"/>
              <w:bottom w:type="dxa" w:w="80"/>
              <w:right w:type="dxa" w:w="130"/>
            </w:tcMar>
          </w:tcPr>
          <w:p>
            <w:r>
              <w:rPr>
                <w:rFonts w:ascii="Arial" w:cs="Arial" w:eastAsia="Arial" w:hAnsi="Arial"/>
                <w:i/>
                <w:iCs/>
                <w:color w:val="AA1111"/>
                <w:sz w:val="20"/>
                <w:szCs w:val="20"/>
              </w:rPr>
              <w:t xml:space="preserve">Push harder</w:t>
            </w:r>
          </w:p>
        </w:tc>
      </w:tr>
      <w:tr>
        <w:tc>
          <w:tcPr>
            <w:tcW w:type="dxa" w:w="640"/>
            <w:tcBorders>
              <w:top w:val="single" w:color="DDDAF5" w:sz="1"/>
              <w:left w:val="single" w:color="DDDAF5" w:sz="1"/>
              <w:bottom w:val="single" w:color="DDDAF5" w:sz="1"/>
              <w:right w:val="single" w:color="DDDAF5" w:sz="1"/>
            </w:tcBorders>
            <w:shd w:fill="FFFFFF" w:val="clear"/>
            <w:tcMar>
              <w:top w:type="dxa" w:w="80"/>
              <w:left w:type="dxa" w:w="130"/>
              <w:bottom w:type="dxa" w:w="80"/>
              <w:right w:type="dxa" w:w="130"/>
            </w:tcMar>
          </w:tcPr>
          <w:p>
            <w:r>
              <w:rPr>
                <w:rFonts w:ascii="Arial" w:cs="Arial" w:eastAsia="Arial" w:hAnsi="Arial"/>
                <w:b/>
                <w:bCs/>
                <w:color w:val="3D1FAB"/>
                <w:sz w:val="22"/>
                <w:szCs w:val="22"/>
              </w:rPr>
              <w:t xml:space="preserve">3</w:t>
            </w:r>
          </w:p>
        </w:tc>
        <w:tc>
          <w:tcPr>
            <w:tcW w:type="dxa" w:w="7000"/>
            <w:tcBorders>
              <w:top w:val="single" w:color="DDDAF5" w:sz="1"/>
              <w:left w:val="single" w:color="DDDAF5" w:sz="1"/>
              <w:bottom w:val="single" w:color="DDDAF5" w:sz="1"/>
              <w:right w:val="single" w:color="DDDAF5" w:sz="1"/>
            </w:tcBorders>
            <w:shd w:fill="FFFFFF" w:val="clear"/>
            <w:tcMar>
              <w:top w:type="dxa" w:w="80"/>
              <w:left w:type="dxa" w:w="130"/>
              <w:bottom w:type="dxa" w:w="80"/>
              <w:right w:type="dxa" w:w="130"/>
            </w:tcMar>
          </w:tcPr>
          <w:p>
            <w:r>
              <w:rPr>
                <w:rFonts w:ascii="Arial" w:cs="Arial" w:eastAsia="Arial" w:hAnsi="Arial"/>
                <w:color w:val="0D0D1A"/>
                <w:sz w:val="22"/>
                <w:szCs w:val="22"/>
              </w:rPr>
              <w:t xml:space="preserve">Are all figures specific numbers, not ranges or approximations?</w:t>
            </w:r>
          </w:p>
        </w:tc>
        <w:tc>
          <w:tcPr>
            <w:tcW w:type="dxa" w:w="1720"/>
            <w:tcBorders>
              <w:top w:val="single" w:color="DDDAF5" w:sz="1"/>
              <w:left w:val="single" w:color="DDDAF5" w:sz="1"/>
              <w:bottom w:val="single" w:color="DDDAF5" w:sz="1"/>
              <w:right w:val="single" w:color="DDDAF5" w:sz="1"/>
            </w:tcBorders>
            <w:shd w:fill="FFFFFF" w:val="clear"/>
            <w:tcMar>
              <w:top w:type="dxa" w:w="80"/>
              <w:left w:type="dxa" w:w="130"/>
              <w:bottom w:type="dxa" w:w="80"/>
              <w:right w:type="dxa" w:w="130"/>
            </w:tcMar>
          </w:tcPr>
          <w:p>
            <w:r>
              <w:rPr>
                <w:rFonts w:ascii="Arial" w:cs="Arial" w:eastAsia="Arial" w:hAnsi="Arial"/>
                <w:i/>
                <w:iCs/>
                <w:color w:val="AA1111"/>
                <w:sz w:val="20"/>
                <w:szCs w:val="20"/>
              </w:rPr>
              <w:t xml:space="preserve">Force a number</w:t>
            </w:r>
          </w:p>
        </w:tc>
      </w:tr>
    </w:tbl>
    <w:p>
      <w:pPr>
        <w:spacing w:before="100" w:after="0"/>
      </w:pPr>
      <w:r>
        <w:t xml:space="preserve"/>
      </w:r>
    </w:p>
    <w:p>
      <w:pPr>
        <w:spacing w:before="320" w:after="140"/>
      </w:pPr>
      <w:r>
        <w:rPr>
          <w:rFonts w:ascii="Arial" w:cs="Arial" w:eastAsia="Arial" w:hAnsi="Arial"/>
          <w:b/>
          <w:bCs/>
          <w:color w:val="3D1FAB"/>
          <w:sz w:val="28"/>
          <w:szCs w:val="28"/>
        </w:rPr>
        <w:t xml:space="preserve">Context Management</w:t>
      </w:r>
    </w:p>
    <w:p>
      <w:pPr>
        <w:spacing w:before="80" w:after="100"/>
      </w:pPr>
      <w:r>
        <w:rPr>
          <w:rFonts w:ascii="Arial" w:cs="Arial" w:eastAsia="Arial" w:hAnsi="Arial"/>
          <w:b w:val="false"/>
          <w:bCs w:val="false"/>
          <w:i w:val="false"/>
          <w:iCs w:val="false"/>
          <w:color w:val="0D0D1A"/>
          <w:sz w:val="22"/>
          <w:szCs w:val="22"/>
        </w:rPr>
        <w:t xml:space="preserve">Long sessions degrade output quality as context fills. These rules maintain quality across all nine modules:</w:t>
      </w:r>
    </w:p>
    <w:p>
      <w:pPr>
        <w:spacing w:before="60" w:after="0"/>
      </w:pPr>
      <w:r>
        <w:t xml:space="preserve"/>
      </w:r>
    </w:p>
    <w:p>
      <w:pPr>
        <w:pStyle w:val="ListParagraph"/>
        <w:numPr>
          <w:ilvl w:val="0"/>
          <w:numId w:val="2"/>
        </w:numPr>
        <w:spacing w:before="60" w:after="60"/>
      </w:pPr>
      <w:r>
        <w:rPr>
          <w:rFonts w:ascii="Arial" w:cs="Arial" w:eastAsia="Arial" w:hAnsi="Arial"/>
          <w:color w:val="0D0D1A"/>
          <w:sz w:val="22"/>
          <w:szCs w:val="22"/>
        </w:rPr>
        <w:t xml:space="preserve">Start a fresh conversation for each new idea. Never continue an old session for a new idea — residual context from the previous idea contaminates the analysis.</w:t>
      </w:r>
    </w:p>
    <w:p>
      <w:pPr>
        <w:pStyle w:val="ListParagraph"/>
        <w:numPr>
          <w:ilvl w:val="0"/>
          <w:numId w:val="2"/>
        </w:numPr>
        <w:spacing w:before="60" w:after="60"/>
      </w:pPr>
      <w:r>
        <w:rPr>
          <w:rFonts w:ascii="Arial" w:cs="Arial" w:eastAsia="Arial" w:hAnsi="Arial"/>
          <w:color w:val="0D0D1A"/>
          <w:sz w:val="22"/>
          <w:szCs w:val="22"/>
        </w:rPr>
        <w:t xml:space="preserve">Paste the Master Prompt once at the start. Do not re-paste mid-session.</w:t>
      </w:r>
    </w:p>
    <w:p>
      <w:pPr>
        <w:pStyle w:val="ListParagraph"/>
        <w:numPr>
          <w:ilvl w:val="0"/>
          <w:numId w:val="2"/>
        </w:numPr>
        <w:spacing w:before="60" w:after="60"/>
      </w:pPr>
      <w:r>
        <w:rPr>
          <w:rFonts w:ascii="Arial" w:cs="Arial" w:eastAsia="Arial" w:hAnsi="Arial"/>
          <w:color w:val="0D0D1A"/>
          <w:sz w:val="22"/>
          <w:szCs w:val="22"/>
        </w:rPr>
        <w:t xml:space="preserve">After Module 5, paste a brief context anchor before continuing: the name chosen, the one-line positioning, and the primary target user. This re-anchors the model for the commercial modules.</w:t>
      </w:r>
    </w:p>
    <w:p>
      <w:pPr>
        <w:pStyle w:val="ListParagraph"/>
        <w:numPr>
          <w:ilvl w:val="0"/>
          <w:numId w:val="2"/>
        </w:numPr>
        <w:spacing w:before="60" w:after="60"/>
      </w:pPr>
      <w:r>
        <w:rPr>
          <w:rFonts w:ascii="Arial" w:cs="Arial" w:eastAsia="Arial" w:hAnsi="Arial"/>
          <w:color w:val="0D0D1A"/>
          <w:sz w:val="22"/>
          <w:szCs w:val="22"/>
        </w:rPr>
        <w:t xml:space="preserve">If the model starts giving generic answers, it is running out of useful context. Start a new session, open with a summary of previous outputs, and continue from where you stopped.</w:t>
      </w:r>
    </w:p>
    <w:p>
      <w:pPr>
        <w:pStyle w:val="ListParagraph"/>
        <w:numPr>
          <w:ilvl w:val="0"/>
          <w:numId w:val="2"/>
        </w:numPr>
        <w:spacing w:before="60" w:after="60"/>
      </w:pPr>
      <w:r>
        <w:rPr>
          <w:rFonts w:ascii="Arial" w:cs="Arial" w:eastAsia="Arial" w:hAnsi="Arial"/>
          <w:color w:val="0D0D1A"/>
          <w:sz w:val="22"/>
          <w:szCs w:val="22"/>
        </w:rPr>
        <w:t xml:space="preserve">Save every module output before asking the next question. Never rely on scrolling back through the chat.</w:t>
      </w:r>
    </w:p>
    <w:p>
      <w:pPr>
        <w:spacing w:before="100" w:after="0"/>
      </w:pPr>
      <w:r>
        <w:t xml:space="preserve"/>
      </w:r>
    </w:p>
    <w:p>
      <w:pPr>
        <w:spacing w:before="320" w:after="140"/>
      </w:pPr>
      <w:r>
        <w:rPr>
          <w:rFonts w:ascii="Arial" w:cs="Arial" w:eastAsia="Arial" w:hAnsi="Arial"/>
          <w:b/>
          <w:bCs/>
          <w:color w:val="3D1FAB"/>
          <w:sz w:val="28"/>
          <w:szCs w:val="28"/>
        </w:rPr>
        <w:t xml:space="preserve">The Pivot Protocol</w:t>
      </w:r>
    </w:p>
    <w:p>
      <w:pPr>
        <w:spacing w:before="80" w:after="100"/>
      </w:pPr>
      <w:r>
        <w:rPr>
          <w:rFonts w:ascii="Arial" w:cs="Arial" w:eastAsia="Arial" w:hAnsi="Arial"/>
          <w:b w:val="false"/>
          <w:bCs w:val="false"/>
          <w:i w:val="false"/>
          <w:iCs w:val="false"/>
          <w:color w:val="0D0D1A"/>
          <w:sz w:val="22"/>
          <w:szCs w:val="22"/>
        </w:rPr>
        <w:t xml:space="preserve">If Module 1 returns PIVOT instead of BUILD, do not abandon the session. Follow this sequence:</w:t>
      </w:r>
    </w:p>
    <w:p>
      <w:pPr>
        <w:spacing w:before="60" w:after="0"/>
      </w:pPr>
      <w:r>
        <w:t xml:space="preserve"/>
      </w:r>
    </w:p>
    <w:p>
      <w:pPr>
        <w:pStyle w:val="ListParagraph"/>
        <w:numPr>
          <w:ilvl w:val="0"/>
          <w:numId w:val="3"/>
        </w:numPr>
        <w:spacing w:before="60" w:after="60"/>
      </w:pPr>
      <w:r>
        <w:rPr>
          <w:rFonts w:ascii="Arial" w:cs="Arial" w:eastAsia="Arial" w:hAnsi="Arial"/>
          <w:color w:val="0D0D1A"/>
          <w:sz w:val="22"/>
          <w:szCs w:val="22"/>
        </w:rPr>
        <w:t xml:space="preserve">Ask: ‘You said I should pivot. Give me 3 specific pivot directions — different enough to be meaningfully distinct, but close enough to the original idea to leverage the same insight that made me think of it.’</w:t>
      </w:r>
    </w:p>
    <w:p>
      <w:pPr>
        <w:pStyle w:val="ListParagraph"/>
        <w:numPr>
          <w:ilvl w:val="0"/>
          <w:numId w:val="3"/>
        </w:numPr>
        <w:spacing w:before="60" w:after="60"/>
      </w:pPr>
      <w:r>
        <w:rPr>
          <w:rFonts w:ascii="Arial" w:cs="Arial" w:eastAsia="Arial" w:hAnsi="Arial"/>
          <w:color w:val="0D0D1A"/>
          <w:sz w:val="22"/>
          <w:szCs w:val="22"/>
        </w:rPr>
        <w:t xml:space="preserve">Run a condensed Module 1 on each pivot direction (problem validity and monetisation logic only).</w:t>
      </w:r>
    </w:p>
    <w:p>
      <w:pPr>
        <w:pStyle w:val="ListParagraph"/>
        <w:numPr>
          <w:ilvl w:val="0"/>
          <w:numId w:val="3"/>
        </w:numPr>
        <w:spacing w:before="60" w:after="60"/>
      </w:pPr>
      <w:r>
        <w:rPr>
          <w:rFonts w:ascii="Arial" w:cs="Arial" w:eastAsia="Arial" w:hAnsi="Arial"/>
          <w:color w:val="0D0D1A"/>
          <w:sz w:val="22"/>
          <w:szCs w:val="22"/>
        </w:rPr>
        <w:t xml:space="preserve">Select the strongest pivot and restart the full session from Module 2.</w:t>
      </w:r>
    </w:p>
    <w:p>
      <w:pPr>
        <w:pStyle w:val="ListParagraph"/>
        <w:numPr>
          <w:ilvl w:val="0"/>
          <w:numId w:val="3"/>
        </w:numPr>
        <w:spacing w:before="60" w:after="60"/>
      </w:pPr>
      <w:r>
        <w:rPr>
          <w:rFonts w:ascii="Arial" w:cs="Arial" w:eastAsia="Arial" w:hAnsi="Arial"/>
          <w:color w:val="0D0D1A"/>
          <w:sz w:val="22"/>
          <w:szCs w:val="22"/>
        </w:rPr>
        <w:t xml:space="preserve">Note what survived from the original idea (often the audience insight, distribution channel, or core mechanic) and what changed (often the product form or business model).</w:t>
      </w:r>
    </w:p>
    <w:p>
      <w:pPr>
        <w:spacing w:before="100" w:after="0"/>
      </w:pPr>
      <w:r>
        <w:t xml:space="preserve"/>
      </w:r>
    </w:p>
    <w:p>
      <w:pPr>
        <w:spacing w:before="320" w:after="140"/>
      </w:pPr>
      <w:r>
        <w:rPr>
          <w:rFonts w:ascii="Arial" w:cs="Arial" w:eastAsia="Arial" w:hAnsi="Arial"/>
          <w:b/>
          <w:bCs/>
          <w:color w:val="3D1FAB"/>
          <w:sz w:val="28"/>
          <w:szCs w:val="28"/>
        </w:rPr>
        <w:t xml:space="preserve">The Competitor Trap Warning</w:t>
      </w:r>
    </w:p>
    <w:p>
      <w:pPr>
        <w:spacing w:before="80" w:after="100"/>
      </w:pPr>
      <w:r>
        <w:rPr>
          <w:rFonts w:ascii="Arial" w:cs="Arial" w:eastAsia="Arial" w:hAnsi="Arial"/>
          <w:b w:val="false"/>
          <w:bCs w:val="false"/>
          <w:i w:val="false"/>
          <w:iCs w:val="false"/>
          <w:color w:val="0D0D1A"/>
          <w:sz w:val="22"/>
          <w:szCs w:val="22"/>
        </w:rPr>
        <w:t xml:space="preserve">The most common failure mode in LLM-assisted product analysis is the competitor trap: the model identifies competitors and then designs a product that looks like a slightly better version of the market leader. This produces incrementalism, not differentiation.</w:t>
      </w:r>
    </w:p>
    <w:p>
      <w:pPr>
        <w:spacing w:before="60" w:after="0"/>
      </w:pPr>
      <w:r>
        <w:t xml:space="preserve"/>
      </w:r>
    </w:p>
    <w:p>
      <w:pPr>
        <w:spacing w:before="80" w:after="100"/>
      </w:pPr>
      <w:r>
        <w:rPr>
          <w:rFonts w:ascii="Arial" w:cs="Arial" w:eastAsia="Arial" w:hAnsi="Arial"/>
          <w:b w:val="false"/>
          <w:bCs w:val="false"/>
          <w:i w:val="false"/>
          <w:iCs w:val="false"/>
          <w:color w:val="0D0D1A"/>
          <w:sz w:val="22"/>
          <w:szCs w:val="22"/>
        </w:rPr>
        <w:t xml:space="preserve">After Module 2, before moving to Module 3, always ask: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00" w:sz="3"/>
              <w:left w:val="single" w:color="A67C00" w:sz="24"/>
              <w:bottom w:val="single" w:color="DDDAF5" w:sz="1"/>
              <w:right w:val="single" w:color="DDDAF5" w:sz="1"/>
            </w:tcBorders>
            <w:shd w:fill="FEFCF0" w:val="clear"/>
            <w:tcMar>
              <w:top w:type="dxa" w:w="130"/>
              <w:left w:type="dxa" w:w="220"/>
              <w:bottom w:type="dxa" w:w="130"/>
              <w:right w:type="dxa" w:w="130"/>
            </w:tcMar>
          </w:tcPr>
          <w:p>
            <w:r>
              <w:rPr>
                <w:rFonts w:ascii="Arial" w:cs="Arial" w:eastAsia="Arial" w:hAnsi="Arial"/>
                <w:i/>
                <w:iCs/>
                <w:color w:val="0D0D1A"/>
                <w:sz w:val="22"/>
                <w:szCs w:val="22"/>
              </w:rPr>
              <w:t xml:space="preserve">"Looking at the competitive landscape you described — what gap can no competitor fill not because they failed to see it, but because their business model structurally prevents them from addressing it? Build the product there."</w:t>
            </w:r>
          </w:p>
        </w:tc>
      </w:tr>
    </w:tbl>
    <w:p>
      <w:r>
        <w:br w:type="page"/>
      </w:r>
    </w:p>
    <w:p>
      <w:pPr>
        <w:pBdr>
          <w:bottom w:val="single" w:color="3D1FAB" w:sz="10" w:space="6"/>
        </w:pBdr>
        <w:spacing w:before="440" w:after="200"/>
      </w:pPr>
      <w:r>
        <w:rPr>
          <w:rFonts w:ascii="Arial" w:cs="Arial" w:eastAsia="Arial" w:hAnsi="Arial"/>
          <w:b/>
          <w:bCs/>
          <w:color w:val="0D0D1A"/>
          <w:sz w:val="40"/>
          <w:szCs w:val="40"/>
        </w:rPr>
        <w:t xml:space="preserve">05 — The Ghoast Benchmark</w:t>
      </w:r>
    </w:p>
    <w:p>
      <w:pPr>
        <w:spacing w:before="80" w:after="100"/>
      </w:pPr>
      <w:r>
        <w:rPr>
          <w:rFonts w:ascii="Arial" w:cs="Arial" w:eastAsia="Arial" w:hAnsi="Arial"/>
          <w:b w:val="false"/>
          <w:bCs w:val="false"/>
          <w:i w:val="false"/>
          <w:iCs w:val="false"/>
          <w:color w:val="0D0D1A"/>
          <w:sz w:val="22"/>
          <w:szCs w:val="22"/>
        </w:rPr>
        <w:t xml:space="preserve">This section documents exactly what was produced in the Ghoast session. Use it as the quality standard for any future session. If a section in your output is shallower than what Ghoast produced, go back and use the relevant Depth Trigger.</w:t>
      </w:r>
    </w:p>
    <w:p>
      <w:pPr>
        <w:spacing w:before="100" w:after="0"/>
      </w:pPr>
      <w:r>
        <w:t xml:space="preserve"/>
      </w:r>
    </w:p>
    <w:p>
      <w:pPr>
        <w:spacing w:before="320" w:after="140"/>
      </w:pPr>
      <w:r>
        <w:rPr>
          <w:rFonts w:ascii="Arial" w:cs="Arial" w:eastAsia="Arial" w:hAnsi="Arial"/>
          <w:b/>
          <w:bCs/>
          <w:color w:val="3D1FAB"/>
          <w:sz w:val="28"/>
          <w:szCs w:val="28"/>
        </w:rPr>
        <w:t xml:space="preserve">What Was Produced</w:t>
      </w:r>
    </w:p>
    <w:p>
      <w:pPr>
        <w:spacing w:before="60" w:after="0"/>
      </w:pPr>
      <w:r>
        <w:t xml:space="preserve"/>
      </w:r>
    </w:p>
    <w:p>
      <w:pPr>
        <w:spacing w:before="240" w:after="100"/>
      </w:pPr>
      <w:r>
        <w:rPr>
          <w:rFonts w:ascii="Arial" w:cs="Arial" w:eastAsia="Arial" w:hAnsi="Arial"/>
          <w:b/>
          <w:bCs/>
          <w:color w:val="0D0D1A"/>
          <w:sz w:val="24"/>
          <w:szCs w:val="24"/>
        </w:rPr>
        <w:t xml:space="preserve">Business Logic and Product Architecture</w:t>
      </w:r>
    </w:p>
    <w:p>
      <w:pPr>
        <w:pStyle w:val="ListParagraph"/>
        <w:numPr>
          <w:ilvl w:val="0"/>
          <w:numId w:val="2"/>
        </w:numPr>
        <w:spacing w:before="60" w:after="60"/>
      </w:pPr>
      <w:r>
        <w:rPr>
          <w:rFonts w:ascii="Arial" w:cs="Arial" w:eastAsia="Arial" w:hAnsi="Arial"/>
          <w:color w:val="0D0D1A"/>
          <w:sz w:val="22"/>
          <w:szCs w:val="22"/>
        </w:rPr>
        <w:t xml:space="preserve">Full three-tier feature hierarchy: MVP (day 1), V1.1 (weeks 3-6), V2 (month 6) with specific feature names</w:t>
      </w:r>
    </w:p>
    <w:p>
      <w:pPr>
        <w:pStyle w:val="ListParagraph"/>
        <w:numPr>
          <w:ilvl w:val="0"/>
          <w:numId w:val="2"/>
        </w:numPr>
        <w:spacing w:before="60" w:after="60"/>
      </w:pPr>
      <w:r>
        <w:rPr>
          <w:rFonts w:ascii="Arial" w:cs="Arial" w:eastAsia="Arial" w:hAnsi="Arial"/>
          <w:color w:val="0D0D1A"/>
          <w:sz w:val="22"/>
          <w:szCs w:val="22"/>
        </w:rPr>
        <w:t xml:space="preserve">Freemium gate with explicit justification for where it sits: 10 manual unfollows/day free, bulk queue locked</w:t>
      </w:r>
    </w:p>
    <w:p>
      <w:pPr>
        <w:pStyle w:val="ListParagraph"/>
        <w:numPr>
          <w:ilvl w:val="0"/>
          <w:numId w:val="2"/>
        </w:numPr>
        <w:spacing w:before="60" w:after="60"/>
      </w:pPr>
      <w:r>
        <w:rPr>
          <w:rFonts w:ascii="Arial" w:cs="Arial" w:eastAsia="Arial" w:hAnsi="Arial"/>
          <w:color w:val="0D0D1A"/>
          <w:sz w:val="22"/>
          <w:szCs w:val="22"/>
        </w:rPr>
        <w:t xml:space="preserve">Aha moment identified precisely: seeing the ranked non-follower list for the first time with tier scores</w:t>
      </w:r>
    </w:p>
    <w:p>
      <w:pPr>
        <w:pStyle w:val="ListParagraph"/>
        <w:numPr>
          <w:ilvl w:val="0"/>
          <w:numId w:val="2"/>
        </w:numPr>
        <w:spacing w:before="60" w:after="60"/>
      </w:pPr>
      <w:r>
        <w:rPr>
          <w:rFonts w:ascii="Arial" w:cs="Arial" w:eastAsia="Arial" w:hAnsi="Arial"/>
          <w:color w:val="0D0D1A"/>
          <w:sz w:val="22"/>
          <w:szCs w:val="22"/>
        </w:rPr>
        <w:t xml:space="preserve">Technical architecture decision: private API vs official API vs browser extension — with clear recommendation and reasoning</w:t>
      </w:r>
    </w:p>
    <w:p>
      <w:pPr>
        <w:pStyle w:val="ListParagraph"/>
        <w:numPr>
          <w:ilvl w:val="0"/>
          <w:numId w:val="2"/>
        </w:numPr>
        <w:spacing w:before="60" w:after="60"/>
      </w:pPr>
      <w:r>
        <w:rPr>
          <w:rFonts w:ascii="Arial" w:cs="Arial" w:eastAsia="Arial" w:hAnsi="Arial"/>
          <w:color w:val="0D0D1A"/>
          <w:sz w:val="22"/>
          <w:szCs w:val="22"/>
        </w:rPr>
        <w:t xml:space="preserve">Queue engine architecture: BullMQ + Redis, randomised delays 8-45 seconds, daily cap 150, pause-on-flag safeguards</w:t>
      </w:r>
    </w:p>
    <w:p>
      <w:pPr>
        <w:pStyle w:val="ListParagraph"/>
        <w:numPr>
          <w:ilvl w:val="0"/>
          <w:numId w:val="2"/>
        </w:numPr>
        <w:spacing w:before="60" w:after="60"/>
      </w:pPr>
      <w:r>
        <w:rPr>
          <w:rFonts w:ascii="Arial" w:cs="Arial" w:eastAsia="Arial" w:hAnsi="Arial"/>
          <w:color w:val="0D0D1A"/>
          <w:sz w:val="22"/>
          <w:szCs w:val="22"/>
        </w:rPr>
        <w:t xml:space="preserve">Highest-risk dependency identified: Instagram session token method, mitigation: AES-256 encryption + ToS disclosure</w:t>
      </w:r>
    </w:p>
    <w:p>
      <w:pPr>
        <w:spacing w:before="80" w:after="0"/>
      </w:pPr>
      <w:r>
        <w:t xml:space="preserve"/>
      </w:r>
    </w:p>
    <w:p>
      <w:pPr>
        <w:spacing w:before="240" w:after="100"/>
      </w:pPr>
      <w:r>
        <w:rPr>
          <w:rFonts w:ascii="Arial" w:cs="Arial" w:eastAsia="Arial" w:hAnsi="Arial"/>
          <w:b/>
          <w:bCs/>
          <w:color w:val="0D0D1A"/>
          <w:sz w:val="24"/>
          <w:szCs w:val="24"/>
        </w:rPr>
        <w:t xml:space="preserve">Brand System</w:t>
      </w:r>
    </w:p>
    <w:p>
      <w:pPr>
        <w:pStyle w:val="ListParagraph"/>
        <w:numPr>
          <w:ilvl w:val="0"/>
          <w:numId w:val="2"/>
        </w:numPr>
        <w:spacing w:before="60" w:after="60"/>
      </w:pPr>
      <w:r>
        <w:rPr>
          <w:rFonts w:ascii="Arial" w:cs="Arial" w:eastAsia="Arial" w:hAnsi="Arial"/>
          <w:color w:val="0D0D1A"/>
          <w:sz w:val="22"/>
          <w:szCs w:val="22"/>
        </w:rPr>
        <w:t xml:space="preserve">Brand personality in three words with extended voice description and copy examples</w:t>
      </w:r>
    </w:p>
    <w:p>
      <w:pPr>
        <w:pStyle w:val="ListParagraph"/>
        <w:numPr>
          <w:ilvl w:val="0"/>
          <w:numId w:val="2"/>
        </w:numPr>
        <w:spacing w:before="60" w:after="60"/>
      </w:pPr>
      <w:r>
        <w:rPr>
          <w:rFonts w:ascii="Arial" w:cs="Arial" w:eastAsia="Arial" w:hAnsi="Arial"/>
          <w:color w:val="0D0D1A"/>
          <w:sz w:val="22"/>
          <w:szCs w:val="22"/>
        </w:rPr>
        <w:t xml:space="preserve">Tagline suite: primary tagline, supporting taglines, one campaign line per core action</w:t>
      </w:r>
    </w:p>
    <w:p>
      <w:pPr>
        <w:pStyle w:val="ListParagraph"/>
        <w:numPr>
          <w:ilvl w:val="0"/>
          <w:numId w:val="2"/>
        </w:numPr>
        <w:spacing w:before="60" w:after="60"/>
      </w:pPr>
      <w:r>
        <w:rPr>
          <w:rFonts w:ascii="Arial" w:cs="Arial" w:eastAsia="Arial" w:hAnsi="Arial"/>
          <w:color w:val="0D0D1A"/>
          <w:sz w:val="22"/>
          <w:szCs w:val="22"/>
        </w:rPr>
        <w:t xml:space="preserve">Complete colour palette: 7 hex values each with specific rationale</w:t>
      </w:r>
    </w:p>
    <w:p>
      <w:pPr>
        <w:pStyle w:val="ListParagraph"/>
        <w:numPr>
          <w:ilvl w:val="0"/>
          <w:numId w:val="2"/>
        </w:numPr>
        <w:spacing w:before="60" w:after="60"/>
      </w:pPr>
      <w:r>
        <w:rPr>
          <w:rFonts w:ascii="Arial" w:cs="Arial" w:eastAsia="Arial" w:hAnsi="Arial"/>
          <w:color w:val="0D0D1A"/>
          <w:sz w:val="22"/>
          <w:szCs w:val="22"/>
        </w:rPr>
        <w:t xml:space="preserve">Gradient formula with specific use-case rules (when to apply vs not)</w:t>
      </w:r>
    </w:p>
    <w:p>
      <w:pPr>
        <w:pStyle w:val="ListParagraph"/>
        <w:numPr>
          <w:ilvl w:val="0"/>
          <w:numId w:val="2"/>
        </w:numPr>
        <w:spacing w:before="60" w:after="60"/>
      </w:pPr>
      <w:r>
        <w:rPr>
          <w:rFonts w:ascii="Arial" w:cs="Arial" w:eastAsia="Arial" w:hAnsi="Arial"/>
          <w:color w:val="0D0D1A"/>
          <w:sz w:val="22"/>
          <w:szCs w:val="22"/>
        </w:rPr>
        <w:t xml:space="preserve">Three font selections (display: Space Grotesk, body: Inter, data: DM Mono) with justification</w:t>
      </w:r>
    </w:p>
    <w:p>
      <w:pPr>
        <w:pStyle w:val="ListParagraph"/>
        <w:numPr>
          <w:ilvl w:val="0"/>
          <w:numId w:val="2"/>
        </w:numPr>
        <w:spacing w:before="60" w:after="60"/>
      </w:pPr>
      <w:r>
        <w:rPr>
          <w:rFonts w:ascii="Arial" w:cs="Arial" w:eastAsia="Arial" w:hAnsi="Arial"/>
          <w:color w:val="0D0D1A"/>
          <w:sz w:val="22"/>
          <w:szCs w:val="22"/>
        </w:rPr>
        <w:t xml:space="preserve">Logo concept: IQ logomark → Ghoast ‘oa’ typographic signature, described precisely for designer execution</w:t>
      </w:r>
    </w:p>
    <w:p>
      <w:pPr>
        <w:pStyle w:val="ListParagraph"/>
        <w:numPr>
          <w:ilvl w:val="0"/>
          <w:numId w:val="2"/>
        </w:numPr>
        <w:spacing w:before="60" w:after="60"/>
      </w:pPr>
      <w:r>
        <w:rPr>
          <w:rFonts w:ascii="Arial" w:cs="Arial" w:eastAsia="Arial" w:hAnsi="Arial"/>
          <w:color w:val="0D0D1A"/>
          <w:sz w:val="22"/>
          <w:szCs w:val="22"/>
        </w:rPr>
        <w:t xml:space="preserve">Full brand avatar generation prompt: 300+ words covering physical appearance, lighting, art style, holographic UI elements, emotional expression</w:t>
      </w:r>
    </w:p>
    <w:p>
      <w:pPr>
        <w:pStyle w:val="ListParagraph"/>
        <w:numPr>
          <w:ilvl w:val="0"/>
          <w:numId w:val="2"/>
        </w:numPr>
        <w:spacing w:before="60" w:after="60"/>
      </w:pPr>
      <w:r>
        <w:rPr>
          <w:rFonts w:ascii="Arial" w:cs="Arial" w:eastAsia="Arial" w:hAnsi="Arial"/>
          <w:color w:val="0D0D1A"/>
          <w:sz w:val="22"/>
          <w:szCs w:val="22"/>
        </w:rPr>
        <w:t xml:space="preserve">Four avatar pose variations with specific use-case assignments (marketing poster, story thumbnail, onboarding, celebration)</w:t>
      </w:r>
    </w:p>
    <w:p>
      <w:pPr>
        <w:pStyle w:val="ListParagraph"/>
        <w:numPr>
          <w:ilvl w:val="0"/>
          <w:numId w:val="2"/>
        </w:numPr>
        <w:spacing w:before="60" w:after="60"/>
      </w:pPr>
      <w:r>
        <w:rPr>
          <w:rFonts w:ascii="Arial" w:cs="Arial" w:eastAsia="Arial" w:hAnsi="Arial"/>
          <w:color w:val="0D0D1A"/>
          <w:sz w:val="22"/>
          <w:szCs w:val="22"/>
        </w:rPr>
        <w:t xml:space="preserve">UI component spec: the live unfollow counter described in enough detail to build without questions</w:t>
      </w:r>
    </w:p>
    <w:p>
      <w:pPr>
        <w:spacing w:before="80" w:after="0"/>
      </w:pPr>
      <w:r>
        <w:t xml:space="preserve"/>
      </w:r>
    </w:p>
    <w:p>
      <w:pPr>
        <w:spacing w:before="240" w:after="100"/>
      </w:pPr>
      <w:r>
        <w:rPr>
          <w:rFonts w:ascii="Arial" w:cs="Arial" w:eastAsia="Arial" w:hAnsi="Arial"/>
          <w:b/>
          <w:bCs/>
          <w:color w:val="0D0D1A"/>
          <w:sz w:val="24"/>
          <w:szCs w:val="24"/>
        </w:rPr>
        <w:t xml:space="preserve">Name Study</w:t>
      </w:r>
    </w:p>
    <w:p>
      <w:pPr>
        <w:pStyle w:val="ListParagraph"/>
        <w:numPr>
          <w:ilvl w:val="0"/>
          <w:numId w:val="2"/>
        </w:numPr>
        <w:spacing w:before="60" w:after="60"/>
      </w:pPr>
      <w:r>
        <w:rPr>
          <w:rFonts w:ascii="Arial" w:cs="Arial" w:eastAsia="Arial" w:hAnsi="Arial"/>
          <w:color w:val="0D0D1A"/>
          <w:sz w:val="22"/>
          <w:szCs w:val="22"/>
        </w:rPr>
        <w:t xml:space="preserve">Five candidates evaluated: Clēro, Ghoast, Unmute, Rōst, Purge.gg</w:t>
      </w:r>
    </w:p>
    <w:p>
      <w:pPr>
        <w:pStyle w:val="ListParagraph"/>
        <w:numPr>
          <w:ilvl w:val="0"/>
          <w:numId w:val="2"/>
        </w:numPr>
        <w:spacing w:before="60" w:after="60"/>
      </w:pPr>
      <w:r>
        <w:rPr>
          <w:rFonts w:ascii="Arial" w:cs="Arial" w:eastAsia="Arial" w:hAnsi="Arial"/>
          <w:color w:val="0D0D1A"/>
          <w:sz w:val="22"/>
          <w:szCs w:val="22"/>
        </w:rPr>
        <w:t xml:space="preserve">Each evaluated across: etymology, performance as a verb, platform handle availability, trademark risk, tone position, 5-year longevity, competitor contrast</w:t>
      </w:r>
    </w:p>
    <w:p>
      <w:pPr>
        <w:pStyle w:val="ListParagraph"/>
        <w:numPr>
          <w:ilvl w:val="0"/>
          <w:numId w:val="2"/>
        </w:numPr>
        <w:spacing w:before="60" w:after="60"/>
      </w:pPr>
      <w:r>
        <w:rPr>
          <w:rFonts w:ascii="Arial" w:cs="Arial" w:eastAsia="Arial" w:hAnsi="Arial"/>
          <w:color w:val="0D0D1A"/>
          <w:sz w:val="22"/>
          <w:szCs w:val="22"/>
        </w:rPr>
        <w:t xml:space="preserve">Clear ranked recommendation: Ghoast as the highest viral-ceiling option</w:t>
      </w:r>
    </w:p>
    <w:p>
      <w:pPr>
        <w:pStyle w:val="ListParagraph"/>
        <w:numPr>
          <w:ilvl w:val="0"/>
          <w:numId w:val="2"/>
        </w:numPr>
        <w:spacing w:before="60" w:after="60"/>
      </w:pPr>
      <w:r>
        <w:rPr>
          <w:rFonts w:ascii="Arial" w:cs="Arial" w:eastAsia="Arial" w:hAnsi="Arial"/>
          <w:color w:val="0D0D1A"/>
          <w:sz w:val="22"/>
          <w:szCs w:val="22"/>
        </w:rPr>
        <w:t xml:space="preserve">Post-selection brand voice adaptation: ‘ghosts’ as owned vocabulary, tagline suite rebuilt around the name</w:t>
      </w:r>
    </w:p>
    <w:p>
      <w:pPr>
        <w:spacing w:before="80" w:after="0"/>
      </w:pPr>
      <w:r>
        <w:t xml:space="preserve"/>
      </w:r>
    </w:p>
    <w:p>
      <w:pPr>
        <w:spacing w:before="240" w:after="100"/>
      </w:pPr>
      <w:r>
        <w:rPr>
          <w:rFonts w:ascii="Arial" w:cs="Arial" w:eastAsia="Arial" w:hAnsi="Arial"/>
          <w:b/>
          <w:bCs/>
          <w:color w:val="0D0D1A"/>
          <w:sz w:val="24"/>
          <w:szCs w:val="24"/>
        </w:rPr>
        <w:t xml:space="preserve">Revenue Model</w:t>
      </w:r>
    </w:p>
    <w:p>
      <w:pPr>
        <w:pStyle w:val="ListParagraph"/>
        <w:numPr>
          <w:ilvl w:val="0"/>
          <w:numId w:val="2"/>
        </w:numPr>
        <w:spacing w:before="60" w:after="60"/>
      </w:pPr>
      <w:r>
        <w:rPr>
          <w:rFonts w:ascii="Arial" w:cs="Arial" w:eastAsia="Arial" w:hAnsi="Arial"/>
          <w:color w:val="0D0D1A"/>
          <w:sz w:val="22"/>
          <w:szCs w:val="22"/>
        </w:rPr>
        <w:t xml:space="preserve">Three-tier pricing: Free / Pro $9.99/mo / Pro+ $24.99/mo with exact feature lists</w:t>
      </w:r>
    </w:p>
    <w:p>
      <w:pPr>
        <w:pStyle w:val="ListParagraph"/>
        <w:numPr>
          <w:ilvl w:val="0"/>
          <w:numId w:val="2"/>
        </w:numPr>
        <w:spacing w:before="60" w:after="60"/>
      </w:pPr>
      <w:r>
        <w:rPr>
          <w:rFonts w:ascii="Arial" w:cs="Arial" w:eastAsia="Arial" w:hAnsi="Arial"/>
          <w:color w:val="0D0D1A"/>
          <w:sz w:val="22"/>
          <w:szCs w:val="22"/>
        </w:rPr>
        <w:t xml:space="preserve">Credit pack structure: three sizes at $2.99, $9.99, $19.99 — never expire</w:t>
      </w:r>
    </w:p>
    <w:p>
      <w:pPr>
        <w:pStyle w:val="ListParagraph"/>
        <w:numPr>
          <w:ilvl w:val="0"/>
          <w:numId w:val="2"/>
        </w:numPr>
        <w:spacing w:before="60" w:after="60"/>
      </w:pPr>
      <w:r>
        <w:rPr>
          <w:rFonts w:ascii="Arial" w:cs="Arial" w:eastAsia="Arial" w:hAnsi="Arial"/>
          <w:color w:val="0D0D1A"/>
          <w:sz w:val="22"/>
          <w:szCs w:val="22"/>
        </w:rPr>
        <w:t xml:space="preserve">Month 1 revenue table: 6 rows, every cell filled with specific numbers totalling $5,030</w:t>
      </w:r>
    </w:p>
    <w:p>
      <w:pPr>
        <w:pStyle w:val="ListParagraph"/>
        <w:numPr>
          <w:ilvl w:val="0"/>
          <w:numId w:val="2"/>
        </w:numPr>
        <w:spacing w:before="60" w:after="60"/>
      </w:pPr>
      <w:r>
        <w:rPr>
          <w:rFonts w:ascii="Arial" w:cs="Arial" w:eastAsia="Arial" w:hAnsi="Arial"/>
          <w:color w:val="0D0D1A"/>
          <w:sz w:val="22"/>
          <w:szCs w:val="22"/>
        </w:rPr>
        <w:t xml:space="preserve">Promo code strategy: GHOST34 at $1.99, 72-hour expiry, 600 projected redemptions = $1,194</w:t>
      </w:r>
    </w:p>
    <w:p>
      <w:pPr>
        <w:pStyle w:val="ListParagraph"/>
        <w:numPr>
          <w:ilvl w:val="0"/>
          <w:numId w:val="2"/>
        </w:numPr>
        <w:spacing w:before="60" w:after="60"/>
      </w:pPr>
      <w:r>
        <w:rPr>
          <w:rFonts w:ascii="Arial" w:cs="Arial" w:eastAsia="Arial" w:hAnsi="Arial"/>
          <w:color w:val="0D0D1A"/>
          <w:sz w:val="22"/>
          <w:szCs w:val="22"/>
        </w:rPr>
        <w:t xml:space="preserve">Conversion funnel: 5,000 free signups × 7% = 350 paying users</w:t>
      </w:r>
    </w:p>
    <w:p>
      <w:pPr>
        <w:spacing w:before="80" w:after="0"/>
      </w:pPr>
      <w:r>
        <w:t xml:space="preserve"/>
      </w:r>
    </w:p>
    <w:p>
      <w:pPr>
        <w:spacing w:before="240" w:after="100"/>
      </w:pPr>
      <w:r>
        <w:rPr>
          <w:rFonts w:ascii="Arial" w:cs="Arial" w:eastAsia="Arial" w:hAnsi="Arial"/>
          <w:b/>
          <w:bCs/>
          <w:color w:val="0D0D1A"/>
          <w:sz w:val="24"/>
          <w:szCs w:val="24"/>
        </w:rPr>
        <w:t xml:space="preserve">Marketing Kit</w:t>
      </w:r>
    </w:p>
    <w:p>
      <w:pPr>
        <w:pStyle w:val="ListParagraph"/>
        <w:numPr>
          <w:ilvl w:val="0"/>
          <w:numId w:val="2"/>
        </w:numPr>
        <w:spacing w:before="60" w:after="60"/>
      </w:pPr>
      <w:r>
        <w:rPr>
          <w:rFonts w:ascii="Arial" w:cs="Arial" w:eastAsia="Arial" w:hAnsi="Arial"/>
          <w:color w:val="0D0D1A"/>
          <w:sz w:val="22"/>
          <w:szCs w:val="22"/>
        </w:rPr>
        <w:t xml:space="preserve">Three full carousel scripts: The Ghost Count, The Tier Drop, The Queue Reveal</w:t>
      </w:r>
    </w:p>
    <w:p>
      <w:pPr>
        <w:pStyle w:val="ListParagraph"/>
        <w:numPr>
          <w:ilvl w:val="0"/>
          <w:numId w:val="2"/>
        </w:numPr>
        <w:spacing w:before="60" w:after="60"/>
      </w:pPr>
      <w:r>
        <w:rPr>
          <w:rFonts w:ascii="Arial" w:cs="Arial" w:eastAsia="Arial" w:hAnsi="Arial"/>
          <w:color w:val="0D0D1A"/>
          <w:sz w:val="22"/>
          <w:szCs w:val="22"/>
        </w:rPr>
        <w:t xml:space="preserve">Each carousel: 6 slides with exact copy, visual direction, posting guidance, hook mechanism named</w:t>
      </w:r>
    </w:p>
    <w:p>
      <w:pPr>
        <w:pStyle w:val="ListParagraph"/>
        <w:numPr>
          <w:ilvl w:val="0"/>
          <w:numId w:val="2"/>
        </w:numPr>
        <w:spacing w:before="60" w:after="60"/>
      </w:pPr>
      <w:r>
        <w:rPr>
          <w:rFonts w:ascii="Arial" w:cs="Arial" w:eastAsia="Arial" w:hAnsi="Arial"/>
          <w:color w:val="0D0D1A"/>
          <w:sz w:val="22"/>
          <w:szCs w:val="22"/>
        </w:rPr>
        <w:t xml:space="preserve">Three Reel/TikTok scripts: I Counted My Ghosts (talking head), The Number (silent, beat-drop timed), Comment Bait (algorithm play)</w:t>
      </w:r>
    </w:p>
    <w:p>
      <w:pPr>
        <w:pStyle w:val="ListParagraph"/>
        <w:numPr>
          <w:ilvl w:val="0"/>
          <w:numId w:val="2"/>
        </w:numPr>
        <w:spacing w:before="60" w:after="60"/>
      </w:pPr>
      <w:r>
        <w:rPr>
          <w:rFonts w:ascii="Arial" w:cs="Arial" w:eastAsia="Arial" w:hAnsi="Arial"/>
          <w:color w:val="0D0D1A"/>
          <w:sz w:val="22"/>
          <w:szCs w:val="22"/>
        </w:rPr>
        <w:t xml:space="preserve">Beat-drop timing note on The Number: the ratio update must land on the drop — re-edit if it does not</w:t>
      </w:r>
    </w:p>
    <w:p>
      <w:pPr>
        <w:pStyle w:val="ListParagraph"/>
        <w:numPr>
          <w:ilvl w:val="0"/>
          <w:numId w:val="2"/>
        </w:numPr>
        <w:spacing w:before="60" w:after="60"/>
      </w:pPr>
      <w:r>
        <w:rPr>
          <w:rFonts w:ascii="Arial" w:cs="Arial" w:eastAsia="Arial" w:hAnsi="Arial"/>
          <w:color w:val="0D0D1A"/>
          <w:sz w:val="22"/>
          <w:szCs w:val="22"/>
        </w:rPr>
        <w:t xml:space="preserve">Three-email automated sequence: subject A/B variants, full body copy with merge tags, CTA</w:t>
      </w:r>
    </w:p>
    <w:p>
      <w:pPr>
        <w:pStyle w:val="ListParagraph"/>
        <w:numPr>
          <w:ilvl w:val="0"/>
          <w:numId w:val="2"/>
        </w:numPr>
        <w:spacing w:before="60" w:after="60"/>
      </w:pPr>
      <w:r>
        <w:rPr>
          <w:rFonts w:ascii="Arial" w:cs="Arial" w:eastAsia="Arial" w:hAnsi="Arial"/>
          <w:color w:val="0D0D1A"/>
          <w:sz w:val="22"/>
          <w:szCs w:val="22"/>
        </w:rPr>
        <w:t xml:space="preserve">30-day week-by-week execution plan across four named phases</w:t>
      </w:r>
    </w:p>
    <w:p>
      <w:pPr>
        <w:spacing w:before="100" w:after="0"/>
      </w:pPr>
      <w:r>
        <w:t xml:space="preserve"/>
      </w:r>
    </w:p>
    <w:p>
      <w:pPr>
        <w:spacing w:before="320" w:after="140"/>
      </w:pPr>
      <w:r>
        <w:rPr>
          <w:rFonts w:ascii="Arial" w:cs="Arial" w:eastAsia="Arial" w:hAnsi="Arial"/>
          <w:b/>
          <w:bCs/>
          <w:color w:val="3D1FAB"/>
          <w:sz w:val="28"/>
          <w:szCs w:val="28"/>
        </w:rPr>
        <w:t xml:space="preserve">Depth Threshold Checklist</w:t>
      </w:r>
    </w:p>
    <w:p>
      <w:pPr>
        <w:spacing w:before="80" w:after="100"/>
      </w:pPr>
      <w:r>
        <w:rPr>
          <w:rFonts w:ascii="Arial" w:cs="Arial" w:eastAsia="Arial" w:hAnsi="Arial"/>
          <w:b w:val="false"/>
          <w:bCs w:val="false"/>
          <w:i w:val="false"/>
          <w:iCs w:val="false"/>
          <w:color w:val="0D0D1A"/>
          <w:sz w:val="22"/>
          <w:szCs w:val="22"/>
        </w:rPr>
        <w:t xml:space="preserve">Full depth is reached when your outputs satisfy all of the following. This is the standard the Ghoast session met: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DDAF5" w:sz="1"/>
              <w:left w:val="single" w:color="DDDAF5" w:sz="1"/>
              <w:bottom w:val="single" w:color="DDDAF5" w:sz="1"/>
              <w:right w:val="single" w:color="DDDAF5" w:sz="1"/>
            </w:tcBorders>
            <w:shd w:fill="3D1FAB" w:val="clear"/>
            <w:tcMar>
              <w:top w:type="dxa" w:w="90"/>
              <w:left w:type="dxa" w:w="120"/>
              <w:bottom w:type="dxa" w:w="90"/>
              <w:right w:type="dxa" w:w="120"/>
            </w:tcMar>
          </w:tcPr>
          <w:p>
            <w:pPr>
              <w:jc w:val="center"/>
            </w:pPr>
            <w:r>
              <w:rPr>
                <w:rFonts w:ascii="Arial" w:cs="Arial" w:eastAsia="Arial" w:hAnsi="Arial"/>
                <w:b/>
                <w:bCs/>
                <w:color w:val="FFFFFF"/>
                <w:sz w:val="22"/>
                <w:szCs w:val="22"/>
              </w:rPr>
              <w:t xml:space="preserve">#</w:t>
            </w:r>
          </w:p>
        </w:tc>
        <w:tc>
          <w:tcPr>
            <w:tcW w:type="dxa" w:w="8800"/>
            <w:tcBorders>
              <w:top w:val="single" w:color="DDDAF5" w:sz="1"/>
              <w:left w:val="single" w:color="DDDAF5" w:sz="1"/>
              <w:bottom w:val="single" w:color="DDDAF5" w:sz="1"/>
              <w:right w:val="single" w:color="DDDAF5" w:sz="1"/>
            </w:tcBorders>
            <w:shd w:fill="3D1FAB" w:val="clear"/>
            <w:tcMar>
              <w:top w:type="dxa" w:w="90"/>
              <w:left w:type="dxa" w:w="140"/>
              <w:bottom w:type="dxa" w:w="90"/>
              <w:right w:type="dxa" w:w="120"/>
            </w:tcMar>
          </w:tcPr>
          <w:p>
            <w:r>
              <w:rPr>
                <w:rFonts w:ascii="Arial" w:cs="Arial" w:eastAsia="Arial" w:hAnsi="Arial"/>
                <w:b/>
                <w:bCs/>
                <w:color w:val="FFFFFF"/>
                <w:sz w:val="22"/>
                <w:szCs w:val="22"/>
              </w:rPr>
              <w:t xml:space="preserve">Criterion</w:t>
            </w:r>
          </w:p>
        </w:tc>
      </w:tr>
      <w:tr>
        <w:tc>
          <w:tcPr>
            <w:tcW w:type="dxa" w:w="560"/>
            <w:tcBorders>
              <w:top w:val="single" w:color="DDDAF5" w:sz="1"/>
              <w:left w:val="single" w:color="DDDAF5" w:sz="1"/>
              <w:bottom w:val="single" w:color="DDDAF5" w:sz="1"/>
              <w:right w:val="single" w:color="DDDAF5" w:sz="1"/>
            </w:tcBorders>
            <w:shd w:fill="FFFFFF" w:val="clear"/>
            <w:tcMar>
              <w:top w:type="dxa" w:w="80"/>
              <w:left w:type="dxa" w:w="120"/>
              <w:bottom w:type="dxa" w:w="80"/>
              <w:right w:type="dxa" w:w="120"/>
            </w:tcMar>
          </w:tcPr>
          <w:p>
            <w:pPr>
              <w:jc w:val="center"/>
            </w:pPr>
            <w:r>
              <w:rPr>
                <w:rFonts w:ascii="Arial" w:cs="Arial" w:eastAsia="Arial" w:hAnsi="Arial"/>
                <w:b/>
                <w:bCs/>
                <w:color w:val="3D1FAB"/>
                <w:sz w:val="22"/>
                <w:szCs w:val="22"/>
              </w:rPr>
              <w:t xml:space="preserve">1</w:t>
            </w:r>
          </w:p>
        </w:tc>
        <w:tc>
          <w:tcPr>
            <w:tcW w:type="dxa" w:w="8800"/>
            <w:tcBorders>
              <w:top w:val="single" w:color="DDDAF5" w:sz="1"/>
              <w:left w:val="single" w:color="DDDAF5" w:sz="1"/>
              <w:bottom w:val="single" w:color="DDDAF5" w:sz="1"/>
              <w:right w:val="single" w:color="DDDAF5" w:sz="1"/>
            </w:tcBorders>
            <w:shd w:fill="FFFFFF" w:val="clear"/>
            <w:tcMar>
              <w:top w:type="dxa" w:w="80"/>
              <w:left w:type="dxa" w:w="140"/>
              <w:bottom w:type="dxa" w:w="80"/>
              <w:right w:type="dxa" w:w="120"/>
            </w:tcMar>
          </w:tcPr>
          <w:p>
            <w:r>
              <w:rPr>
                <w:rFonts w:ascii="Arial" w:cs="Arial" w:eastAsia="Arial" w:hAnsi="Arial"/>
                <w:color w:val="0D0D1A"/>
                <w:sz w:val="22"/>
                <w:szCs w:val="22"/>
              </w:rPr>
              <w:t xml:space="preserve">A developer could build the MVP architecture without asking any clarifying questions</w:t>
            </w:r>
          </w:p>
        </w:tc>
      </w:tr>
      <w:tr>
        <w:tc>
          <w:tcPr>
            <w:tcW w:type="dxa" w:w="560"/>
            <w:tcBorders>
              <w:top w:val="single" w:color="DDDAF5" w:sz="1"/>
              <w:left w:val="single" w:color="DDDAF5" w:sz="1"/>
              <w:bottom w:val="single" w:color="DDDAF5" w:sz="1"/>
              <w:right w:val="single" w:color="DDDAF5" w:sz="1"/>
            </w:tcBorders>
            <w:shd w:fill="F3F1FF" w:val="clear"/>
            <w:tcMar>
              <w:top w:type="dxa" w:w="80"/>
              <w:left w:type="dxa" w:w="120"/>
              <w:bottom w:type="dxa" w:w="80"/>
              <w:right w:type="dxa" w:w="120"/>
            </w:tcMar>
          </w:tcPr>
          <w:p>
            <w:pPr>
              <w:jc w:val="center"/>
            </w:pPr>
            <w:r>
              <w:rPr>
                <w:rFonts w:ascii="Arial" w:cs="Arial" w:eastAsia="Arial" w:hAnsi="Arial"/>
                <w:b/>
                <w:bCs/>
                <w:color w:val="3D1FAB"/>
                <w:sz w:val="22"/>
                <w:szCs w:val="22"/>
              </w:rPr>
              <w:t xml:space="preserve">2</w:t>
            </w:r>
          </w:p>
        </w:tc>
        <w:tc>
          <w:tcPr>
            <w:tcW w:type="dxa" w:w="8800"/>
            <w:tcBorders>
              <w:top w:val="single" w:color="DDDAF5" w:sz="1"/>
              <w:left w:val="single" w:color="DDDAF5" w:sz="1"/>
              <w:bottom w:val="single" w:color="DDDAF5" w:sz="1"/>
              <w:right w:val="single" w:color="DDDAF5" w:sz="1"/>
            </w:tcBorders>
            <w:shd w:fill="F3F1FF" w:val="clear"/>
            <w:tcMar>
              <w:top w:type="dxa" w:w="80"/>
              <w:left w:type="dxa" w:w="140"/>
              <w:bottom w:type="dxa" w:w="80"/>
              <w:right w:type="dxa" w:w="120"/>
            </w:tcMar>
          </w:tcPr>
          <w:p>
            <w:r>
              <w:rPr>
                <w:rFonts w:ascii="Arial" w:cs="Arial" w:eastAsia="Arial" w:hAnsi="Arial"/>
                <w:color w:val="0D0D1A"/>
                <w:sz w:val="22"/>
                <w:szCs w:val="22"/>
              </w:rPr>
              <w:t xml:space="preserve">A designer could produce all brand assets without requesting a brief</w:t>
            </w:r>
          </w:p>
        </w:tc>
      </w:tr>
      <w:tr>
        <w:tc>
          <w:tcPr>
            <w:tcW w:type="dxa" w:w="560"/>
            <w:tcBorders>
              <w:top w:val="single" w:color="DDDAF5" w:sz="1"/>
              <w:left w:val="single" w:color="DDDAF5" w:sz="1"/>
              <w:bottom w:val="single" w:color="DDDAF5" w:sz="1"/>
              <w:right w:val="single" w:color="DDDAF5" w:sz="1"/>
            </w:tcBorders>
            <w:shd w:fill="FFFFFF" w:val="clear"/>
            <w:tcMar>
              <w:top w:type="dxa" w:w="80"/>
              <w:left w:type="dxa" w:w="120"/>
              <w:bottom w:type="dxa" w:w="80"/>
              <w:right w:type="dxa" w:w="120"/>
            </w:tcMar>
          </w:tcPr>
          <w:p>
            <w:pPr>
              <w:jc w:val="center"/>
            </w:pPr>
            <w:r>
              <w:rPr>
                <w:rFonts w:ascii="Arial" w:cs="Arial" w:eastAsia="Arial" w:hAnsi="Arial"/>
                <w:b/>
                <w:bCs/>
                <w:color w:val="3D1FAB"/>
                <w:sz w:val="22"/>
                <w:szCs w:val="22"/>
              </w:rPr>
              <w:t xml:space="preserve">3</w:t>
            </w:r>
          </w:p>
        </w:tc>
        <w:tc>
          <w:tcPr>
            <w:tcW w:type="dxa" w:w="8800"/>
            <w:tcBorders>
              <w:top w:val="single" w:color="DDDAF5" w:sz="1"/>
              <w:left w:val="single" w:color="DDDAF5" w:sz="1"/>
              <w:bottom w:val="single" w:color="DDDAF5" w:sz="1"/>
              <w:right w:val="single" w:color="DDDAF5" w:sz="1"/>
            </w:tcBorders>
            <w:shd w:fill="FFFFFF" w:val="clear"/>
            <w:tcMar>
              <w:top w:type="dxa" w:w="80"/>
              <w:left w:type="dxa" w:w="140"/>
              <w:bottom w:type="dxa" w:w="80"/>
              <w:right w:type="dxa" w:w="120"/>
            </w:tcMar>
          </w:tcPr>
          <w:p>
            <w:r>
              <w:rPr>
                <w:rFonts w:ascii="Arial" w:cs="Arial" w:eastAsia="Arial" w:hAnsi="Arial"/>
                <w:color w:val="0D0D1A"/>
                <w:sz w:val="22"/>
                <w:szCs w:val="22"/>
              </w:rPr>
              <w:t xml:space="preserve">A marketer could post the first piece of content today using the scripts verbatim</w:t>
            </w:r>
          </w:p>
        </w:tc>
      </w:tr>
      <w:tr>
        <w:tc>
          <w:tcPr>
            <w:tcW w:type="dxa" w:w="560"/>
            <w:tcBorders>
              <w:top w:val="single" w:color="DDDAF5" w:sz="1"/>
              <w:left w:val="single" w:color="DDDAF5" w:sz="1"/>
              <w:bottom w:val="single" w:color="DDDAF5" w:sz="1"/>
              <w:right w:val="single" w:color="DDDAF5" w:sz="1"/>
            </w:tcBorders>
            <w:shd w:fill="F3F1FF" w:val="clear"/>
            <w:tcMar>
              <w:top w:type="dxa" w:w="80"/>
              <w:left w:type="dxa" w:w="120"/>
              <w:bottom w:type="dxa" w:w="80"/>
              <w:right w:type="dxa" w:w="120"/>
            </w:tcMar>
          </w:tcPr>
          <w:p>
            <w:pPr>
              <w:jc w:val="center"/>
            </w:pPr>
            <w:r>
              <w:rPr>
                <w:rFonts w:ascii="Arial" w:cs="Arial" w:eastAsia="Arial" w:hAnsi="Arial"/>
                <w:b/>
                <w:bCs/>
                <w:color w:val="3D1FAB"/>
                <w:sz w:val="22"/>
                <w:szCs w:val="22"/>
              </w:rPr>
              <w:t xml:space="preserve">4</w:t>
            </w:r>
          </w:p>
        </w:tc>
        <w:tc>
          <w:tcPr>
            <w:tcW w:type="dxa" w:w="8800"/>
            <w:tcBorders>
              <w:top w:val="single" w:color="DDDAF5" w:sz="1"/>
              <w:left w:val="single" w:color="DDDAF5" w:sz="1"/>
              <w:bottom w:val="single" w:color="DDDAF5" w:sz="1"/>
              <w:right w:val="single" w:color="DDDAF5" w:sz="1"/>
            </w:tcBorders>
            <w:shd w:fill="F3F1FF" w:val="clear"/>
            <w:tcMar>
              <w:top w:type="dxa" w:w="80"/>
              <w:left w:type="dxa" w:w="140"/>
              <w:bottom w:type="dxa" w:w="80"/>
              <w:right w:type="dxa" w:w="120"/>
            </w:tcMar>
          </w:tcPr>
          <w:p>
            <w:r>
              <w:rPr>
                <w:rFonts w:ascii="Arial" w:cs="Arial" w:eastAsia="Arial" w:hAnsi="Arial"/>
                <w:color w:val="0D0D1A"/>
                <w:sz w:val="22"/>
                <w:szCs w:val="22"/>
              </w:rPr>
              <w:t xml:space="preserve">Every revenue figure is traceable back to a stated assumption</w:t>
            </w:r>
          </w:p>
        </w:tc>
      </w:tr>
      <w:tr>
        <w:tc>
          <w:tcPr>
            <w:tcW w:type="dxa" w:w="560"/>
            <w:tcBorders>
              <w:top w:val="single" w:color="DDDAF5" w:sz="1"/>
              <w:left w:val="single" w:color="DDDAF5" w:sz="1"/>
              <w:bottom w:val="single" w:color="DDDAF5" w:sz="1"/>
              <w:right w:val="single" w:color="DDDAF5" w:sz="1"/>
            </w:tcBorders>
            <w:shd w:fill="FFFFFF" w:val="clear"/>
            <w:tcMar>
              <w:top w:type="dxa" w:w="80"/>
              <w:left w:type="dxa" w:w="120"/>
              <w:bottom w:type="dxa" w:w="80"/>
              <w:right w:type="dxa" w:w="120"/>
            </w:tcMar>
          </w:tcPr>
          <w:p>
            <w:pPr>
              <w:jc w:val="center"/>
            </w:pPr>
            <w:r>
              <w:rPr>
                <w:rFonts w:ascii="Arial" w:cs="Arial" w:eastAsia="Arial" w:hAnsi="Arial"/>
                <w:b/>
                <w:bCs/>
                <w:color w:val="3D1FAB"/>
                <w:sz w:val="22"/>
                <w:szCs w:val="22"/>
              </w:rPr>
              <w:t xml:space="preserve">5</w:t>
            </w:r>
          </w:p>
        </w:tc>
        <w:tc>
          <w:tcPr>
            <w:tcW w:type="dxa" w:w="8800"/>
            <w:tcBorders>
              <w:top w:val="single" w:color="DDDAF5" w:sz="1"/>
              <w:left w:val="single" w:color="DDDAF5" w:sz="1"/>
              <w:bottom w:val="single" w:color="DDDAF5" w:sz="1"/>
              <w:right w:val="single" w:color="DDDAF5" w:sz="1"/>
            </w:tcBorders>
            <w:shd w:fill="FFFFFF" w:val="clear"/>
            <w:tcMar>
              <w:top w:type="dxa" w:w="80"/>
              <w:left w:type="dxa" w:w="140"/>
              <w:bottom w:type="dxa" w:w="80"/>
              <w:right w:type="dxa" w:w="120"/>
            </w:tcMar>
          </w:tcPr>
          <w:p>
            <w:r>
              <w:rPr>
                <w:rFonts w:ascii="Arial" w:cs="Arial" w:eastAsia="Arial" w:hAnsi="Arial"/>
                <w:color w:val="0D0D1A"/>
                <w:sz w:val="22"/>
                <w:szCs w:val="22"/>
              </w:rPr>
              <w:t xml:space="preserve">The product has a name that works as a verb and has been checked for legal and platform risk</w:t>
            </w:r>
          </w:p>
        </w:tc>
      </w:tr>
      <w:tr>
        <w:tc>
          <w:tcPr>
            <w:tcW w:type="dxa" w:w="560"/>
            <w:tcBorders>
              <w:top w:val="single" w:color="DDDAF5" w:sz="1"/>
              <w:left w:val="single" w:color="DDDAF5" w:sz="1"/>
              <w:bottom w:val="single" w:color="DDDAF5" w:sz="1"/>
              <w:right w:val="single" w:color="DDDAF5" w:sz="1"/>
            </w:tcBorders>
            <w:shd w:fill="F3F1FF" w:val="clear"/>
            <w:tcMar>
              <w:top w:type="dxa" w:w="80"/>
              <w:left w:type="dxa" w:w="120"/>
              <w:bottom w:type="dxa" w:w="80"/>
              <w:right w:type="dxa" w:w="120"/>
            </w:tcMar>
          </w:tcPr>
          <w:p>
            <w:pPr>
              <w:jc w:val="center"/>
            </w:pPr>
            <w:r>
              <w:rPr>
                <w:rFonts w:ascii="Arial" w:cs="Arial" w:eastAsia="Arial" w:hAnsi="Arial"/>
                <w:b/>
                <w:bCs/>
                <w:color w:val="3D1FAB"/>
                <w:sz w:val="22"/>
                <w:szCs w:val="22"/>
              </w:rPr>
              <w:t xml:space="preserve">6</w:t>
            </w:r>
          </w:p>
        </w:tc>
        <w:tc>
          <w:tcPr>
            <w:tcW w:type="dxa" w:w="8800"/>
            <w:tcBorders>
              <w:top w:val="single" w:color="DDDAF5" w:sz="1"/>
              <w:left w:val="single" w:color="DDDAF5" w:sz="1"/>
              <w:bottom w:val="single" w:color="DDDAF5" w:sz="1"/>
              <w:right w:val="single" w:color="DDDAF5" w:sz="1"/>
            </w:tcBorders>
            <w:shd w:fill="F3F1FF" w:val="clear"/>
            <w:tcMar>
              <w:top w:type="dxa" w:w="80"/>
              <w:left w:type="dxa" w:w="140"/>
              <w:bottom w:type="dxa" w:w="80"/>
              <w:right w:type="dxa" w:w="120"/>
            </w:tcMar>
          </w:tcPr>
          <w:p>
            <w:r>
              <w:rPr>
                <w:rFonts w:ascii="Arial" w:cs="Arial" w:eastAsia="Arial" w:hAnsi="Arial"/>
                <w:color w:val="0D0D1A"/>
                <w:sz w:val="22"/>
                <w:szCs w:val="22"/>
              </w:rPr>
              <w:t xml:space="preserve">The single biggest failure mode has been identified with a specific mitigation designed</w:t>
            </w:r>
          </w:p>
        </w:tc>
      </w:tr>
      <w:tr>
        <w:tc>
          <w:tcPr>
            <w:tcW w:type="dxa" w:w="560"/>
            <w:tcBorders>
              <w:top w:val="single" w:color="DDDAF5" w:sz="1"/>
              <w:left w:val="single" w:color="DDDAF5" w:sz="1"/>
              <w:bottom w:val="single" w:color="DDDAF5" w:sz="1"/>
              <w:right w:val="single" w:color="DDDAF5" w:sz="1"/>
            </w:tcBorders>
            <w:shd w:fill="FFFFFF" w:val="clear"/>
            <w:tcMar>
              <w:top w:type="dxa" w:w="80"/>
              <w:left w:type="dxa" w:w="120"/>
              <w:bottom w:type="dxa" w:w="80"/>
              <w:right w:type="dxa" w:w="120"/>
            </w:tcMar>
          </w:tcPr>
          <w:p>
            <w:pPr>
              <w:jc w:val="center"/>
            </w:pPr>
            <w:r>
              <w:rPr>
                <w:rFonts w:ascii="Arial" w:cs="Arial" w:eastAsia="Arial" w:hAnsi="Arial"/>
                <w:b/>
                <w:bCs/>
                <w:color w:val="3D1FAB"/>
                <w:sz w:val="22"/>
                <w:szCs w:val="22"/>
              </w:rPr>
              <w:t xml:space="preserve">7</w:t>
            </w:r>
          </w:p>
        </w:tc>
        <w:tc>
          <w:tcPr>
            <w:tcW w:type="dxa" w:w="8800"/>
            <w:tcBorders>
              <w:top w:val="single" w:color="DDDAF5" w:sz="1"/>
              <w:left w:val="single" w:color="DDDAF5" w:sz="1"/>
              <w:bottom w:val="single" w:color="DDDAF5" w:sz="1"/>
              <w:right w:val="single" w:color="DDDAF5" w:sz="1"/>
            </w:tcBorders>
            <w:shd w:fill="FFFFFF" w:val="clear"/>
            <w:tcMar>
              <w:top w:type="dxa" w:w="80"/>
              <w:left w:type="dxa" w:w="140"/>
              <w:bottom w:type="dxa" w:w="80"/>
              <w:right w:type="dxa" w:w="120"/>
            </w:tcMar>
          </w:tcPr>
          <w:p>
            <w:r>
              <w:rPr>
                <w:rFonts w:ascii="Arial" w:cs="Arial" w:eastAsia="Arial" w:hAnsi="Arial"/>
                <w:color w:val="0D0D1A"/>
                <w:sz w:val="22"/>
                <w:szCs w:val="22"/>
              </w:rPr>
              <w:t xml:space="preserve">The aha moment has been described at the level of a specific screen, action, and emotional response</w:t>
            </w:r>
          </w:p>
        </w:tc>
      </w:tr>
      <w:tr>
        <w:tc>
          <w:tcPr>
            <w:tcW w:type="dxa" w:w="560"/>
            <w:tcBorders>
              <w:top w:val="single" w:color="DDDAF5" w:sz="1"/>
              <w:left w:val="single" w:color="DDDAF5" w:sz="1"/>
              <w:bottom w:val="single" w:color="DDDAF5" w:sz="1"/>
              <w:right w:val="single" w:color="DDDAF5" w:sz="1"/>
            </w:tcBorders>
            <w:shd w:fill="F3F1FF" w:val="clear"/>
            <w:tcMar>
              <w:top w:type="dxa" w:w="80"/>
              <w:left w:type="dxa" w:w="120"/>
              <w:bottom w:type="dxa" w:w="80"/>
              <w:right w:type="dxa" w:w="120"/>
            </w:tcMar>
          </w:tcPr>
          <w:p>
            <w:pPr>
              <w:jc w:val="center"/>
            </w:pPr>
            <w:r>
              <w:rPr>
                <w:rFonts w:ascii="Arial" w:cs="Arial" w:eastAsia="Arial" w:hAnsi="Arial"/>
                <w:b/>
                <w:bCs/>
                <w:color w:val="3D1FAB"/>
                <w:sz w:val="22"/>
                <w:szCs w:val="22"/>
              </w:rPr>
              <w:t xml:space="preserve">8</w:t>
            </w:r>
          </w:p>
        </w:tc>
        <w:tc>
          <w:tcPr>
            <w:tcW w:type="dxa" w:w="8800"/>
            <w:tcBorders>
              <w:top w:val="single" w:color="DDDAF5" w:sz="1"/>
              <w:left w:val="single" w:color="DDDAF5" w:sz="1"/>
              <w:bottom w:val="single" w:color="DDDAF5" w:sz="1"/>
              <w:right w:val="single" w:color="DDDAF5" w:sz="1"/>
            </w:tcBorders>
            <w:shd w:fill="F3F1FF" w:val="clear"/>
            <w:tcMar>
              <w:top w:type="dxa" w:w="80"/>
              <w:left w:type="dxa" w:w="140"/>
              <w:bottom w:type="dxa" w:w="80"/>
              <w:right w:type="dxa" w:w="120"/>
            </w:tcMar>
          </w:tcPr>
          <w:p>
            <w:r>
              <w:rPr>
                <w:rFonts w:ascii="Arial" w:cs="Arial" w:eastAsia="Arial" w:hAnsi="Arial"/>
                <w:color w:val="0D0D1A"/>
                <w:sz w:val="22"/>
                <w:szCs w:val="22"/>
              </w:rPr>
              <w:t xml:space="preserve">The freemium gate is justified in terms of both conversion psychology and LTV</w:t>
            </w:r>
          </w:p>
        </w:tc>
      </w:tr>
      <w:tr>
        <w:tc>
          <w:tcPr>
            <w:tcW w:type="dxa" w:w="560"/>
            <w:tcBorders>
              <w:top w:val="single" w:color="DDDAF5" w:sz="1"/>
              <w:left w:val="single" w:color="DDDAF5" w:sz="1"/>
              <w:bottom w:val="single" w:color="DDDAF5" w:sz="1"/>
              <w:right w:val="single" w:color="DDDAF5" w:sz="1"/>
            </w:tcBorders>
            <w:shd w:fill="FFFFFF" w:val="clear"/>
            <w:tcMar>
              <w:top w:type="dxa" w:w="80"/>
              <w:left w:type="dxa" w:w="120"/>
              <w:bottom w:type="dxa" w:w="80"/>
              <w:right w:type="dxa" w:w="120"/>
            </w:tcMar>
          </w:tcPr>
          <w:p>
            <w:pPr>
              <w:jc w:val="center"/>
            </w:pPr>
            <w:r>
              <w:rPr>
                <w:rFonts w:ascii="Arial" w:cs="Arial" w:eastAsia="Arial" w:hAnsi="Arial"/>
                <w:b/>
                <w:bCs/>
                <w:color w:val="3D1FAB"/>
                <w:sz w:val="22"/>
                <w:szCs w:val="22"/>
              </w:rPr>
              <w:t xml:space="preserve">9</w:t>
            </w:r>
          </w:p>
        </w:tc>
        <w:tc>
          <w:tcPr>
            <w:tcW w:type="dxa" w:w="8800"/>
            <w:tcBorders>
              <w:top w:val="single" w:color="DDDAF5" w:sz="1"/>
              <w:left w:val="single" w:color="DDDAF5" w:sz="1"/>
              <w:bottom w:val="single" w:color="DDDAF5" w:sz="1"/>
              <w:right w:val="single" w:color="DDDAF5" w:sz="1"/>
            </w:tcBorders>
            <w:shd w:fill="FFFFFF" w:val="clear"/>
            <w:tcMar>
              <w:top w:type="dxa" w:w="80"/>
              <w:left w:type="dxa" w:w="140"/>
              <w:bottom w:type="dxa" w:w="80"/>
              <w:right w:type="dxa" w:w="120"/>
            </w:tcMar>
          </w:tcPr>
          <w:p>
            <w:r>
              <w:rPr>
                <w:rFonts w:ascii="Arial" w:cs="Arial" w:eastAsia="Arial" w:hAnsi="Arial"/>
                <w:color w:val="0D0D1A"/>
                <w:sz w:val="22"/>
                <w:szCs w:val="22"/>
              </w:rPr>
              <w:t xml:space="preserve">The tech stack is complete with every layer named — not described in categories</w:t>
            </w:r>
          </w:p>
        </w:tc>
      </w:tr>
      <w:tr>
        <w:tc>
          <w:tcPr>
            <w:tcW w:type="dxa" w:w="560"/>
            <w:tcBorders>
              <w:top w:val="single" w:color="DDDAF5" w:sz="1"/>
              <w:left w:val="single" w:color="DDDAF5" w:sz="1"/>
              <w:bottom w:val="single" w:color="DDDAF5" w:sz="1"/>
              <w:right w:val="single" w:color="DDDAF5" w:sz="1"/>
            </w:tcBorders>
            <w:shd w:fill="F3F1FF" w:val="clear"/>
            <w:tcMar>
              <w:top w:type="dxa" w:w="80"/>
              <w:left w:type="dxa" w:w="120"/>
              <w:bottom w:type="dxa" w:w="80"/>
              <w:right w:type="dxa" w:w="120"/>
            </w:tcMar>
          </w:tcPr>
          <w:p>
            <w:pPr>
              <w:jc w:val="center"/>
            </w:pPr>
            <w:r>
              <w:rPr>
                <w:rFonts w:ascii="Arial" w:cs="Arial" w:eastAsia="Arial" w:hAnsi="Arial"/>
                <w:b/>
                <w:bCs/>
                <w:color w:val="3D1FAB"/>
                <w:sz w:val="22"/>
                <w:szCs w:val="22"/>
              </w:rPr>
              <w:t xml:space="preserve">10</w:t>
            </w:r>
          </w:p>
        </w:tc>
        <w:tc>
          <w:tcPr>
            <w:tcW w:type="dxa" w:w="8800"/>
            <w:tcBorders>
              <w:top w:val="single" w:color="DDDAF5" w:sz="1"/>
              <w:left w:val="single" w:color="DDDAF5" w:sz="1"/>
              <w:bottom w:val="single" w:color="DDDAF5" w:sz="1"/>
              <w:right w:val="single" w:color="DDDAF5" w:sz="1"/>
            </w:tcBorders>
            <w:shd w:fill="F3F1FF" w:val="clear"/>
            <w:tcMar>
              <w:top w:type="dxa" w:w="80"/>
              <w:left w:type="dxa" w:w="140"/>
              <w:bottom w:type="dxa" w:w="80"/>
              <w:right w:type="dxa" w:w="120"/>
            </w:tcMar>
          </w:tcPr>
          <w:p>
            <w:r>
              <w:rPr>
                <w:rFonts w:ascii="Arial" w:cs="Arial" w:eastAsia="Arial" w:hAnsi="Arial"/>
                <w:color w:val="0D0D1A"/>
                <w:sz w:val="22"/>
                <w:szCs w:val="22"/>
              </w:rPr>
              <w:t xml:space="preserve">The brand has copy examples, not just adjectives describing the tone</w:t>
            </w:r>
          </w:p>
        </w:tc>
      </w:tr>
    </w:tbl>
    <w:p>
      <w:r>
        <w:br w:type="page"/>
      </w:r>
    </w:p>
    <w:p>
      <w:pPr>
        <w:pBdr>
          <w:bottom w:val="single" w:color="3D1FAB" w:sz="10" w:space="6"/>
        </w:pBdr>
        <w:spacing w:before="440" w:after="200"/>
      </w:pPr>
      <w:r>
        <w:rPr>
          <w:rFonts w:ascii="Arial" w:cs="Arial" w:eastAsia="Arial" w:hAnsi="Arial"/>
          <w:b/>
          <w:bCs/>
          <w:color w:val="0D0D1A"/>
          <w:sz w:val="40"/>
          <w:szCs w:val="40"/>
        </w:rPr>
        <w:t xml:space="preserve">06 — Quick Reference</w:t>
      </w:r>
    </w:p>
    <w:p>
      <w:pPr>
        <w:spacing w:before="80" w:after="100"/>
      </w:pPr>
      <w:r>
        <w:rPr>
          <w:rFonts w:ascii="Arial" w:cs="Arial" w:eastAsia="Arial" w:hAnsi="Arial"/>
          <w:b w:val="false"/>
          <w:bCs w:val="false"/>
          <w:i w:val="false"/>
          <w:iCs w:val="false"/>
          <w:color w:val="0D0D1A"/>
          <w:sz w:val="22"/>
          <w:szCs w:val="22"/>
        </w:rPr>
        <w:t xml:space="preserve">A condensed checklist and the five most important triggers to memorise. Keep this open alongside your session.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FAB" w:val="clear"/>
            <w:tcMar>
              <w:top w:type="dxa" w:w="120"/>
              <w:left w:type="dxa" w:w="200"/>
              <w:bottom w:type="dxa" w:w="120"/>
              <w:right w:type="dxa" w:w="200"/>
            </w:tcMar>
          </w:tcPr>
          <w:p>
            <w:r>
              <w:rPr>
                <w:rFonts w:ascii="Arial" w:cs="Arial" w:eastAsia="Arial" w:hAnsi="Arial"/>
                <w:b/>
                <w:bCs/>
                <w:color w:val="FFFFFF"/>
                <w:sz w:val="24"/>
                <w:szCs w:val="24"/>
              </w:rPr>
              <w:t xml:space="preserve">SESSION CHECKLIST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200"/>
        <w:gridCol w:w="2600"/>
      </w:tblGrid>
      <w:tr>
        <w:tc>
          <w:tcPr>
            <w:tcW w:type="dxa" w:w="560"/>
            <w:tcBorders>
              <w:top w:val="single" w:color="DDDAF5" w:sz="1"/>
              <w:left w:val="single" w:color="DDDAF5" w:sz="1"/>
              <w:bottom w:val="single" w:color="DDDAF5" w:sz="1"/>
              <w:right w:val="single" w:color="DDDAF5" w:sz="1"/>
            </w:tcBorders>
            <w:shd w:fill="3D1FAB" w:val="clear"/>
            <w:tcMar>
              <w:top w:type="dxa" w:w="90"/>
              <w:left w:type="dxa" w:w="120"/>
              <w:bottom w:type="dxa" w:w="90"/>
              <w:right w:type="dxa" w:w="120"/>
            </w:tcMar>
          </w:tcPr>
          <w:p>
            <w:pPr>
              <w:jc w:val="center"/>
            </w:pPr>
            <w:r>
              <w:rPr>
                <w:rFonts w:ascii="Arial" w:cs="Arial" w:eastAsia="Arial" w:hAnsi="Arial"/>
                <w:b/>
                <w:bCs/>
                <w:color w:val="FFFFFF"/>
                <w:sz w:val="18"/>
                <w:szCs w:val="18"/>
              </w:rPr>
              <w:t xml:space="preserve">#</w:t>
            </w:r>
          </w:p>
        </w:tc>
        <w:tc>
          <w:tcPr>
            <w:tcW w:type="dxa" w:w="6200"/>
            <w:tcBorders>
              <w:top w:val="single" w:color="DDDAF5" w:sz="1"/>
              <w:left w:val="single" w:color="DDDAF5" w:sz="1"/>
              <w:bottom w:val="single" w:color="DDDAF5" w:sz="1"/>
              <w:right w:val="single" w:color="DDDAF5" w:sz="1"/>
            </w:tcBorders>
            <w:shd w:fill="3D1FAB" w:val="clear"/>
            <w:tcMar>
              <w:top w:type="dxa" w:w="90"/>
              <w:left w:type="dxa" w:w="130"/>
              <w:bottom w:type="dxa" w:w="90"/>
              <w:right w:type="dxa" w:w="130"/>
            </w:tcMar>
          </w:tcPr>
          <w:p>
            <w:r>
              <w:rPr>
                <w:rFonts w:ascii="Arial" w:cs="Arial" w:eastAsia="Arial" w:hAnsi="Arial"/>
                <w:b/>
                <w:bCs/>
                <w:color w:val="FFFFFF"/>
                <w:sz w:val="18"/>
                <w:szCs w:val="18"/>
              </w:rPr>
              <w:t xml:space="preserve">Action</w:t>
            </w:r>
          </w:p>
        </w:tc>
        <w:tc>
          <w:tcPr>
            <w:tcW w:type="dxa" w:w="2600"/>
            <w:tcBorders>
              <w:top w:val="single" w:color="DDDAF5" w:sz="1"/>
              <w:left w:val="single" w:color="DDDAF5" w:sz="1"/>
              <w:bottom w:val="single" w:color="DDDAF5" w:sz="1"/>
              <w:right w:val="single" w:color="DDDAF5" w:sz="1"/>
            </w:tcBorders>
            <w:shd w:fill="3D1FAB" w:val="clear"/>
            <w:tcMar>
              <w:top w:type="dxa" w:w="90"/>
              <w:left w:type="dxa" w:w="130"/>
              <w:bottom w:type="dxa" w:w="90"/>
              <w:right w:type="dxa" w:w="130"/>
            </w:tcMar>
          </w:tcPr>
          <w:p>
            <w:r>
              <w:rPr>
                <w:rFonts w:ascii="Arial" w:cs="Arial" w:eastAsia="Arial" w:hAnsi="Arial"/>
                <w:b/>
                <w:bCs/>
                <w:color w:val="FFFFFF"/>
                <w:sz w:val="18"/>
                <w:szCs w:val="18"/>
              </w:rPr>
              <w:t xml:space="preserve">Gate</w:t>
            </w:r>
          </w:p>
        </w:tc>
      </w:tr>
      <w:tr>
        <w:tc>
          <w:tcPr>
            <w:tcW w:type="dxa" w:w="560"/>
            <w:tcBorders>
              <w:top w:val="single" w:color="DDDAF5" w:sz="1"/>
              <w:left w:val="single" w:color="DDDAF5" w:sz="1"/>
              <w:bottom w:val="single" w:color="DDDAF5" w:sz="1"/>
              <w:right w:val="single" w:color="DDDAF5" w:sz="1"/>
            </w:tcBorders>
            <w:shd w:fill="FFFF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1</w:t>
            </w:r>
          </w:p>
        </w:tc>
        <w:tc>
          <w:tcPr>
            <w:tcW w:type="dxa" w:w="6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Paste the Master Prompt into a new conversation</w:t>
            </w:r>
          </w:p>
        </w:tc>
        <w:tc>
          <w:tcPr>
            <w:tcW w:type="dxa" w:w="26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i w:val="false"/>
                <w:iCs w:val="false"/>
                <w:color w:val="6B6B9A"/>
                <w:sz w:val="18"/>
                <w:szCs w:val="18"/>
              </w:rPr>
              <w:t xml:space="preserve">—</w:t>
            </w:r>
          </w:p>
        </w:tc>
      </w:tr>
      <w:tr>
        <w:tc>
          <w:tcPr>
            <w:tcW w:type="dxa" w:w="560"/>
            <w:tcBorders>
              <w:top w:val="single" w:color="DDDAF5" w:sz="1"/>
              <w:left w:val="single" w:color="DDDAF5" w:sz="1"/>
              <w:bottom w:val="single" w:color="DDDAF5" w:sz="1"/>
              <w:right w:val="single" w:color="DDDAF5" w:sz="1"/>
            </w:tcBorders>
            <w:shd w:fill="F3F1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2</w:t>
            </w:r>
          </w:p>
        </w:tc>
        <w:tc>
          <w:tcPr>
            <w:tcW w:type="dxa" w:w="6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Answer all 7 intake questions in full — do not abbreviate</w:t>
            </w:r>
          </w:p>
        </w:tc>
        <w:tc>
          <w:tcPr>
            <w:tcW w:type="dxa" w:w="26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i/>
                <w:iCs/>
                <w:color w:val="0A5C2E"/>
                <w:sz w:val="18"/>
                <w:szCs w:val="18"/>
              </w:rPr>
              <w:t xml:space="preserve">Before any modules</w:t>
            </w:r>
          </w:p>
        </w:tc>
      </w:tr>
      <w:tr>
        <w:tc>
          <w:tcPr>
            <w:tcW w:type="dxa" w:w="560"/>
            <w:tcBorders>
              <w:top w:val="single" w:color="DDDAF5" w:sz="1"/>
              <w:left w:val="single" w:color="DDDAF5" w:sz="1"/>
              <w:bottom w:val="single" w:color="DDDAF5" w:sz="1"/>
              <w:right w:val="single" w:color="DDDAF5" w:sz="1"/>
            </w:tcBorders>
            <w:shd w:fill="FFFF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3</w:t>
            </w:r>
          </w:p>
        </w:tc>
        <w:tc>
          <w:tcPr>
            <w:tcW w:type="dxa" w:w="6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Module 1: Stress Test — use Depth Trigger if the score feels soft</w:t>
            </w:r>
          </w:p>
        </w:tc>
        <w:tc>
          <w:tcPr>
            <w:tcW w:type="dxa" w:w="26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i/>
                <w:iCs/>
                <w:color w:val="0A5C2E"/>
                <w:sz w:val="18"/>
                <w:szCs w:val="18"/>
              </w:rPr>
              <w:t xml:space="preserve">Viability ≥6/10 to proceed</w:t>
            </w:r>
          </w:p>
        </w:tc>
      </w:tr>
      <w:tr>
        <w:tc>
          <w:tcPr>
            <w:tcW w:type="dxa" w:w="560"/>
            <w:tcBorders>
              <w:top w:val="single" w:color="DDDAF5" w:sz="1"/>
              <w:left w:val="single" w:color="DDDAF5" w:sz="1"/>
              <w:bottom w:val="single" w:color="DDDAF5" w:sz="1"/>
              <w:right w:val="single" w:color="DDDAF5" w:sz="1"/>
            </w:tcBorders>
            <w:shd w:fill="F3F1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4</w:t>
            </w:r>
          </w:p>
        </w:tc>
        <w:tc>
          <w:tcPr>
            <w:tcW w:type="dxa" w:w="6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Module 2: Market — identify the structural gap, not the feature gap</w:t>
            </w:r>
          </w:p>
        </w:tc>
        <w:tc>
          <w:tcPr>
            <w:tcW w:type="dxa" w:w="26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i/>
                <w:iCs/>
                <w:color w:val="0A5C2E"/>
                <w:sz w:val="18"/>
                <w:szCs w:val="18"/>
              </w:rPr>
              <w:t xml:space="preserve">Positioning sentence specific</w:t>
            </w:r>
          </w:p>
        </w:tc>
      </w:tr>
      <w:tr>
        <w:tc>
          <w:tcPr>
            <w:tcW w:type="dxa" w:w="560"/>
            <w:tcBorders>
              <w:top w:val="single" w:color="DDDAF5" w:sz="1"/>
              <w:left w:val="single" w:color="DDDAF5" w:sz="1"/>
              <w:bottom w:val="single" w:color="DDDAF5" w:sz="1"/>
              <w:right w:val="single" w:color="DDDAF5" w:sz="1"/>
            </w:tcBorders>
            <w:shd w:fill="FFFF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5</w:t>
            </w:r>
          </w:p>
        </w:tc>
        <w:tc>
          <w:tcPr>
            <w:tcW w:type="dxa" w:w="6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Module 3: Product — validate aha moment and freemium gate</w:t>
            </w:r>
          </w:p>
        </w:tc>
        <w:tc>
          <w:tcPr>
            <w:tcW w:type="dxa" w:w="26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i/>
                <w:iCs/>
                <w:color w:val="0A5C2E"/>
                <w:sz w:val="18"/>
                <w:szCs w:val="18"/>
              </w:rPr>
              <w:t xml:space="preserve">Developer-buildable output</w:t>
            </w:r>
          </w:p>
        </w:tc>
      </w:tr>
      <w:tr>
        <w:tc>
          <w:tcPr>
            <w:tcW w:type="dxa" w:w="560"/>
            <w:tcBorders>
              <w:top w:val="single" w:color="DDDAF5" w:sz="1"/>
              <w:left w:val="single" w:color="DDDAF5" w:sz="1"/>
              <w:bottom w:val="single" w:color="DDDAF5" w:sz="1"/>
              <w:right w:val="single" w:color="DDDAF5" w:sz="1"/>
            </w:tcBorders>
            <w:shd w:fill="F3F1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6</w:t>
            </w:r>
          </w:p>
        </w:tc>
        <w:tc>
          <w:tcPr>
            <w:tcW w:type="dxa" w:w="6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Paste context anchor: name + positioning + user</w:t>
            </w:r>
          </w:p>
        </w:tc>
        <w:tc>
          <w:tcPr>
            <w:tcW w:type="dxa" w:w="26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i/>
                <w:iCs/>
                <w:color w:val="0A5C2E"/>
                <w:sz w:val="18"/>
                <w:szCs w:val="18"/>
              </w:rPr>
              <w:t xml:space="preserve">Before Module 6</w:t>
            </w:r>
          </w:p>
        </w:tc>
      </w:tr>
      <w:tr>
        <w:tc>
          <w:tcPr>
            <w:tcW w:type="dxa" w:w="560"/>
            <w:tcBorders>
              <w:top w:val="single" w:color="DDDAF5" w:sz="1"/>
              <w:left w:val="single" w:color="DDDAF5" w:sz="1"/>
              <w:bottom w:val="single" w:color="DDDAF5" w:sz="1"/>
              <w:right w:val="single" w:color="DDDAF5" w:sz="1"/>
            </w:tcBorders>
            <w:shd w:fill="FFFF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7</w:t>
            </w:r>
          </w:p>
        </w:tc>
        <w:tc>
          <w:tcPr>
            <w:tcW w:type="dxa" w:w="6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Module 4: Brand — push for copy examples, not tone adjectives</w:t>
            </w:r>
          </w:p>
        </w:tc>
        <w:tc>
          <w:tcPr>
            <w:tcW w:type="dxa" w:w="26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i/>
                <w:iCs/>
                <w:color w:val="0A5C2E"/>
                <w:sz w:val="18"/>
                <w:szCs w:val="18"/>
              </w:rPr>
              <w:t xml:space="preserve">Avatar prompt ≥250 words</w:t>
            </w:r>
          </w:p>
        </w:tc>
      </w:tr>
      <w:tr>
        <w:tc>
          <w:tcPr>
            <w:tcW w:type="dxa" w:w="560"/>
            <w:tcBorders>
              <w:top w:val="single" w:color="DDDAF5" w:sz="1"/>
              <w:left w:val="single" w:color="DDDAF5" w:sz="1"/>
              <w:bottom w:val="single" w:color="DDDAF5" w:sz="1"/>
              <w:right w:val="single" w:color="DDDAF5" w:sz="1"/>
            </w:tcBorders>
            <w:shd w:fill="F3F1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8</w:t>
            </w:r>
          </w:p>
        </w:tc>
        <w:tc>
          <w:tcPr>
            <w:tcW w:type="dxa" w:w="6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Module 5: Names — evaluate top pick as a verb and in 5-year context</w:t>
            </w:r>
          </w:p>
        </w:tc>
        <w:tc>
          <w:tcPr>
            <w:tcW w:type="dxa" w:w="26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i/>
                <w:iCs/>
                <w:color w:val="0A5C2E"/>
                <w:sz w:val="18"/>
                <w:szCs w:val="18"/>
              </w:rPr>
              <w:t xml:space="preserve">One clear winner</w:t>
            </w:r>
          </w:p>
        </w:tc>
      </w:tr>
      <w:tr>
        <w:tc>
          <w:tcPr>
            <w:tcW w:type="dxa" w:w="560"/>
            <w:tcBorders>
              <w:top w:val="single" w:color="DDDAF5" w:sz="1"/>
              <w:left w:val="single" w:color="DDDAF5" w:sz="1"/>
              <w:bottom w:val="single" w:color="DDDAF5" w:sz="1"/>
              <w:right w:val="single" w:color="DDDAF5" w:sz="1"/>
            </w:tcBorders>
            <w:shd w:fill="FFFF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9</w:t>
            </w:r>
          </w:p>
        </w:tc>
        <w:tc>
          <w:tcPr>
            <w:tcW w:type="dxa" w:w="6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Module 6: Revenue — every cell a specific number</w:t>
            </w:r>
          </w:p>
        </w:tc>
        <w:tc>
          <w:tcPr>
            <w:tcW w:type="dxa" w:w="26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i/>
                <w:iCs/>
                <w:color w:val="0A5C2E"/>
                <w:sz w:val="18"/>
                <w:szCs w:val="18"/>
              </w:rPr>
              <w:t xml:space="preserve">Net revenue after fees</w:t>
            </w:r>
          </w:p>
        </w:tc>
      </w:tr>
      <w:tr>
        <w:tc>
          <w:tcPr>
            <w:tcW w:type="dxa" w:w="560"/>
            <w:tcBorders>
              <w:top w:val="single" w:color="DDDAF5" w:sz="1"/>
              <w:left w:val="single" w:color="DDDAF5" w:sz="1"/>
              <w:bottom w:val="single" w:color="DDDAF5" w:sz="1"/>
              <w:right w:val="single" w:color="DDDAF5" w:sz="1"/>
            </w:tcBorders>
            <w:shd w:fill="F3F1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10</w:t>
            </w:r>
          </w:p>
        </w:tc>
        <w:tc>
          <w:tcPr>
            <w:tcW w:type="dxa" w:w="6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Module 7: Tech — every layer named, infra cost at 500 and 5K users</w:t>
            </w:r>
          </w:p>
        </w:tc>
        <w:tc>
          <w:tcPr>
            <w:tcW w:type="dxa" w:w="26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i/>
                <w:iCs/>
                <w:color w:val="0A5C2E"/>
                <w:sz w:val="18"/>
                <w:szCs w:val="18"/>
              </w:rPr>
              <w:t xml:space="preserve">One decision per layer</w:t>
            </w:r>
          </w:p>
        </w:tc>
      </w:tr>
      <w:tr>
        <w:tc>
          <w:tcPr>
            <w:tcW w:type="dxa" w:w="560"/>
            <w:tcBorders>
              <w:top w:val="single" w:color="DDDAF5" w:sz="1"/>
              <w:left w:val="single" w:color="DDDAF5" w:sz="1"/>
              <w:bottom w:val="single" w:color="DDDAF5" w:sz="1"/>
              <w:right w:val="single" w:color="DDDAF5" w:sz="1"/>
            </w:tcBorders>
            <w:shd w:fill="FFFF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11</w:t>
            </w:r>
          </w:p>
        </w:tc>
        <w:tc>
          <w:tcPr>
            <w:tcW w:type="dxa" w:w="6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Module 8: Marketing — scripts usable verbatim</w:t>
            </w:r>
          </w:p>
        </w:tc>
        <w:tc>
          <w:tcPr>
            <w:tcW w:type="dxa" w:w="26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i/>
                <w:iCs/>
                <w:color w:val="0A5C2E"/>
                <w:sz w:val="18"/>
                <w:szCs w:val="18"/>
              </w:rPr>
              <w:t xml:space="preserve">One non-obvious channel</w:t>
            </w:r>
          </w:p>
        </w:tc>
      </w:tr>
      <w:tr>
        <w:tc>
          <w:tcPr>
            <w:tcW w:type="dxa" w:w="560"/>
            <w:tcBorders>
              <w:top w:val="single" w:color="DDDAF5" w:sz="1"/>
              <w:left w:val="single" w:color="DDDAF5" w:sz="1"/>
              <w:bottom w:val="single" w:color="DDDAF5" w:sz="1"/>
              <w:right w:val="single" w:color="DDDAF5" w:sz="1"/>
            </w:tcBorders>
            <w:shd w:fill="F3F1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12</w:t>
            </w:r>
          </w:p>
        </w:tc>
        <w:tc>
          <w:tcPr>
            <w:tcW w:type="dxa" w:w="6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Module 9: Roadmap — tasks specific enough to assign</w:t>
            </w:r>
          </w:p>
        </w:tc>
        <w:tc>
          <w:tcPr>
            <w:tcW w:type="dxa" w:w="26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i/>
                <w:iCs/>
                <w:color w:val="0A5C2E"/>
                <w:sz w:val="18"/>
                <w:szCs w:val="18"/>
              </w:rPr>
              <w:t xml:space="preserve">Decision gate has numbers</w:t>
            </w:r>
          </w:p>
        </w:tc>
      </w:tr>
      <w:tr>
        <w:tc>
          <w:tcPr>
            <w:tcW w:type="dxa" w:w="560"/>
            <w:tcBorders>
              <w:top w:val="single" w:color="DDDAF5" w:sz="1"/>
              <w:left w:val="single" w:color="DDDAF5" w:sz="1"/>
              <w:bottom w:val="single" w:color="DDDAF5" w:sz="1"/>
              <w:right w:val="single" w:color="DDDAF5" w:sz="1"/>
            </w:tcBorders>
            <w:shd w:fill="FFFFFF" w:val="clear"/>
            <w:tcMar>
              <w:top w:type="dxa" w:w="70"/>
              <w:left w:type="dxa" w:w="120"/>
              <w:bottom w:type="dxa" w:w="70"/>
              <w:right w:type="dxa" w:w="120"/>
            </w:tcMar>
          </w:tcPr>
          <w:p>
            <w:pPr>
              <w:jc w:val="center"/>
            </w:pPr>
            <w:r>
              <w:rPr>
                <w:rFonts w:ascii="Arial" w:cs="Arial" w:eastAsia="Arial" w:hAnsi="Arial"/>
                <w:b/>
                <w:bCs/>
                <w:color w:val="3D1FAB"/>
                <w:sz w:val="18"/>
                <w:szCs w:val="18"/>
              </w:rPr>
              <w:t xml:space="preserve">13</w:t>
            </w:r>
          </w:p>
        </w:tc>
        <w:tc>
          <w:tcPr>
            <w:tcW w:type="dxa" w:w="6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One-Page Summary: all 9 items present</w:t>
            </w:r>
          </w:p>
        </w:tc>
        <w:tc>
          <w:tcPr>
            <w:tcW w:type="dxa" w:w="26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i/>
                <w:iCs/>
                <w:color w:val="0A5C2E"/>
                <w:sz w:val="18"/>
                <w:szCs w:val="18"/>
              </w:rPr>
              <w:t xml:space="preserve">Save before closing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FAB" w:val="clear"/>
            <w:tcMar>
              <w:top w:type="dxa" w:w="120"/>
              <w:left w:type="dxa" w:w="200"/>
              <w:bottom w:type="dxa" w:w="120"/>
              <w:right w:type="dxa" w:w="200"/>
            </w:tcMar>
          </w:tcPr>
          <w:p>
            <w:r>
              <w:rPr>
                <w:rFonts w:ascii="Arial" w:cs="Arial" w:eastAsia="Arial" w:hAnsi="Arial"/>
                <w:b/>
                <w:bCs/>
                <w:color w:val="FFFFFF"/>
                <w:sz w:val="24"/>
                <w:szCs w:val="24"/>
              </w:rPr>
              <w:t xml:space="preserve">TOP 5 DEPTH TRIGGERS TO MEMORISE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Field</w:t>
            </w:r>
          </w:p>
        </w:tc>
        <w:tc>
          <w:tcPr>
            <w:tcW w:type="dxa" w:w="65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Value</w:t>
            </w:r>
          </w:p>
        </w:tc>
      </w:tr>
      <w:tr>
        <w:tc>
          <w:tcPr>
            <w:tcW w:type="dxa" w:w="2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b/>
                <w:bCs/>
                <w:color w:val="6B6B9A"/>
                <w:sz w:val="20"/>
                <w:szCs w:val="20"/>
              </w:rPr>
              <w:t xml:space="preserve">After any generic output</w:t>
            </w:r>
          </w:p>
        </w:tc>
        <w:tc>
          <w:tcPr>
            <w:tcW w:type="dxa" w:w="65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2"/>
                <w:szCs w:val="22"/>
              </w:rPr>
              <w:t xml:space="preserve">“Give me the specific version for this exact product, not advice you’d give any startup.”</w:t>
            </w:r>
          </w:p>
        </w:tc>
      </w:tr>
      <w:tr>
        <w:tc>
          <w:tcPr>
            <w:tcW w:type="dxa" w:w="2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b/>
                <w:bCs/>
                <w:color w:val="6B6B9A"/>
                <w:sz w:val="20"/>
                <w:szCs w:val="20"/>
              </w:rPr>
              <w:t xml:space="preserve">After any range or estimate</w:t>
            </w:r>
          </w:p>
        </w:tc>
        <w:tc>
          <w:tcPr>
            <w:tcW w:type="dxa" w:w="65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2"/>
                <w:szCs w:val="22"/>
              </w:rPr>
              <w:t xml:space="preserve">“That’s a range. Give me a number. State your assumption and commit to it.”</w:t>
            </w:r>
          </w:p>
        </w:tc>
      </w:tr>
      <w:tr>
        <w:tc>
          <w:tcPr>
            <w:tcW w:type="dxa" w:w="2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b/>
                <w:bCs/>
                <w:color w:val="6B6B9A"/>
                <w:sz w:val="20"/>
                <w:szCs w:val="20"/>
              </w:rPr>
              <w:t xml:space="preserve">After a soft stress test</w:t>
            </w:r>
          </w:p>
        </w:tc>
        <w:tc>
          <w:tcPr>
            <w:tcW w:type="dxa" w:w="65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2"/>
                <w:szCs w:val="22"/>
              </w:rPr>
              <w:t xml:space="preserve">“What two specific changes to the idea would make it a [score+2]/10?”</w:t>
            </w:r>
          </w:p>
        </w:tc>
      </w:tr>
      <w:tr>
        <w:tc>
          <w:tcPr>
            <w:tcW w:type="dxa" w:w="2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b/>
                <w:bCs/>
                <w:color w:val="6B6B9A"/>
                <w:sz w:val="20"/>
                <w:szCs w:val="20"/>
              </w:rPr>
              <w:t xml:space="preserve">After Module 2</w:t>
            </w:r>
          </w:p>
        </w:tc>
        <w:tc>
          <w:tcPr>
            <w:tcW w:type="dxa" w:w="65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2"/>
                <w:szCs w:val="22"/>
              </w:rPr>
              <w:t xml:space="preserve">“What gap are competitors structurally unable to fill because of their business model?”</w:t>
            </w:r>
          </w:p>
        </w:tc>
      </w:tr>
      <w:tr>
        <w:tc>
          <w:tcPr>
            <w:tcW w:type="dxa" w:w="2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b/>
                <w:bCs/>
                <w:color w:val="6B6B9A"/>
                <w:sz w:val="20"/>
                <w:szCs w:val="20"/>
              </w:rPr>
              <w:t xml:space="preserve">After Module 9</w:t>
            </w:r>
          </w:p>
        </w:tc>
        <w:tc>
          <w:tcPr>
            <w:tcW w:type="dxa" w:w="65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2"/>
                <w:szCs w:val="22"/>
              </w:rPr>
              <w:t xml:space="preserve">“Give me exact metric thresholds for the month 1 decision gate. Specific numbers only.”</w:t>
            </w:r>
          </w:p>
        </w:tc>
      </w:tr>
    </w:tbl>
    <w:p>
      <w:pPr>
        <w:spacing w:before="140" w:after="0"/>
      </w:pPr>
      <w:r>
        <w:t xml:space="preserve"/>
      </w:r>
    </w:p>
    <w:p>
      <w:pPr>
        <w:pBdr>
          <w:bottom w:val="single" w:color="DDDAF5" w:sz="3" w:space="1"/>
        </w:pBdr>
        <w:spacing w:before="200" w:after="200"/>
      </w:pPr>
      <w:r>
        <w:t xml:space="preserve"/>
      </w:r>
    </w:p>
    <w:p>
      <w:pPr>
        <w:spacing w:before="80" w:after="0"/>
      </w:pPr>
      <w:r>
        <w:t xml:space="preserve"/>
      </w:r>
    </w:p>
    <w:p>
      <w:pPr>
        <w:jc w:val="center"/>
      </w:pPr>
      <w:r>
        <w:rPr>
          <w:rFonts w:ascii="Arial" w:cs="Arial" w:eastAsia="Arial" w:hAnsi="Arial"/>
          <w:i/>
          <w:iCs/>
          <w:color w:val="6B6B9A"/>
          <w:sz w:val="18"/>
          <w:szCs w:val="18"/>
        </w:rPr>
        <w:t xml:space="preserve">The Idea Engine  ·  Built from the Ghoast session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2026-02-23T22:50:17.009Z</dcterms:created>
  <dcterms:modified xsi:type="dcterms:W3CDTF">2026-02-23T22:50:17.010Z</dcterms:modified>
</cp:coreProperties>
</file>

<file path=docProps/custom.xml><?xml version="1.0" encoding="utf-8"?>
<Properties xmlns="http://schemas.openxmlformats.org/officeDocument/2006/custom-properties" xmlns:vt="http://schemas.openxmlformats.org/officeDocument/2006/docPropsVTypes"/>
</file>