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Data Screening Plan</w:t>
      </w:r>
    </w:p>
    <w:p w:rsidR="00000000" w:rsidDel="00000000" w:rsidP="00000000" w:rsidRDefault="00000000" w:rsidRPr="00000000" w14:paraId="00000004">
      <w:pPr>
        <w:jc w:val="left"/>
        <w:rPr>
          <w:b w:val="1"/>
          <w:sz w:val="24"/>
          <w:szCs w:val="24"/>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b w:val="1"/>
          <w:sz w:val="24"/>
          <w:szCs w:val="24"/>
          <w:rtl w:val="0"/>
        </w:rPr>
        <w:tab/>
      </w:r>
      <w:r w:rsidDel="00000000" w:rsidR="00000000" w:rsidRPr="00000000">
        <w:rPr>
          <w:sz w:val="24"/>
          <w:szCs w:val="24"/>
          <w:rtl w:val="0"/>
        </w:rPr>
        <w:t xml:space="preserve">Data will be collected through Qualtrics via NAU ITS. Incomplete responses will be marked within Qualtrics and removed from the sample later in SPSS. SPSS will be used to organize and reverse score questions, find incomplete responses, find invalid responses, and ultimately remove said responses.</w:t>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b w:val="1"/>
          <w:sz w:val="24"/>
          <w:szCs w:val="24"/>
          <w:rtl w:val="0"/>
        </w:rPr>
        <w:t xml:space="preserve">Data Analysis Plan</w:t>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left"/>
        <w:rPr>
          <w:sz w:val="24"/>
          <w:szCs w:val="24"/>
        </w:rPr>
      </w:pPr>
      <w:r w:rsidDel="00000000" w:rsidR="00000000" w:rsidRPr="00000000">
        <w:rPr>
          <w:sz w:val="24"/>
          <w:szCs w:val="24"/>
          <w:rtl w:val="0"/>
        </w:rPr>
        <w:tab/>
        <w:t xml:space="preserve">SPSS will be used to import data from Qualtrics, and conduct multiple regressions using collected data. Various questions for FSMI and life history variables will be reverse scored, and organized as such within the SPSS syntax. Once data has been organized and reverse scored, multiple regressions will be used to analyze the extent to which FSMI (affiliation, mate-seeking) variables can be predicted by life-history variables (relationship status, age, childhood stability, etc). G-Power will be used to conduct a power analysis, and ensure statistical validity of results. </w:t>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b w:val="1"/>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pPr>
    <w:r w:rsidDel="00000000" w:rsidR="00000000" w:rsidRPr="00000000">
      <w:rPr>
        <w:rtl w:val="0"/>
      </w:rPr>
      <w:t xml:space="preserve">NAU 304W</w:t>
    </w:r>
  </w:p>
  <w:p w:rsidR="00000000" w:rsidDel="00000000" w:rsidP="00000000" w:rsidRDefault="00000000" w:rsidRPr="00000000" w14:paraId="00000010">
    <w:pPr>
      <w:jc w:val="right"/>
      <w:rPr/>
    </w:pPr>
    <w:r w:rsidDel="00000000" w:rsidR="00000000" w:rsidRPr="00000000">
      <w:rPr>
        <w:rtl w:val="0"/>
      </w:rPr>
      <w:t xml:space="preserve">Beley D., Feng X., Huang Y., Portell N., Saunders 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