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2022-09-04</w:t>
      </w:r>
    </w:p>
    <w:p>
      <w:pPr>
        <w:pStyle w:val="SourceCode"/>
      </w:pPr>
      <w:r>
        <w:rPr>
          <w:rStyle w:val="CommentTok"/>
        </w:rPr>
        <w:t xml:space="preserve"># Loading data from source</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"https://raw.githubusercontent.com/jorowags/crep_griskevicius/main/All%20data%20without%20extension%20variables.csv"</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(url)</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  </w:t>
      </w:r>
    </w:p>
    <w:p>
      <w:pPr>
        <w:pStyle w:val="BodyText"/>
      </w:pPr>
      <w:r>
        <w:rPr>
          <w:bCs/>
          <w:b/>
        </w:rPr>
        <w:t xml:space="preserve">Funding statement:</w:t>
      </w:r>
      <w:r>
        <w:t xml:space="preserve"> </w:t>
      </w:r>
      <w:r>
        <w:t xml:space="preserve">Do we have some funding?</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p>
      <w:pPr>
        <w:pStyle w:val="SourceCode"/>
      </w:pPr>
      <w:r>
        <w:rPr>
          <w:rStyle w:val="CommentTok"/>
        </w:rPr>
        <w:t xml:space="preserve"># Descriptive statistics for project characteristics</w:t>
      </w:r>
      <w:r>
        <w:br/>
      </w:r>
      <w:r>
        <w:rPr>
          <w:rStyle w:val="CommentTok"/>
        </w:rPr>
        <w:t xml:space="preserve"># Frequency tables for project code, survey language, countries, institute code, setting, and condition</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N=3798 valid N=3798 mean=13.11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3.92 |    3.92 |   3.92</w:t>
      </w:r>
      <w:r>
        <w:br/>
      </w:r>
      <w:r>
        <w:rPr>
          <w:rStyle w:val="VerbatimChar"/>
        </w:rPr>
        <w:t xml:space="preserve">##     2 | 107 |  2.82 |    2.82 |   6.74</w:t>
      </w:r>
      <w:r>
        <w:br/>
      </w:r>
      <w:r>
        <w:rPr>
          <w:rStyle w:val="VerbatimChar"/>
        </w:rPr>
        <w:t xml:space="preserve">##     3 | 156 |  4.11 |    4.11 |  10.85</w:t>
      </w:r>
      <w:r>
        <w:br/>
      </w:r>
      <w:r>
        <w:rPr>
          <w:rStyle w:val="VerbatimChar"/>
        </w:rPr>
        <w:t xml:space="preserve">##     4 |  82 |  2.16 |    2.16 |  13.01</w:t>
      </w:r>
      <w:r>
        <w:br/>
      </w:r>
      <w:r>
        <w:rPr>
          <w:rStyle w:val="VerbatimChar"/>
        </w:rPr>
        <w:t xml:space="preserve">##     5 | 142 |  3.74 |    3.74 |  16.75</w:t>
      </w:r>
      <w:r>
        <w:br/>
      </w:r>
      <w:r>
        <w:rPr>
          <w:rStyle w:val="VerbatimChar"/>
        </w:rPr>
        <w:t xml:space="preserve">##     6 |  70 |  1.84 |    1.84 |  18.59</w:t>
      </w:r>
      <w:r>
        <w:br/>
      </w:r>
      <w:r>
        <w:rPr>
          <w:rStyle w:val="VerbatimChar"/>
        </w:rPr>
        <w:t xml:space="preserve">##     7 | 104 |  2.74 |    2.74 |  21.33</w:t>
      </w:r>
      <w:r>
        <w:br/>
      </w:r>
      <w:r>
        <w:rPr>
          <w:rStyle w:val="VerbatimChar"/>
        </w:rPr>
        <w:t xml:space="preserve">##     8 | 265 |  6.98 |    6.98 |  28.30</w:t>
      </w:r>
      <w:r>
        <w:br/>
      </w:r>
      <w:r>
        <w:rPr>
          <w:rStyle w:val="VerbatimChar"/>
        </w:rPr>
        <w:t xml:space="preserve">##     9 | 109 |  2.87 |    2.87 |  31.17</w:t>
      </w:r>
      <w:r>
        <w:br/>
      </w:r>
      <w:r>
        <w:rPr>
          <w:rStyle w:val="VerbatimChar"/>
        </w:rPr>
        <w:t xml:space="preserve">##    10 | 106 |  2.79 |    2.79 |  33.97</w:t>
      </w:r>
      <w:r>
        <w:br/>
      </w:r>
      <w:r>
        <w:rPr>
          <w:rStyle w:val="VerbatimChar"/>
        </w:rPr>
        <w:t xml:space="preserve">##    11 | 306 |  8.06 |    8.06 |  42.02</w:t>
      </w:r>
      <w:r>
        <w:br/>
      </w:r>
      <w:r>
        <w:rPr>
          <w:rStyle w:val="VerbatimChar"/>
        </w:rPr>
        <w:t xml:space="preserve">##    12 | 101 |  2.66 |    2.66 |  44.68</w:t>
      </w:r>
      <w:r>
        <w:br/>
      </w:r>
      <w:r>
        <w:rPr>
          <w:rStyle w:val="VerbatimChar"/>
        </w:rPr>
        <w:t xml:space="preserve">##    13 | 227 |  5.98 |    5.98 |  50.66</w:t>
      </w:r>
      <w:r>
        <w:br/>
      </w:r>
      <w:r>
        <w:rPr>
          <w:rStyle w:val="VerbatimChar"/>
        </w:rPr>
        <w:t xml:space="preserve">##    14 | 286 |  7.53 |    7.53 |  58.19</w:t>
      </w:r>
      <w:r>
        <w:br/>
      </w:r>
      <w:r>
        <w:rPr>
          <w:rStyle w:val="VerbatimChar"/>
        </w:rPr>
        <w:t xml:space="preserve">##    15 | 232 |  6.11 |    6.11 |  64.30</w:t>
      </w:r>
      <w:r>
        <w:br/>
      </w:r>
      <w:r>
        <w:rPr>
          <w:rStyle w:val="VerbatimChar"/>
        </w:rPr>
        <w:t xml:space="preserve">##    16 | 175 |  4.61 |    4.61 |  68.90</w:t>
      </w:r>
      <w:r>
        <w:br/>
      </w:r>
      <w:r>
        <w:rPr>
          <w:rStyle w:val="VerbatimChar"/>
        </w:rPr>
        <w:t xml:space="preserve">##    17 | 118 |  3.11 |    3.11 |  72.01</w:t>
      </w:r>
      <w:r>
        <w:br/>
      </w:r>
      <w:r>
        <w:rPr>
          <w:rStyle w:val="VerbatimChar"/>
        </w:rPr>
        <w:t xml:space="preserve">##    18 | 108 |  2.84 |    2.84 |  74.86</w:t>
      </w:r>
      <w:r>
        <w:br/>
      </w:r>
      <w:r>
        <w:rPr>
          <w:rStyle w:val="VerbatimChar"/>
        </w:rPr>
        <w:t xml:space="preserve">##    19 |  90 |  2.37 |    2.37 |  77.22</w:t>
      </w:r>
      <w:r>
        <w:br/>
      </w:r>
      <w:r>
        <w:rPr>
          <w:rStyle w:val="VerbatimChar"/>
        </w:rPr>
        <w:t xml:space="preserve">##    20 | 102 |  2.69 |    2.69 |  79.91</w:t>
      </w:r>
      <w:r>
        <w:br/>
      </w:r>
      <w:r>
        <w:rPr>
          <w:rStyle w:val="VerbatimChar"/>
        </w:rPr>
        <w:t xml:space="preserve">##    21 | 171 |  4.50 |    4.50 |  84.41</w:t>
      </w:r>
      <w:r>
        <w:br/>
      </w:r>
      <w:r>
        <w:rPr>
          <w:rStyle w:val="VerbatimChar"/>
        </w:rPr>
        <w:t xml:space="preserve">##    22 | 204 |  5.37 |    5.37 |  89.78</w:t>
      </w:r>
      <w:r>
        <w:br/>
      </w:r>
      <w:r>
        <w:rPr>
          <w:rStyle w:val="VerbatimChar"/>
        </w:rPr>
        <w:t xml:space="preserve">##    23 | 306 |  8.06 |    8.06 |  97.84</w:t>
      </w:r>
      <w:r>
        <w:br/>
      </w:r>
      <w:r>
        <w:rPr>
          <w:rStyle w:val="VerbatimChar"/>
        </w:rPr>
        <w:t xml:space="preserve">##    24 |  82 |  2.16 |    2.16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N=3798 valid N=3798 mean=2.01 sd=0.34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204 |  5.37 |    5.37 |   5.37</w:t>
      </w:r>
      <w:r>
        <w:br/>
      </w:r>
      <w:r>
        <w:rPr>
          <w:rStyle w:val="VerbatimChar"/>
        </w:rPr>
        <w:t xml:space="preserve">## English | 3362 | 88.52 |   88.52 |  93.89</w:t>
      </w:r>
      <w:r>
        <w:br/>
      </w:r>
      <w:r>
        <w:rPr>
          <w:rStyle w:val="VerbatimChar"/>
        </w:rPr>
        <w:t xml:space="preserve">## German  |  232 |  6.11 |    6.11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country)</w:t>
      </w:r>
    </w:p>
    <w:p>
      <w:pPr>
        <w:pStyle w:val="SourceCode"/>
      </w:pPr>
      <w:r>
        <w:rPr>
          <w:rStyle w:val="VerbatimChar"/>
        </w:rPr>
        <w:t xml:space="preserve">## x &lt;character&gt; </w:t>
      </w:r>
      <w:r>
        <w:br/>
      </w:r>
      <w:r>
        <w:rPr>
          <w:rStyle w:val="VerbatimChar"/>
        </w:rPr>
        <w:t xml:space="preserve">## # total N=3798 valid N=3798 mean=4.43 sd=2.09</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Canada          |  811 | 21.35 |   21.35 |  21.35</w:t>
      </w:r>
      <w:r>
        <w:br/>
      </w:r>
      <w:r>
        <w:rPr>
          <w:rStyle w:val="VerbatimChar"/>
        </w:rPr>
        <w:t xml:space="preserve">## Germany         |  232 |  6.11 |    6.11 |  27.46</w:t>
      </w:r>
      <w:r>
        <w:br/>
      </w:r>
      <w:r>
        <w:rPr>
          <w:rStyle w:val="VerbatimChar"/>
        </w:rPr>
        <w:t xml:space="preserve">## Iceland         |  101 |  2.66 |    2.66 |  30.12</w:t>
      </w:r>
      <w:r>
        <w:br/>
      </w:r>
      <w:r>
        <w:rPr>
          <w:rStyle w:val="VerbatimChar"/>
        </w:rPr>
        <w:t xml:space="preserve">## The Netherlands |  204 |  5.37 |    5.37 |  35.49</w:t>
      </w:r>
      <w:r>
        <w:br/>
      </w:r>
      <w:r>
        <w:rPr>
          <w:rStyle w:val="VerbatimChar"/>
        </w:rPr>
        <w:t xml:space="preserve">## UK              |  286 |  7.53 |    7.53 |  43.02</w:t>
      </w:r>
      <w:r>
        <w:br/>
      </w:r>
      <w:r>
        <w:rPr>
          <w:rStyle w:val="VerbatimChar"/>
        </w:rPr>
        <w:t xml:space="preserve">## USA             | 2164 | 56.98 |   56.98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N=3798 valid N=3798 mean=8.95 sd=5.79</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6.74 |    6.74 |   6.74</w:t>
      </w:r>
      <w:r>
        <w:br/>
      </w:r>
      <w:r>
        <w:rPr>
          <w:rStyle w:val="VerbatimChar"/>
        </w:rPr>
        <w:t xml:space="preserve">##     2 | 306 |  8.06 |    8.06 |  14.80</w:t>
      </w:r>
      <w:r>
        <w:br/>
      </w:r>
      <w:r>
        <w:rPr>
          <w:rStyle w:val="VerbatimChar"/>
        </w:rPr>
        <w:t xml:space="preserve">##     3 | 101 |  2.66 |    2.66 |  17.46</w:t>
      </w:r>
      <w:r>
        <w:br/>
      </w:r>
      <w:r>
        <w:rPr>
          <w:rStyle w:val="VerbatimChar"/>
        </w:rPr>
        <w:t xml:space="preserve">##     4 | 584 | 15.38 |   15.38 |  32.83</w:t>
      </w:r>
      <w:r>
        <w:br/>
      </w:r>
      <w:r>
        <w:rPr>
          <w:rStyle w:val="VerbatimChar"/>
        </w:rPr>
        <w:t xml:space="preserve">##     5 | 238 |  6.27 |    6.27 |  39.10</w:t>
      </w:r>
      <w:r>
        <w:br/>
      </w:r>
      <w:r>
        <w:rPr>
          <w:rStyle w:val="VerbatimChar"/>
        </w:rPr>
        <w:t xml:space="preserve">##     6 | 142 |  3.74 |    3.74 |  42.84</w:t>
      </w:r>
      <w:r>
        <w:br/>
      </w:r>
      <w:r>
        <w:rPr>
          <w:rStyle w:val="VerbatimChar"/>
        </w:rPr>
        <w:t xml:space="preserve">##     7 |  70 |  1.84 |    1.84 |  44.68</w:t>
      </w:r>
      <w:r>
        <w:br/>
      </w:r>
      <w:r>
        <w:rPr>
          <w:rStyle w:val="VerbatimChar"/>
        </w:rPr>
        <w:t xml:space="preserve">##     8 | 227 |  5.98 |    5.98 |  50.66</w:t>
      </w:r>
      <w:r>
        <w:br/>
      </w:r>
      <w:r>
        <w:rPr>
          <w:rStyle w:val="VerbatimChar"/>
        </w:rPr>
        <w:t xml:space="preserve">##     9 | 286 |  7.53 |    7.53 |  58.19</w:t>
      </w:r>
      <w:r>
        <w:br/>
      </w:r>
      <w:r>
        <w:rPr>
          <w:rStyle w:val="VerbatimChar"/>
        </w:rPr>
        <w:t xml:space="preserve">##    10 | 232 |  6.11 |    6.11 |  64.30</w:t>
      </w:r>
      <w:r>
        <w:br/>
      </w:r>
      <w:r>
        <w:rPr>
          <w:rStyle w:val="VerbatimChar"/>
        </w:rPr>
        <w:t xml:space="preserve">##    11 | 175 |  4.61 |    4.61 |  68.90</w:t>
      </w:r>
      <w:r>
        <w:br/>
      </w:r>
      <w:r>
        <w:rPr>
          <w:rStyle w:val="VerbatimChar"/>
        </w:rPr>
        <w:t xml:space="preserve">##    12 | 118 |  3.11 |    3.11 |  72.01</w:t>
      </w:r>
      <w:r>
        <w:br/>
      </w:r>
      <w:r>
        <w:rPr>
          <w:rStyle w:val="VerbatimChar"/>
        </w:rPr>
        <w:t xml:space="preserve">##    13 | 108 |  2.84 |    2.84 |  74.86</w:t>
      </w:r>
      <w:r>
        <w:br/>
      </w:r>
      <w:r>
        <w:rPr>
          <w:rStyle w:val="VerbatimChar"/>
        </w:rPr>
        <w:t xml:space="preserve">##    14 |  90 |  2.37 |    2.37 |  77.22</w:t>
      </w:r>
      <w:r>
        <w:br/>
      </w:r>
      <w:r>
        <w:rPr>
          <w:rStyle w:val="VerbatimChar"/>
        </w:rPr>
        <w:t xml:space="preserve">##    15 |  82 |  2.16 |    2.16 |  79.38</w:t>
      </w:r>
      <w:r>
        <w:br/>
      </w:r>
      <w:r>
        <w:rPr>
          <w:rStyle w:val="VerbatimChar"/>
        </w:rPr>
        <w:t xml:space="preserve">##    16 | 102 |  2.69 |    2.69 |  82.07</w:t>
      </w:r>
      <w:r>
        <w:br/>
      </w:r>
      <w:r>
        <w:rPr>
          <w:rStyle w:val="VerbatimChar"/>
        </w:rPr>
        <w:t xml:space="preserve">##    17 | 171 |  4.50 |    4.50 |  86.57</w:t>
      </w:r>
      <w:r>
        <w:br/>
      </w:r>
      <w:r>
        <w:rPr>
          <w:rStyle w:val="VerbatimChar"/>
        </w:rPr>
        <w:t xml:space="preserve">##    18 | 204 |  5.37 |    5.37 |  91.94</w:t>
      </w:r>
      <w:r>
        <w:br/>
      </w:r>
      <w:r>
        <w:rPr>
          <w:rStyle w:val="VerbatimChar"/>
        </w:rPr>
        <w:t xml:space="preserve">##    19 | 306 |  8.06 |    8.06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N=3798 valid N=3627 mean=2.62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1034 | 27.22 |   28.51 |  28.51</w:t>
      </w:r>
      <w:r>
        <w:br/>
      </w:r>
      <w:r>
        <w:rPr>
          <w:rStyle w:val="VerbatimChar"/>
        </w:rPr>
        <w:t xml:space="preserve">## lab - groups     |  899 | 23.67 |   24.79 |  53.29</w:t>
      </w:r>
      <w:r>
        <w:br/>
      </w:r>
      <w:r>
        <w:rPr>
          <w:rStyle w:val="VerbatimChar"/>
        </w:rPr>
        <w:t xml:space="preserve">## lab - individual |  101 |  2.66 |    2.78 |  56.08</w:t>
      </w:r>
      <w:r>
        <w:br/>
      </w:r>
      <w:r>
        <w:rPr>
          <w:rStyle w:val="VerbatimChar"/>
        </w:rPr>
        <w:t xml:space="preserve">## Online           | 1593 | 41.94 |   43.92 | 100.00</w:t>
      </w:r>
      <w:r>
        <w:br/>
      </w:r>
      <w:r>
        <w:rPr>
          <w:rStyle w:val="VerbatimChar"/>
        </w:rPr>
        <w:t xml:space="preserve">## &lt;NA&gt;             |  171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N=3798 valid N=3791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1263 | 33.25 |   33.32 |  33.32</w:t>
      </w:r>
      <w:r>
        <w:br/>
      </w:r>
      <w:r>
        <w:rPr>
          <w:rStyle w:val="VerbatimChar"/>
        </w:rPr>
        <w:t xml:space="preserve">## no story      | 1165 | 30.67 |   30.73 |  64.05</w:t>
      </w:r>
      <w:r>
        <w:br/>
      </w:r>
      <w:r>
        <w:rPr>
          <w:rStyle w:val="VerbatimChar"/>
        </w:rPr>
        <w:t xml:space="preserve">## status story  | 1363 | 35.89 |   35.95 | 100.00</w:t>
      </w:r>
      <w:r>
        <w:br/>
      </w:r>
      <w:r>
        <w:rPr>
          <w:rStyle w:val="VerbatimChar"/>
        </w:rPr>
        <w:t xml:space="preserve">## &lt;NA&gt;          |    7 |  0.18 |    &lt;NA&gt; |   &lt;NA&gt;</w:t>
      </w:r>
    </w:p>
    <w:p>
      <w:pPr>
        <w:pStyle w:val="SourceCode"/>
      </w:pPr>
      <w:r>
        <w:rPr>
          <w:rStyle w:val="CommentTok"/>
        </w:rPr>
        <w:t xml:space="preserve"># Counting number of unique projects, survey languages, institutes, and countries to report in manuscript</w:t>
      </w:r>
      <w:r>
        <w:br/>
      </w: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 </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close to 3,800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recoded_race)</w:t>
      </w:r>
    </w:p>
    <w:p>
      <w:pPr>
        <w:pStyle w:val="SourceCode"/>
      </w:pPr>
      <w:r>
        <w:rPr>
          <w:rStyle w:val="VerbatimChar"/>
        </w:rPr>
        <w:t xml:space="preserve">## x &lt;character&gt; </w:t>
      </w:r>
      <w:r>
        <w:br/>
      </w:r>
      <w:r>
        <w:rPr>
          <w:rStyle w:val="VerbatimChar"/>
        </w:rPr>
        <w:t xml:space="preserve">## # total N=3798 valid N=1890 mean=8.51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0.74 |   0.79</w:t>
      </w:r>
      <w:r>
        <w:br/>
      </w:r>
      <w:r>
        <w:rPr>
          <w:rStyle w:val="VerbatimChar"/>
        </w:rPr>
        <w:t xml:space="preserve">## Asian or Asian Indian               |  131 |  3.45 |    6.93 |   7.72</w:t>
      </w:r>
      <w:r>
        <w:br/>
      </w:r>
      <w:r>
        <w:rPr>
          <w:rStyle w:val="VerbatimChar"/>
        </w:rPr>
        <w:t xml:space="preserve">## Black or African American           |  133 |  3.50 |    7.04 |  14.76</w:t>
      </w:r>
      <w:r>
        <w:br/>
      </w:r>
      <w:r>
        <w:rPr>
          <w:rStyle w:val="VerbatimChar"/>
        </w:rPr>
        <w:t xml:space="preserve">## Hispanic or Latino                  |  153 |  4.03 |    8.10 |  22.86</w:t>
      </w:r>
      <w:r>
        <w:br/>
      </w:r>
      <w:r>
        <w:rPr>
          <w:rStyle w:val="VerbatimChar"/>
        </w:rPr>
        <w:t xml:space="preserve">## Middle Eastern or North African     |   28 |  0.74 |    1.48 |  24.34</w:t>
      </w:r>
      <w:r>
        <w:br/>
      </w:r>
      <w:r>
        <w:rPr>
          <w:rStyle w:val="VerbatimChar"/>
        </w:rPr>
        <w:t xml:space="preserve">## Multiracial                         |    8 |  0.21 |    0.42 |  24.76</w:t>
      </w:r>
      <w:r>
        <w:br/>
      </w:r>
      <w:r>
        <w:rPr>
          <w:rStyle w:val="VerbatimChar"/>
        </w:rPr>
        <w:t xml:space="preserve">## Native Hawaiian or Pacific Islander |    5 |  0.13 |    0.26 |  25.03</w:t>
      </w:r>
      <w:r>
        <w:br/>
      </w:r>
      <w:r>
        <w:rPr>
          <w:rStyle w:val="VerbatimChar"/>
        </w:rPr>
        <w:t xml:space="preserve">## Other                               |   71 |  1.87 |    3.76 |  28.78</w:t>
      </w:r>
      <w:r>
        <w:br/>
      </w:r>
      <w:r>
        <w:rPr>
          <w:rStyle w:val="VerbatimChar"/>
        </w:rPr>
        <w:t xml:space="preserve">## White                               | 1346 | 35.44 |   71.22 | 100.00</w:t>
      </w:r>
      <w:r>
        <w:br/>
      </w:r>
      <w:r>
        <w:rPr>
          <w:rStyle w:val="VerbatimChar"/>
        </w:rPr>
        <w:t xml:space="preserve">## &lt;NA&gt;                                | 1908 | 50.24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gender)</w:t>
      </w:r>
    </w:p>
    <w:p>
      <w:pPr>
        <w:pStyle w:val="SourceCode"/>
      </w:pPr>
      <w:r>
        <w:rPr>
          <w:rStyle w:val="VerbatimChar"/>
        </w:rPr>
        <w:t xml:space="preserve">## x &lt;character&gt; </w:t>
      </w:r>
      <w:r>
        <w:br/>
      </w:r>
      <w:r>
        <w:rPr>
          <w:rStyle w:val="VerbatimChar"/>
        </w:rPr>
        <w:t xml:space="preserve">## # total N=3798 valid N=3317 mean=1.61 sd=0.94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2318 | 61.03 |   69.88 |  69.88</w:t>
      </w:r>
      <w:r>
        <w:br/>
      </w:r>
      <w:r>
        <w:rPr>
          <w:rStyle w:val="VerbatimChar"/>
        </w:rPr>
        <w:t xml:space="preserve">## gender variant/non-conforming |    2 |  0.05 |    0.06 |  69.94</w:t>
      </w:r>
      <w:r>
        <w:br/>
      </w:r>
      <w:r>
        <w:rPr>
          <w:rStyle w:val="VerbatimChar"/>
        </w:rPr>
        <w:t xml:space="preserve">## Male                          |  981 | 25.83 |   29.57 |  99.52</w:t>
      </w:r>
      <w:r>
        <w:br/>
      </w:r>
      <w:r>
        <w:rPr>
          <w:rStyle w:val="VerbatimChar"/>
        </w:rPr>
        <w:t xml:space="preserve">## non-binary or transgender     |    4 |  0.11 |    0.12 |  99.64</w:t>
      </w:r>
      <w:r>
        <w:br/>
      </w:r>
      <w:r>
        <w:rPr>
          <w:rStyle w:val="VerbatimChar"/>
        </w:rPr>
        <w:t xml:space="preserve">## Other                         |    9 |  0.24 |    0.27 |  99.91</w:t>
      </w:r>
      <w:r>
        <w:br/>
      </w:r>
      <w:r>
        <w:rPr>
          <w:rStyle w:val="VerbatimChar"/>
        </w:rPr>
        <w:t xml:space="preserve">## Prefer not to say             |    3 |  0.08 |    0.09 | 100.00</w:t>
      </w:r>
      <w:r>
        <w:br/>
      </w:r>
      <w:r>
        <w:rPr>
          <w:rStyle w:val="VerbatimChar"/>
        </w:rPr>
        <w:t xml:space="preserve">## &lt;NA&gt;                          |  481 | 12.66 |    &lt;NA&gt; |   &lt;NA&gt;</w:t>
      </w:r>
    </w:p>
    <w:p>
      <w:pPr>
        <w:pStyle w:val="BlockText"/>
      </w:pPr>
      <w:r>
        <w:t xml:space="preserve">Note from Jordan: Need to double-check the numbers in the paragraph below.</w:t>
      </w:r>
    </w:p>
    <w:p>
      <w:pPr>
        <w:pStyle w:val="FirstParagraph"/>
      </w:pPr>
      <w:r>
        <w:t xml:space="preserve">Data were collected by student groups in USA, UK, Germany, Canada, Netherlands, and Iceland who participated in the CREP project. In total, the merged data set contained data collected from 3798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The complete dataset is available here:</w:t>
      </w:r>
      <w:r>
        <w:t xml:space="preserve"> </w:t>
      </w:r>
      <w:hyperlink r:id="rId41">
        <w:r>
          <w:rPr>
            <w:rStyle w:val="Hyperlink"/>
          </w:rPr>
          <w:t xml:space="preserve">https://osf.io/azq76/</w:t>
        </w:r>
      </w:hyperlink>
      <w:r>
        <w:t xml:space="preserve">.</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p>
      <w:pPr>
        <w:pStyle w:val="BlockText"/>
      </w:pPr>
      <w:r>
        <w:t xml:space="preserve">Note from Jordan: We need to update the deviations</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 participants without values on the dependent variables. No replacement of missing values was performed. To create a merged dataset, all individual datasets were accessed and data quality was checked. We contacted groups to obtain information on whether the dataset was raw or transformed and to obtain codebooks when missing. We left missing data as missing. The merged dataset is available on the OSF project page (</w:t>
      </w:r>
      <w:r>
        <w:rPr>
          <w:bCs/>
          <w:b/>
        </w:rPr>
        <w:t xml:space="preserve">ADD LINK HERE)</w:t>
      </w:r>
      <w:r>
        <w:t xml:space="preserve">. Codebook with all variables collected as part of the project is available on</w:t>
      </w:r>
      <w:r>
        <w:t xml:space="preserve"> </w:t>
      </w:r>
      <w:hyperlink r:id="rId35">
        <w:r>
          <w:rPr>
            <w:rStyle w:val="Hyperlink"/>
          </w:rPr>
          <w:t xml:space="preserve">https://osf.io/7nkhq/</w:t>
        </w:r>
      </w:hyperlink>
      <w:r>
        <w:t xml:space="preserve">. We report descriptive statistics for each group participating in the project and overall. It includes a number of participants, country, institution, race, gender, conditions, and extension variables if used. As part of confirmatory analyses, we use ANOVA to explore differences between settings (online/lab, testing in-group/testing individually). To note, the original study conducted data collection in a computer lab and tested participants in small groups.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br/>
      </w:r>
      <w:r>
        <w:t xml:space="preserve">We also conduct exploratory analyses to test the moderating role of political orientation. We run 2 x 2 factorial ANOVA to determine whether political orientation (liberal or conservative) interacts with the condition in its association with the composite green score.</w:t>
      </w:r>
    </w:p>
    <w:bookmarkEnd w:id="44"/>
    <w:bookmarkEnd w:id="45"/>
    <w:bookmarkStart w:id="57"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SourceCode"/>
      </w:pPr>
      <w:r>
        <w:rPr>
          <w:rStyle w:val="CommentTok"/>
        </w:rPr>
        <w:t xml:space="preserve"># Original paper: In</w:t>
      </w:r>
      <w:r>
        <w:br/>
      </w:r>
      <w:r>
        <w:rPr>
          <w:rStyle w:val="CommentTok"/>
        </w:rPr>
        <w:t xml:space="preserve"># addition to examining the influence of status motives on each</w:t>
      </w:r>
      <w:r>
        <w:br/>
      </w:r>
      <w:r>
        <w:rPr>
          <w:rStyle w:val="CommentTok"/>
        </w:rPr>
        <w:t xml:space="preserve"># product individually, we also analyzed the effect of status when the</w:t>
      </w:r>
      <w:r>
        <w:br/>
      </w:r>
      <w:r>
        <w:rPr>
          <w:rStyle w:val="CommentTok"/>
        </w:rPr>
        <w:t xml:space="preserve"># three products were combined into a composite. As predicted, a</w:t>
      </w:r>
      <w:r>
        <w:br/>
      </w:r>
      <w:r>
        <w:rPr>
          <w:rStyle w:val="CommentTok"/>
        </w:rPr>
        <w:t xml:space="preserve"># one-way analysis of variance (ANOVA) on the product composite</w:t>
      </w:r>
      <w:r>
        <w:br/>
      </w:r>
      <w:r>
        <w:rPr>
          <w:rStyle w:val="CommentTok"/>
        </w:rPr>
        <w:t xml:space="preserve"># showed a significant effect of status, F(1, 166) = 8.53, p = .004,</w:t>
      </w:r>
      <w:r>
        <w:br/>
      </w:r>
      <w:r>
        <w:rPr>
          <w:rStyle w:val="CommentTok"/>
        </w:rPr>
        <w:t xml:space="preserve"># d = 0.47.</w:t>
      </w:r>
      <w:r>
        <w:br/>
      </w:r>
      <w:r>
        <w:br/>
      </w:r>
      <w:r>
        <w:rPr>
          <w:rStyle w:val="CommentTok"/>
        </w:rPr>
        <w:t xml:space="preserve"># Our results:</w:t>
      </w:r>
      <w:r>
        <w:br/>
      </w:r>
      <w:r>
        <w:rPr>
          <w:rStyle w:val="CommentTok"/>
        </w:rPr>
        <w:t xml:space="preserve"># Combine no story &amp; control story into a new variable, control</w:t>
      </w:r>
      <w:r>
        <w:br/>
      </w:r>
      <w:r>
        <w:br/>
      </w:r>
      <w:r>
        <w:rPr>
          <w:rStyle w:val="NormalTok"/>
        </w:rPr>
        <w:t xml:space="preserve">data</w:t>
      </w:r>
      <w:r>
        <w:rPr>
          <w:rStyle w:val="SpecialCharTok"/>
        </w:rPr>
        <w:t xml:space="preserve">$</w:t>
      </w:r>
      <w:r>
        <w:rPr>
          <w:rStyle w:val="NormalTok"/>
        </w:rPr>
        <w:t xml:space="preserve">new_condition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condition, </w:t>
      </w:r>
      <w:r>
        <w:rPr>
          <w:rStyle w:val="StringTok"/>
        </w:rPr>
        <w:t xml:space="preserve">"control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"no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"status story"</w:t>
      </w:r>
      <w:r>
        <w:rPr>
          <w:rStyle w:val="NormalTok"/>
        </w:rPr>
        <w:t xml:space="preserve"> </w:t>
      </w:r>
      <w:r>
        <w:rPr>
          <w:rStyle w:val="OtherTok"/>
        </w:rPr>
        <w:t xml:space="preserve">=</w:t>
      </w:r>
      <w:r>
        <w:rPr>
          <w:rStyle w:val="NormalTok"/>
        </w:rPr>
        <w:t xml:space="preserve"> </w:t>
      </w:r>
      <w:r>
        <w:rPr>
          <w:rStyle w:val="StringTok"/>
        </w:rPr>
        <w:t xml:space="preserve">"Status"</w:t>
      </w:r>
      <w:r>
        <w:rPr>
          <w:rStyle w:val="NormalTok"/>
        </w:rPr>
        <w:t xml:space="preserve">)</w:t>
      </w:r>
      <w:r>
        <w:br/>
      </w:r>
      <w:r>
        <w:br/>
      </w:r>
      <w:r>
        <w:rPr>
          <w:rStyle w:val="CommentTok"/>
        </w:rPr>
        <w:t xml:space="preserve"># Compute composite green score; recode Y as 1 and N as 0 for green products</w:t>
      </w:r>
      <w:r>
        <w:br/>
      </w:r>
      <w:r>
        <w:rPr>
          <w:rStyle w:val="CommentTok"/>
        </w:rPr>
        <w:t xml:space="preserve"># Jordan -&gt; write tetrachoric correlation for internal consistency of composite scale-&gt; or some way of addressing internal consistency. Note from Michał on collaborator draft: "can we report internal consistency reliability here for the composite score?" "I would like somebody more knowledgable with the matter to comment here, but I think that Cronbach Alpha can be used in such a case - it is just critical to use standardized alpha (not the "raw" one, as it will be biased in a case of a binary variable)"</w:t>
      </w:r>
      <w:r>
        <w:br/>
      </w:r>
      <w:r>
        <w:br/>
      </w:r>
      <w:r>
        <w:rPr>
          <w:rStyle w:val="NormalTok"/>
        </w:rPr>
        <w:t xml:space="preserve">data</w:t>
      </w:r>
      <w:r>
        <w:rPr>
          <w:rStyle w:val="SpecialCharTok"/>
        </w:rPr>
        <w:t xml:space="preserve">$</w:t>
      </w:r>
      <w:r>
        <w:rPr>
          <w:rStyle w:val="NormalTok"/>
        </w:rPr>
        <w:t xml:space="preserve">greencar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greencar,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greendishwasher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greendishwasher,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greensoap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greensoap,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data</w:t>
      </w:r>
      <w:r>
        <w:rPr>
          <w:rStyle w:val="SpecialCharTok"/>
        </w:rPr>
        <w:t xml:space="preserve">$</w:t>
      </w:r>
      <w:r>
        <w:rPr>
          <w:rStyle w:val="NormalTok"/>
        </w:rPr>
        <w:t xml:space="preserve">total </w:t>
      </w:r>
      <w:r>
        <w:rPr>
          <w:rStyle w:val="OtherTok"/>
        </w:rPr>
        <w:t xml:space="preserve">&lt;-</w:t>
      </w:r>
      <w:r>
        <w:rPr>
          <w:rStyle w:val="NormalTok"/>
        </w:rPr>
        <w:t xml:space="preserve"> data</w:t>
      </w:r>
      <w:r>
        <w:rPr>
          <w:rStyle w:val="SpecialCharTok"/>
        </w:rPr>
        <w:t xml:space="preserve">$</w:t>
      </w:r>
      <w:r>
        <w:rPr>
          <w:rStyle w:val="NormalTok"/>
        </w:rPr>
        <w:t xml:space="preserve">greencar </w:t>
      </w:r>
      <w:r>
        <w:rPr>
          <w:rStyle w:val="SpecialCharTok"/>
        </w:rPr>
        <w:t xml:space="preserve">+</w:t>
      </w:r>
      <w:r>
        <w:rPr>
          <w:rStyle w:val="NormalTok"/>
        </w:rPr>
        <w:t xml:space="preserve"> data</w:t>
      </w:r>
      <w:r>
        <w:rPr>
          <w:rStyle w:val="SpecialCharTok"/>
        </w:rPr>
        <w:t xml:space="preserve">$</w:t>
      </w:r>
      <w:r>
        <w:rPr>
          <w:rStyle w:val="NormalTok"/>
        </w:rPr>
        <w:t xml:space="preserve">greendishwasher </w:t>
      </w:r>
      <w:r>
        <w:rPr>
          <w:rStyle w:val="SpecialCharTok"/>
        </w:rPr>
        <w:t xml:space="preserve">+</w:t>
      </w:r>
      <w:r>
        <w:rPr>
          <w:rStyle w:val="NormalTok"/>
        </w:rPr>
        <w:t xml:space="preserve"> data</w:t>
      </w:r>
      <w:r>
        <w:rPr>
          <w:rStyle w:val="SpecialCharTok"/>
        </w:rPr>
        <w:t xml:space="preserve">$</w:t>
      </w:r>
      <w:r>
        <w:rPr>
          <w:rStyle w:val="NormalTok"/>
        </w:rPr>
        <w:t xml:space="preserve">greensoap</w:t>
      </w:r>
      <w:r>
        <w:br/>
      </w:r>
      <w:r>
        <w:rPr>
          <w:rStyle w:val="FunctionTok"/>
        </w:rPr>
        <w:t xml:space="preserve">describe</w:t>
      </w:r>
      <w:r>
        <w:rPr>
          <w:rStyle w:val="NormalTok"/>
        </w:rPr>
        <w:t xml:space="preserve">(data</w:t>
      </w:r>
      <w:r>
        <w:rPr>
          <w:rStyle w:val="SpecialCharTok"/>
        </w:rPr>
        <w:t xml:space="preserve">$</w:t>
      </w:r>
      <w:r>
        <w:rPr>
          <w:rStyle w:val="NormalTok"/>
        </w:rPr>
        <w:t xml:space="preserve">total)</w:t>
      </w:r>
    </w:p>
    <w:p>
      <w:pPr>
        <w:pStyle w:val="SourceCode"/>
      </w:pPr>
      <w:r>
        <w:rPr>
          <w:rStyle w:val="VerbatimChar"/>
        </w:rPr>
        <w:t xml:space="preserve">##    vars    n mean sd median trimmed  mad min max range  skew kurtosis   se</w:t>
      </w:r>
      <w:r>
        <w:br/>
      </w:r>
      <w:r>
        <w:rPr>
          <w:rStyle w:val="VerbatimChar"/>
        </w:rPr>
        <w:t xml:space="preserve">## X1    1 3750 1.64  1      2    1.67 1.48   0   3     3 -0.12    -1.05 0.02</w:t>
      </w:r>
    </w:p>
    <w:p>
      <w:pPr>
        <w:pStyle w:val="SourceCode"/>
      </w:pPr>
      <w:r>
        <w:rPr>
          <w:rStyle w:val="NormalTok"/>
        </w:rPr>
        <w:t xml:space="preserve">mean.composite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sd.composite </w:t>
      </w:r>
      <w:r>
        <w:rPr>
          <w:rStyle w:val="OtherTok"/>
        </w:rPr>
        <w:t xml:space="preserve">&lt;-</w:t>
      </w:r>
      <w:r>
        <w:rPr>
          <w:rStyle w:val="FunctionTok"/>
        </w:rPr>
        <w:t xml:space="preserve">sd</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Do ANOVA by condition (status, no story, control story)</w:t>
      </w:r>
      <w:r>
        <w:br/>
      </w:r>
      <w:r>
        <w:rPr>
          <w:rStyle w:val="NormalTok"/>
        </w:rPr>
        <w:t xml:space="preserve">ungrouped.aov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(ungrouped.aov)</w:t>
      </w:r>
    </w:p>
    <w:p>
      <w:pPr>
        <w:pStyle w:val="SourceCode"/>
      </w:pPr>
      <w:r>
        <w:rPr>
          <w:rStyle w:val="VerbatimChar"/>
        </w:rPr>
        <w:t xml:space="preserve">##               Df Sum Sq Mean Sq F value Pr(&gt;F)  </w:t>
      </w:r>
      <w:r>
        <w:br/>
      </w:r>
      <w:r>
        <w:rPr>
          <w:rStyle w:val="VerbatimChar"/>
        </w:rPr>
        <w:t xml:space="preserve">## condition      2      6  3.0604   3.093 0.0455 *</w:t>
      </w:r>
      <w:r>
        <w:br/>
      </w:r>
      <w:r>
        <w:rPr>
          <w:rStyle w:val="VerbatimChar"/>
        </w:rPr>
        <w:t xml:space="preserve">## Residuals   3740   3700  0.9894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NormalTok"/>
        </w:rPr>
        <w:t xml:space="preserve">ungrouped.out </w:t>
      </w:r>
      <w:r>
        <w:rPr>
          <w:rStyle w:val="OtherTok"/>
        </w:rPr>
        <w:t xml:space="preserve">&lt;-</w:t>
      </w:r>
      <w:r>
        <w:rPr>
          <w:rStyle w:val="NormalTok"/>
        </w:rPr>
        <w:t xml:space="preserve"> </w:t>
      </w:r>
      <w:r>
        <w:rPr>
          <w:rStyle w:val="FunctionTok"/>
        </w:rPr>
        <w:t xml:space="preserve">apa_print</w:t>
      </w:r>
      <w:r>
        <w:rPr>
          <w:rStyle w:val="NormalTok"/>
        </w:rPr>
        <w:t xml:space="preserve">(ungrouped.aov)</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CommentTok"/>
        </w:rPr>
        <w:t xml:space="preserve"># post hoc testing</w:t>
      </w:r>
      <w:r>
        <w:br/>
      </w:r>
      <w:r>
        <w:rPr>
          <w:rStyle w:val="FunctionTok"/>
        </w:rPr>
        <w:t xml:space="preserve">TukeyHSD</w:t>
      </w:r>
      <w:r>
        <w:rPr>
          <w:rStyle w:val="NormalTok"/>
        </w:rPr>
        <w:t xml:space="preserve">(ungrouped.aov)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data$total ~ condition, data = data)</w:t>
      </w:r>
      <w:r>
        <w:br/>
      </w:r>
      <w:r>
        <w:rPr>
          <w:rStyle w:val="VerbatimChar"/>
        </w:rPr>
        <w:t xml:space="preserve">## </w:t>
      </w:r>
      <w:r>
        <w:br/>
      </w:r>
      <w:r>
        <w:rPr>
          <w:rStyle w:val="VerbatimChar"/>
        </w:rPr>
        <w:t xml:space="preserve">## $condition</w:t>
      </w:r>
      <w:r>
        <w:br/>
      </w:r>
      <w:r>
        <w:rPr>
          <w:rStyle w:val="VerbatimChar"/>
        </w:rPr>
        <w:t xml:space="preserve">##                                   diff          lwr        upr     p adj</w:t>
      </w:r>
      <w:r>
        <w:br/>
      </w:r>
      <w:r>
        <w:rPr>
          <w:rStyle w:val="VerbatimChar"/>
        </w:rPr>
        <w:t xml:space="preserve">## no story-control story      0.09130435 -0.003922932 0.18653163 0.0635188</w:t>
      </w:r>
      <w:r>
        <w:br/>
      </w:r>
      <w:r>
        <w:rPr>
          <w:rStyle w:val="VerbatimChar"/>
        </w:rPr>
        <w:t xml:space="preserve">## status story-control story  0.00800830 -0.083835889 0.09985249 0.9772226</w:t>
      </w:r>
      <w:r>
        <w:br/>
      </w:r>
      <w:r>
        <w:rPr>
          <w:rStyle w:val="VerbatimChar"/>
        </w:rPr>
        <w:t xml:space="preserve">## status story-no story      -0.08329605 -0.176810370 0.01021827 0.0923446</w:t>
      </w:r>
    </w:p>
    <w:p>
      <w:pPr>
        <w:pStyle w:val="SourceCode"/>
      </w:pPr>
      <w:r>
        <w:rPr>
          <w:rStyle w:val="CommentTok"/>
        </w:rPr>
        <w:t xml:space="preserve"># Ungrouped bar graph</w:t>
      </w:r>
      <w:r>
        <w:br/>
      </w:r>
      <w:r>
        <w:rPr>
          <w:rStyle w:val="FunctionTok"/>
        </w:rPr>
        <w:t xml:space="preserve">ggplot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condition), ],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condition, </w:t>
      </w:r>
      <w:r>
        <w:rPr>
          <w:rStyle w:val="AttributeTok"/>
        </w:rPr>
        <w:t xml:space="preserve">y=</w:t>
      </w:r>
      <w:r>
        <w:rPr>
          <w:rStyle w:val="NormalTok"/>
        </w:rPr>
        <w:t xml:space="preserve">total))</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mean_sdl, </w:t>
      </w:r>
      <w:r>
        <w:rPr>
          <w:rStyle w:val="AttributeTok"/>
        </w:rPr>
        <w:t xml:space="preserve">geom=</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mean_cl_boot, </w:t>
      </w:r>
      <w:r>
        <w:rPr>
          <w:rStyle w:val="AttributeTok"/>
        </w:rPr>
        <w:t xml:space="preserve">geom=</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48 rows containing non-finite values (stat_summary).</w:t>
      </w:r>
      <w:r>
        <w:br/>
      </w:r>
      <w:r>
        <w:rPr>
          <w:rStyle w:val="VerbatimChar"/>
        </w:rPr>
        <w:t xml:space="preserve">## Removed 48 rows containing non-finite values (stat_summary).</w:t>
      </w:r>
    </w:p>
    <w:p>
      <w:pPr>
        <w:pStyle w:val="FirstParagraph"/>
      </w:pPr>
      <w:r>
        <w:drawing>
          <wp:inline>
            <wp:extent cx="5334000" cy="4267200"/>
            <wp:effectExtent b="0" l="0" r="0" t="0"/>
            <wp:docPr descr="" title="" id="47" name="Picture"/>
            <a:graphic>
              <a:graphicData uri="http://schemas.openxmlformats.org/drawingml/2006/picture">
                <pic:pic>
                  <pic:nvPicPr>
                    <pic:cNvPr descr="crep_griskevicius_files/figure-docx/unnamed-chunk-4-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ANOVA by new condition (control v status)</w:t>
      </w:r>
      <w:r>
        <w:br/>
      </w:r>
      <w:r>
        <w:rPr>
          <w:rStyle w:val="NormalTok"/>
        </w:rPr>
        <w:t xml:space="preserve">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(grouped.aov)</w:t>
      </w:r>
    </w:p>
    <w:p>
      <w:pPr>
        <w:pStyle w:val="SourceCode"/>
      </w:pPr>
      <w:r>
        <w:rPr>
          <w:rStyle w:val="VerbatimChar"/>
        </w:rPr>
        <w:t xml:space="preserve">##                 Df Sum Sq Mean Sq F value Pr(&gt;F)</w:t>
      </w:r>
      <w:r>
        <w:br/>
      </w:r>
      <w:r>
        <w:rPr>
          <w:rStyle w:val="VerbatimChar"/>
        </w:rPr>
        <w:t xml:space="preserve">## new_condition    1      1  1.1206   1.131  0.288</w:t>
      </w:r>
      <w:r>
        <w:br/>
      </w:r>
      <w:r>
        <w:rPr>
          <w:rStyle w:val="VerbatimChar"/>
        </w:rPr>
        <w:t xml:space="preserve">## Residuals     3741   3705  0.9905               </w:t>
      </w:r>
      <w:r>
        <w:br/>
      </w:r>
      <w:r>
        <w:rPr>
          <w:rStyle w:val="VerbatimChar"/>
        </w:rPr>
        <w:t xml:space="preserve">## 55 observations deleted due to missingness</w:t>
      </w:r>
    </w:p>
    <w:p>
      <w:pPr>
        <w:pStyle w:val="SourceCode"/>
      </w:pPr>
      <w:r>
        <w:rPr>
          <w:rStyle w:val="NormalTok"/>
        </w:rPr>
        <w:t xml:space="preserve">grouped.out </w:t>
      </w:r>
      <w:r>
        <w:rPr>
          <w:rStyle w:val="OtherTok"/>
        </w:rPr>
        <w:t xml:space="preserve">&lt;-</w:t>
      </w:r>
      <w:r>
        <w:rPr>
          <w:rStyle w:val="NormalTok"/>
        </w:rPr>
        <w:t xml:space="preserve"> </w:t>
      </w:r>
      <w:r>
        <w:rPr>
          <w:rStyle w:val="FunctionTok"/>
        </w:rPr>
        <w:t xml:space="preserve">apa_print</w:t>
      </w:r>
      <w:r>
        <w:rPr>
          <w:rStyle w:val="NormalTok"/>
        </w:rPr>
        <w:t xml:space="preserve">(grouped.aov)</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NormalTok"/>
        </w:rPr>
        <w:t xml:space="preserve">data</w:t>
      </w:r>
      <w:r>
        <w:rPr>
          <w:rStyle w:val="SpecialCharTok"/>
        </w:rPr>
        <w:t xml:space="preserve">$</w:t>
      </w:r>
      <w:r>
        <w:rPr>
          <w:rStyle w:val="NormalTok"/>
        </w:rPr>
        <w:t xml:space="preserve">total</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total)</w:t>
      </w:r>
    </w:p>
    <w:p>
      <w:pPr>
        <w:pStyle w:val="FirstParagraph"/>
      </w:pPr>
      <w:r>
        <w:t xml:space="preserve">Following the procedure used in the original study, we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1.6370667 (</w:t>
      </w:r>
      <w:r>
        <w:rPr>
          <w:iCs/>
          <w:i/>
        </w:rPr>
        <w:t xml:space="preserve">SD</w:t>
      </w:r>
      <w:r>
        <w:t xml:space="preserve"> </w:t>
      </w:r>
      <w:r>
        <w:t xml:space="preserve">= 0.9965328).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Griskevicus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741</m:t>
            </m:r>
          </m:e>
        </m:d>
        <m:r>
          <m:rPr>
            <m:sty m:val="p"/>
          </m:rPr>
          <m:t>=</m:t>
        </m:r>
        <m:r>
          <m:t>1.13</m:t>
        </m:r>
      </m:oMath>
      <w:r>
        <w:t xml:space="preserve">,</w:t>
      </w:r>
      <w:r>
        <w:t xml:space="preserve"> </w:t>
      </w:r>
      <m:oMath>
        <m:r>
          <m:t>p</m:t>
        </m:r>
        <m:r>
          <m:rPr>
            <m:sty m:val="p"/>
          </m:rPr>
          <m:t>=</m:t>
        </m:r>
        <m:r>
          <m:t>.288</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.002</m:t>
            </m:r>
          </m:e>
        </m:d>
      </m:oMath>
      <w:r>
        <w:t xml:space="preserve">.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740</m:t>
            </m:r>
          </m:e>
        </m:d>
        <m:r>
          <m:rPr>
            <m:sty m:val="p"/>
          </m:rPr>
          <m:t>=</m:t>
        </m:r>
        <m:r>
          <m:t>3.09</m:t>
        </m:r>
      </m:oMath>
      <w:r>
        <w:t xml:space="preserve">,</w:t>
      </w:r>
      <w:r>
        <w:t xml:space="preserve"> </w:t>
      </w:r>
      <m:oMath>
        <m:r>
          <m:t>p</m:t>
        </m:r>
        <m:r>
          <m:rPr>
            <m:sty m:val="p"/>
          </m:rPr>
          <m:t>=</m:t>
        </m:r>
        <m:r>
          <m:t>.045</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.004</m:t>
            </m:r>
          </m:e>
        </m:d>
      </m:oMath>
      <w:r>
        <w:t xml:space="preserve">. Post hoc testing using Tukey’s HSD correction for multiple pairwise comparisons resulted in no pairwise comparisons with a</w:t>
      </w:r>
      <w:r>
        <w:t xml:space="preserve"> </w:t>
      </w:r>
      <w:r>
        <w:rPr>
          <w:iCs/>
          <w:i/>
        </w:rPr>
        <w:t xml:space="preserve">p</w:t>
      </w:r>
      <w:r>
        <w:t xml:space="preserve"> </w:t>
      </w:r>
      <w:r>
        <w:t xml:space="preserve">&lt; .05.</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SourceCode"/>
      </w:pPr>
      <w:r>
        <w:rPr>
          <w:rStyle w:val="CommentTok"/>
        </w:rPr>
        <w:t xml:space="preserve"># From Experiment 1: </w:t>
      </w:r>
      <w:r>
        <w:br/>
      </w:r>
      <w:r>
        <w:rPr>
          <w:rStyle w:val="CommentTok"/>
        </w:rPr>
        <w:t xml:space="preserve"># Original paper: 37.2% of participants chose the green</w:t>
      </w:r>
      <w:r>
        <w:br/>
      </w:r>
      <w:r>
        <w:rPr>
          <w:rStyle w:val="CommentTok"/>
        </w:rPr>
        <w:t xml:space="preserve"># car in the control condition, 54.5% of participants chose it in the</w:t>
      </w:r>
      <w:r>
        <w:br/>
      </w:r>
      <w:r>
        <w:rPr>
          <w:rStyle w:val="CommentTok"/>
        </w:rPr>
        <w:t xml:space="preserve"># status condition, chi2(1, N = 168) = 4.56, p = .033, phi = .165</w:t>
      </w:r>
      <w:r>
        <w:br/>
      </w:r>
      <w:r>
        <w:br/>
      </w:r>
      <w:r>
        <w:rPr>
          <w:rStyle w:val="CommentTok"/>
        </w:rPr>
        <w:t xml:space="preserve"># Our results</w:t>
      </w:r>
      <w:r>
        <w:br/>
      </w:r>
      <w:r>
        <w:rPr>
          <w:rStyle w:val="CommentTok"/>
        </w:rPr>
        <w:t xml:space="preserve"># Percentage selected green car</w:t>
      </w:r>
      <w:r>
        <w:br/>
      </w:r>
      <w:r>
        <w:br/>
      </w:r>
      <w:r>
        <w:br/>
      </w:r>
      <w:r>
        <w:br/>
      </w:r>
      <w:r>
        <w:rPr>
          <w:rStyle w:val="CommentTok"/>
        </w:rPr>
        <w:t xml:space="preserve"># Percentage selected green car by condition </w:t>
      </w:r>
      <w:r>
        <w:br/>
      </w:r>
      <w:r>
        <w:rPr>
          <w:rStyle w:val="NormalTok"/>
        </w:rPr>
        <w:t xml:space="preserve">car_table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greencar)</w:t>
      </w:r>
      <w:r>
        <w:br/>
      </w:r>
      <w:r>
        <w:rPr>
          <w:rStyle w:val="FunctionTok"/>
        </w:rPr>
        <w:t xml:space="preserve">prop.table</w:t>
      </w:r>
      <w:r>
        <w:rPr>
          <w:rStyle w:val="NormalTok"/>
        </w:rPr>
        <w:t xml:space="preserve">(car_table,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0.4445368 0.5554632</w:t>
      </w:r>
      <w:r>
        <w:br/>
      </w:r>
      <w:r>
        <w:rPr>
          <w:rStyle w:val="VerbatimChar"/>
        </w:rPr>
        <w:t xml:space="preserve">##   Status  0.4515648 0.5484352</w:t>
      </w:r>
    </w:p>
    <w:p>
      <w:pPr>
        <w:pStyle w:val="SourceCode"/>
      </w:pPr>
      <w:r>
        <w:rPr>
          <w:rStyle w:val="FunctionTok"/>
        </w:rPr>
        <w:t xml:space="preserve">print</w:t>
      </w:r>
      <w:r>
        <w:rPr>
          <w:rStyle w:val="NormalTok"/>
        </w:rPr>
        <w:t xml:space="preserve">(car_table)</w:t>
      </w:r>
    </w:p>
    <w:p>
      <w:pPr>
        <w:pStyle w:val="SourceCode"/>
      </w:pPr>
      <w:r>
        <w:rPr>
          <w:rStyle w:val="VerbatimChar"/>
        </w:rPr>
        <w:t xml:space="preserve">##          </w:t>
      </w:r>
      <w:r>
        <w:br/>
      </w:r>
      <w:r>
        <w:rPr>
          <w:rStyle w:val="VerbatimChar"/>
        </w:rPr>
        <w:t xml:space="preserve">##              0    1</w:t>
      </w:r>
      <w:r>
        <w:br/>
      </w:r>
      <w:r>
        <w:rPr>
          <w:rStyle w:val="VerbatimChar"/>
        </w:rPr>
        <w:t xml:space="preserve">##   Control 1070 1337</w:t>
      </w:r>
      <w:r>
        <w:br/>
      </w:r>
      <w:r>
        <w:rPr>
          <w:rStyle w:val="VerbatimChar"/>
        </w:rPr>
        <w:t xml:space="preserve">##   Status   606  736</w:t>
      </w:r>
    </w:p>
    <w:p>
      <w:pPr>
        <w:pStyle w:val="SourceCode"/>
      </w:pPr>
      <w:r>
        <w:rPr>
          <w:rStyle w:val="CommentTok"/>
        </w:rPr>
        <w:t xml:space="preserve"># Chi square test with Phi</w:t>
      </w:r>
      <w:r>
        <w:br/>
      </w:r>
      <w:r>
        <w:rPr>
          <w:rStyle w:val="FunctionTok"/>
        </w:rPr>
        <w:t xml:space="preserve">chisq.test</w:t>
      </w:r>
      <w:r>
        <w:rPr>
          <w:rStyle w:val="NormalTok"/>
        </w:rPr>
        <w:t xml:space="preserve">(car_table)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0.14491, df = 1, p-value = 0.7035</w:t>
      </w:r>
    </w:p>
    <w:p>
      <w:pPr>
        <w:pStyle w:val="SourceCode"/>
      </w:pPr>
      <w:r>
        <w:rPr>
          <w:rStyle w:val="FunctionTok"/>
        </w:rPr>
        <w:t xml:space="preserve">phi</w:t>
      </w:r>
      <w:r>
        <w:rPr>
          <w:rStyle w:val="NormalTok"/>
        </w:rPr>
        <w:t xml:space="preserve">(car_table,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-0.00678</w:t>
      </w:r>
    </w:p>
    <w:p>
      <w:pPr>
        <w:pStyle w:val="FirstParagraph"/>
      </w:pPr>
      <w:r>
        <w:t xml:space="preserve">The original paper found that the green car selection was higher in the status condition (54.5%) than in the control condition (37.2%), chi2(1, N = 168) = 4.56, p = .033, phi = .165. In our sample, 55.55% of control participants selected the green car, compared to 54.84% of the status participants. We were unable to detect an effect of condition on green selection, chi2(1, N = 3749) = 0.14, p = .70, phi = -0.007.</w:t>
      </w:r>
    </w:p>
    <w:bookmarkEnd w:id="50"/>
    <w:bookmarkStart w:id="51" w:name="green-cleaner"/>
    <w:p>
      <w:pPr>
        <w:pStyle w:val="Heading4"/>
      </w:pPr>
      <w:r>
        <w:t xml:space="preserve">Green cleaner</w:t>
      </w:r>
    </w:p>
    <w:p>
      <w:pPr>
        <w:pStyle w:val="SourceCode"/>
      </w:pPr>
      <w:r>
        <w:rPr>
          <w:rStyle w:val="CommentTok"/>
        </w:rPr>
        <w:t xml:space="preserve"># Original paper: choice of the green cleaner increased from 25.7% in the</w:t>
      </w:r>
      <w:r>
        <w:br/>
      </w:r>
      <w:r>
        <w:rPr>
          <w:rStyle w:val="CommentTok"/>
        </w:rPr>
        <w:t xml:space="preserve"># control condition to 41.8% in the status condition, chisq(1, N =</w:t>
      </w:r>
      <w:r>
        <w:br/>
      </w:r>
      <w:r>
        <w:rPr>
          <w:rStyle w:val="CommentTok"/>
        </w:rPr>
        <w:t xml:space="preserve"># 168) = 4.52, p = .034, phi = .164</w:t>
      </w:r>
      <w:r>
        <w:br/>
      </w:r>
      <w:r>
        <w:br/>
      </w:r>
      <w:r>
        <w:rPr>
          <w:rStyle w:val="CommentTok"/>
        </w:rPr>
        <w:t xml:space="preserve"># Our results: </w:t>
      </w:r>
      <w:r>
        <w:br/>
      </w:r>
      <w:r>
        <w:rPr>
          <w:rStyle w:val="CommentTok"/>
        </w:rPr>
        <w:t xml:space="preserve"># Percentage selected green soap by condition</w:t>
      </w:r>
      <w:r>
        <w:br/>
      </w:r>
      <w:r>
        <w:rPr>
          <w:rStyle w:val="NormalTok"/>
        </w:rPr>
        <w:t xml:space="preserve">soap_table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greensoap)</w:t>
      </w:r>
      <w:r>
        <w:br/>
      </w:r>
      <w:r>
        <w:rPr>
          <w:rStyle w:val="FunctionTok"/>
        </w:rPr>
        <w:t xml:space="preserve">print</w:t>
      </w:r>
      <w:r>
        <w:rPr>
          <w:rStyle w:val="NormalTok"/>
        </w:rPr>
        <w:t xml:space="preserve">(soap_table)</w:t>
      </w:r>
    </w:p>
    <w:p>
      <w:pPr>
        <w:pStyle w:val="SourceCode"/>
      </w:pPr>
      <w:r>
        <w:rPr>
          <w:rStyle w:val="VerbatimChar"/>
        </w:rPr>
        <w:t xml:space="preserve">##          </w:t>
      </w:r>
      <w:r>
        <w:br/>
      </w:r>
      <w:r>
        <w:rPr>
          <w:rStyle w:val="VerbatimChar"/>
        </w:rPr>
        <w:t xml:space="preserve">##              0    1</w:t>
      </w:r>
      <w:r>
        <w:br/>
      </w:r>
      <w:r>
        <w:rPr>
          <w:rStyle w:val="VerbatimChar"/>
        </w:rPr>
        <w:t xml:space="preserve">##   Control 1037 1370</w:t>
      </w:r>
      <w:r>
        <w:br/>
      </w:r>
      <w:r>
        <w:rPr>
          <w:rStyle w:val="VerbatimChar"/>
        </w:rPr>
        <w:t xml:space="preserve">##   Status   603  738</w:t>
      </w:r>
    </w:p>
    <w:p>
      <w:pPr>
        <w:pStyle w:val="SourceCode"/>
      </w:pPr>
      <w:r>
        <w:rPr>
          <w:rStyle w:val="FunctionTok"/>
        </w:rPr>
        <w:t xml:space="preserve">prop.table</w:t>
      </w:r>
      <w:r>
        <w:rPr>
          <w:rStyle w:val="NormalTok"/>
        </w:rPr>
        <w:t xml:space="preserve">(soap_table,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0.4308268 0.5691732</w:t>
      </w:r>
      <w:r>
        <w:br/>
      </w:r>
      <w:r>
        <w:rPr>
          <w:rStyle w:val="VerbatimChar"/>
        </w:rPr>
        <w:t xml:space="preserve">##   Status  0.4496644 0.5503356</w:t>
      </w:r>
    </w:p>
    <w:p>
      <w:pPr>
        <w:pStyle w:val="SourceCode"/>
      </w:pPr>
      <w:r>
        <w:rPr>
          <w:rStyle w:val="CommentTok"/>
        </w:rPr>
        <w:t xml:space="preserve"># Chi square test</w:t>
      </w:r>
      <w:r>
        <w:br/>
      </w:r>
      <w:r>
        <w:rPr>
          <w:rStyle w:val="FunctionTok"/>
        </w:rPr>
        <w:t xml:space="preserve">chisq.test</w:t>
      </w:r>
      <w:r>
        <w:rPr>
          <w:rStyle w:val="NormalTok"/>
        </w:rPr>
        <w:t xml:space="preserve">(soap_table)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1.1664, df = 1, p-value = 0.2801</w:t>
      </w:r>
    </w:p>
    <w:p>
      <w:pPr>
        <w:pStyle w:val="SourceCode"/>
      </w:pPr>
      <w:r>
        <w:rPr>
          <w:rStyle w:val="CommentTok"/>
        </w:rPr>
        <w:t xml:space="preserve"># Phi coefficient</w:t>
      </w:r>
      <w:r>
        <w:br/>
      </w:r>
      <w:r>
        <w:rPr>
          <w:rStyle w:val="FunctionTok"/>
        </w:rPr>
        <w:t xml:space="preserve">phi</w:t>
      </w:r>
      <w:r>
        <w:rPr>
          <w:rStyle w:val="NormalTok"/>
        </w:rPr>
        <w:t xml:space="preserve">(soap_table,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-0.0182</w:t>
      </w:r>
    </w:p>
    <w:p>
      <w:pPr>
        <w:pStyle w:val="FirstParagraph"/>
      </w:pPr>
      <w:r>
        <w:t xml:space="preserve">Similarly, the original paper found that participants in the status condition selected the green cleaner more frequently than participants in the control condition (41.8% and 25.7%, respectively), chisq(1, N = 168) = 4.52, p = .034, phi = .164. In our sample, 56.92% of the control and 55.03%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 chi2(1, N = 3748) = 1.17, p = 0.28, phi = -0.02.</w:t>
      </w:r>
    </w:p>
    <w:bookmarkEnd w:id="51"/>
    <w:bookmarkStart w:id="52" w:name="green-dishwasher"/>
    <w:p>
      <w:pPr>
        <w:pStyle w:val="Heading4"/>
      </w:pPr>
      <w:r>
        <w:t xml:space="preserve">Green dishwasher</w:t>
      </w:r>
    </w:p>
    <w:p>
      <w:pPr>
        <w:pStyle w:val="SourceCode"/>
      </w:pPr>
      <w:r>
        <w:rPr>
          <w:rStyle w:val="CommentTok"/>
        </w:rPr>
        <w:t xml:space="preserve"># Original paper: Choice of the green dishwasher</w:t>
      </w:r>
      <w:r>
        <w:br/>
      </w:r>
      <w:r>
        <w:rPr>
          <w:rStyle w:val="CommentTok"/>
        </w:rPr>
        <w:t xml:space="preserve"># also increased from 34.5% in the control condition to 49.1% in the</w:t>
      </w:r>
      <w:r>
        <w:br/>
      </w:r>
      <w:r>
        <w:rPr>
          <w:rStyle w:val="CommentTok"/>
        </w:rPr>
        <w:t xml:space="preserve"># status condition, chisq(1, N = 168) = 3.30, p = .069, eff size .140</w:t>
      </w:r>
      <w:r>
        <w:br/>
      </w:r>
      <w:r>
        <w:br/>
      </w:r>
      <w:r>
        <w:rPr>
          <w:rStyle w:val="CommentTok"/>
        </w:rPr>
        <w:t xml:space="preserve"># Our results: </w:t>
      </w:r>
      <w:r>
        <w:br/>
      </w:r>
      <w:r>
        <w:rPr>
          <w:rStyle w:val="CommentTok"/>
        </w:rPr>
        <w:t xml:space="preserve"># Percentage selected green dishwasher by condition</w:t>
      </w:r>
      <w:r>
        <w:br/>
      </w:r>
      <w:r>
        <w:rPr>
          <w:rStyle w:val="NormalTok"/>
        </w:rPr>
        <w:t xml:space="preserve">dishwasher_table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greendishwasher)</w:t>
      </w:r>
      <w:r>
        <w:br/>
      </w:r>
      <w:r>
        <w:rPr>
          <w:rStyle w:val="FunctionTok"/>
        </w:rPr>
        <w:t xml:space="preserve">print</w:t>
      </w:r>
      <w:r>
        <w:rPr>
          <w:rStyle w:val="NormalTok"/>
        </w:rPr>
        <w:t xml:space="preserve">(dishwasher_table)</w:t>
      </w:r>
    </w:p>
    <w:p>
      <w:pPr>
        <w:pStyle w:val="SourceCode"/>
      </w:pPr>
      <w:r>
        <w:rPr>
          <w:rStyle w:val="VerbatimChar"/>
        </w:rPr>
        <w:t xml:space="preserve">##          </w:t>
      </w:r>
      <w:r>
        <w:br/>
      </w:r>
      <w:r>
        <w:rPr>
          <w:rStyle w:val="VerbatimChar"/>
        </w:rPr>
        <w:t xml:space="preserve">##              0    1</w:t>
      </w:r>
      <w:r>
        <w:br/>
      </w:r>
      <w:r>
        <w:rPr>
          <w:rStyle w:val="VerbatimChar"/>
        </w:rPr>
        <w:t xml:space="preserve">##   Control 1136 1273</w:t>
      </w:r>
      <w:r>
        <w:br/>
      </w:r>
      <w:r>
        <w:rPr>
          <w:rStyle w:val="VerbatimChar"/>
        </w:rPr>
        <w:t xml:space="preserve">##   Status   648  695</w:t>
      </w:r>
    </w:p>
    <w:p>
      <w:pPr>
        <w:pStyle w:val="SourceCode"/>
      </w:pPr>
      <w:r>
        <w:rPr>
          <w:rStyle w:val="FunctionTok"/>
        </w:rPr>
        <w:t xml:space="preserve">prop.table</w:t>
      </w:r>
      <w:r>
        <w:rPr>
          <w:rStyle w:val="NormalTok"/>
        </w:rPr>
        <w:t xml:space="preserve">(dishwasher_table,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0.4715650 0.5284350</w:t>
      </w:r>
      <w:r>
        <w:br/>
      </w:r>
      <w:r>
        <w:rPr>
          <w:rStyle w:val="VerbatimChar"/>
        </w:rPr>
        <w:t xml:space="preserve">##   Status  0.4825019 0.5174981</w:t>
      </w:r>
    </w:p>
    <w:p>
      <w:pPr>
        <w:pStyle w:val="SourceCode"/>
      </w:pPr>
      <w:r>
        <w:rPr>
          <w:rStyle w:val="CommentTok"/>
        </w:rPr>
        <w:t xml:space="preserve"># Chi square test</w:t>
      </w:r>
      <w:r>
        <w:br/>
      </w:r>
      <w:r>
        <w:rPr>
          <w:rStyle w:val="FunctionTok"/>
        </w:rPr>
        <w:t xml:space="preserve">chisq.test</w:t>
      </w:r>
      <w:r>
        <w:rPr>
          <w:rStyle w:val="NormalTok"/>
        </w:rPr>
        <w:t xml:space="preserve">(dishwasher_table)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0.37087, df = 1, p-value = 0.5425</w:t>
      </w:r>
    </w:p>
    <w:p>
      <w:pPr>
        <w:pStyle w:val="SourceCode"/>
      </w:pPr>
      <w:r>
        <w:rPr>
          <w:rStyle w:val="CommentTok"/>
        </w:rPr>
        <w:t xml:space="preserve"># Phi coefficient</w:t>
      </w:r>
      <w:r>
        <w:br/>
      </w:r>
      <w:r>
        <w:rPr>
          <w:rStyle w:val="FunctionTok"/>
        </w:rPr>
        <w:t xml:space="preserve">phi</w:t>
      </w:r>
      <w:r>
        <w:rPr>
          <w:rStyle w:val="NormalTok"/>
        </w:rPr>
        <w:t xml:space="preserve">(dishwasher_table,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-0.0105</w:t>
      </w:r>
    </w:p>
    <w:p>
      <w:pPr>
        <w:pStyle w:val="FirstParagraph"/>
      </w:pPr>
      <w:r>
        <w:t xml:space="preserve">Finally, the original paper also reported greater that selection of the green dishwasher was more likely in the status condition than the control condition (49.1% and 34.5%, respectively), chisq(1, N = 168) = 3.30, p = .069, eff size .140, while we found no such effect when comparing the 52.84% of control participants who selected the green dishwasher to the 51.75% of status prime participants who did the same, chisq(1, N = 3752) = 0.37, p = .54, phi = -0.01.</w:t>
      </w:r>
    </w:p>
    <w:bookmarkEnd w:id="52"/>
    <w:bookmarkEnd w:id="53"/>
    <w:bookmarkStart w:id="56" w:name="exploratory-analyses"/>
    <w:p>
      <w:pPr>
        <w:pStyle w:val="Heading3"/>
      </w:pPr>
      <w:r>
        <w:t xml:space="preserve">Exploratory Analyses</w:t>
      </w:r>
    </w:p>
    <w:p>
      <w:pPr>
        <w:pStyle w:val="FirstParagraph"/>
      </w:pPr>
      <w:r>
        <w:t xml:space="preserve">JORDAN TO-DO:</w:t>
      </w:r>
    </w:p>
    <w:p>
      <w:pPr>
        <w:numPr>
          <w:ilvl w:val="0"/>
          <w:numId w:val="1001"/>
        </w:numPr>
        <w:pStyle w:val="Compact"/>
      </w:pPr>
      <w:r>
        <w:t xml:space="preserve">Make a variable that combines lab, lab individual and lab groups and compare results across that with in-person</w:t>
      </w:r>
    </w:p>
    <w:p>
      <w:pPr>
        <w:pStyle w:val="FirstParagraph"/>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SourceCode"/>
      </w:pPr>
      <w:r>
        <w:rPr>
          <w:rStyle w:val="NormalTok"/>
        </w:rPr>
        <w:t xml:space="preserve">n.conservative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n.liberal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Using this method of collapsing data, we found that n = 556 participants identified as conservative, while n = 744 participants identified as liberal.</w:t>
      </w:r>
    </w:p>
    <w:p>
      <w:pPr>
        <w:pStyle w:val="SourceCode"/>
      </w:pPr>
      <w:r>
        <w:rPr>
          <w:rStyle w:val="CommentTok"/>
        </w:rPr>
        <w:t xml:space="preserve"># Insert 2 x 2 factorial ANOVA with condition &amp; political orientation on composite green score</w:t>
      </w:r>
      <w:r>
        <w:br/>
      </w:r>
      <w:r>
        <w:br/>
      </w:r>
      <w:r>
        <w:rPr>
          <w:rStyle w:val="NormalTok"/>
        </w:rPr>
        <w:t xml:space="preserve">aov.out </w:t>
      </w:r>
      <w:r>
        <w:rPr>
          <w:rStyle w:val="OtherTok"/>
        </w:rPr>
        <w:t xml:space="preserve">&lt;-</w:t>
      </w:r>
      <w:r>
        <w:rPr>
          <w:rStyle w:val="NormalTok"/>
        </w:rPr>
        <w:t xml:space="preserve"> </w:t>
      </w:r>
      <w:r>
        <w:rPr>
          <w:rStyle w:val="FunctionTok"/>
        </w:rPr>
        <w:t xml:space="preserve">aov</w:t>
      </w:r>
      <w:r>
        <w:rPr>
          <w:rStyle w:val="NormalTok"/>
        </w:rPr>
        <w:t xml:space="preserve">(total </w:t>
      </w:r>
      <w:r>
        <w:rPr>
          <w:rStyle w:val="SpecialCharTok"/>
        </w:rPr>
        <w:t xml:space="preserve">~</w:t>
      </w:r>
      <w:r>
        <w:rPr>
          <w:rStyle w:val="NormalTok"/>
        </w:rPr>
        <w:t xml:space="preserve"> LiborCon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NormalTok"/>
        </w:rPr>
        <w:t xml:space="preserve">apa_anova </w:t>
      </w:r>
      <w:r>
        <w:rPr>
          <w:rStyle w:val="OtherTok"/>
        </w:rPr>
        <w:t xml:space="preserve">&lt;-</w:t>
      </w:r>
      <w:r>
        <w:rPr>
          <w:rStyle w:val="NormalTok"/>
        </w:rPr>
        <w:t xml:space="preserve"> </w:t>
      </w:r>
      <w:r>
        <w:rPr>
          <w:rStyle w:val="FunctionTok"/>
        </w:rPr>
        <w:t xml:space="preserve">apa_print</w:t>
      </w:r>
      <w:r>
        <w:rPr>
          <w:rStyle w:val="NormalTok"/>
        </w:rPr>
        <w:t xml:space="preserve">(aov.out)</w:t>
      </w:r>
      <w:r>
        <w:br/>
      </w:r>
      <w:r>
        <w:br/>
      </w:r>
      <w:r>
        <w:br/>
      </w:r>
      <w:r>
        <w:br/>
      </w:r>
      <w:r>
        <w:rPr>
          <w:rStyle w:val="NormalTok"/>
        </w:rPr>
        <w:t xml:space="preserve">mean.liberal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mean.conservative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sd.liberal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sd.conservative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mean.control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"Control"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mean.status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"Status"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sd.control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"Control"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sd.status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"Status"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Start w:id="54" w:name="liberalconservative"/>
    <w:p>
      <w:pPr>
        <w:pStyle w:val="Heading4"/>
      </w:pPr>
      <w:r>
        <w:t xml:space="preserve">Liberal/conservative</w:t>
      </w:r>
    </w:p>
    <w:p>
      <w:pPr>
        <w:pStyle w:val="BlockText"/>
      </w:pPr>
      <w:r>
        <w:t xml:space="preserve">Note from Michał in google doc: this tool isn’t really described in such a way that a reader could use it in their own research. I suggest to either describe it here in more detail, including the response format, or do it in the Appendix (I think this option will be even better, as those are exploratory analysis, so these should not occupy too much of the main body of the article).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1.2495479,</w:t>
      </w:r>
      <w:r>
        <w:t xml:space="preserve"> </w:t>
      </w:r>
      <w:r>
        <w:rPr>
          <w:iCs/>
          <w:i/>
        </w:rPr>
        <w:t xml:space="preserve">SD</w:t>
      </w:r>
      <w:r>
        <w:t xml:space="preserve"> </w:t>
      </w:r>
      <w:r>
        <w:t xml:space="preserve">= 0.9683042),</w:t>
      </w:r>
      <w:r>
        <w:t xml:space="preserve"> </w:t>
      </w:r>
      <m:oMath>
        <m:r>
          <m:t>F</m:t>
        </m:r>
        <m:d>
          <m:dPr>
            <m:begChr m:val="("/>
            <m:endChr m:val=")"/>
            <m:sepChr m:val=""/>
            <m:grow/>
          </m:dPr>
          <m:e>
            <m:r>
              <m:t>1</m:t>
            </m:r>
            <m:r>
              <m:rPr>
                <m:sty m:val="p"/>
              </m:rPr>
              <m:t>,</m:t>
            </m:r>
            <m:r>
              <m:t>1</m:t>
            </m:r>
            <m:r>
              <m:rPr>
                <m:sty m:val="p"/>
              </m:rPr>
              <m:t>,</m:t>
            </m:r>
            <m:r>
              <m:t>292</m:t>
            </m:r>
          </m:e>
        </m:d>
        <m:r>
          <m:rPr>
            <m:sty m:val="p"/>
          </m:rPr>
          <m:t>=</m:t>
        </m:r>
        <m:r>
          <m:t>129.76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.091</m:t>
        </m:r>
      </m:oMath>
      <w:r>
        <w:t xml:space="preserve">, 90% CI</w:t>
      </w:r>
      <w:r>
        <w:t xml:space="preserve"> </w:t>
      </w:r>
      <m:oMath>
        <m:d>
          <m:dPr>
            <m:begChr m:val="["/>
            <m:endChr m:val="]"/>
            <m:sepChr m:val=""/>
            <m:grow/>
          </m:dPr>
          <m:e>
            <m:r>
              <m:t>.068</m:t>
            </m:r>
            <m:r>
              <m:rPr>
                <m:sty m:val="p"/>
              </m:rPr>
              <m:t>,</m:t>
            </m:r>
            <m:r>
              <m:t>.117</m:t>
            </m:r>
          </m:e>
        </m:d>
      </m:oMath>
      <w:r>
        <w:t xml:space="preserve">. As we found earlier, there was also no main effect of condition; the mean scores for participants in the grouped control condition (M = 1.6527893, SD = 0.9936127) did not differ from those in the status condition (M = 1.616704, SD = 0.9981273),</w:t>
      </w:r>
      <w:r>
        <w:t xml:space="preserve"> </w:t>
      </w:r>
      <m:oMath>
        <m:r>
          <m:t>F</m:t>
        </m:r>
        <m:d>
          <m:dPr>
            <m:begChr m:val="("/>
            <m:endChr m:val=")"/>
            <m:sepChr m:val=""/>
            <m:grow/>
          </m:dPr>
          <m:e>
            <m:r>
              <m:t>1</m:t>
            </m:r>
            <m:r>
              <m:rPr>
                <m:sty m:val="p"/>
              </m:rPr>
              <m:t>,</m:t>
            </m:r>
            <m:r>
              <m:t>1</m:t>
            </m:r>
            <m:r>
              <m:rPr>
                <m:sty m:val="p"/>
              </m:rPr>
              <m:t>,</m:t>
            </m:r>
            <m:r>
              <m:t>292</m:t>
            </m:r>
          </m:e>
        </m:d>
        <m:r>
          <m:rPr>
            <m:sty m:val="p"/>
          </m:rPr>
          <m:t>=</m:t>
        </m:r>
        <m:r>
          <m:t>0.48</m:t>
        </m:r>
      </m:oMath>
      <w:r>
        <w:t xml:space="preserve">,</w:t>
      </w:r>
      <w:r>
        <w:t xml:space="preserve"> </w:t>
      </w:r>
      <m:oMath>
        <m:r>
          <m:t>p</m:t>
        </m:r>
        <m:r>
          <m:rPr>
            <m:sty m:val="p"/>
          </m:rPr>
          <m:t>=</m:t>
        </m:r>
        <m:r>
          <m:t>.490</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1</m:t>
            </m:r>
            <m:r>
              <m:rPr>
                <m:sty m:val="p"/>
              </m:rPr>
              <m:t>,</m:t>
            </m:r>
            <m:r>
              <m:t>1</m:t>
            </m:r>
            <m:r>
              <m:rPr>
                <m:sty m:val="p"/>
              </m:rPr>
              <m:t>,</m:t>
            </m:r>
            <m:r>
              <m:t>292</m:t>
            </m:r>
          </m:e>
        </m:d>
        <m:r>
          <m:rPr>
            <m:sty m:val="p"/>
          </m:rPr>
          <m:t>=</m:t>
        </m:r>
        <m:r>
          <m:t>0.34</m:t>
        </m:r>
      </m:oMath>
      <w:r>
        <w:t xml:space="preserve">,</w:t>
      </w:r>
      <w:r>
        <w:t xml:space="preserve"> </w:t>
      </w:r>
      <m:oMath>
        <m:r>
          <m:t>p</m:t>
        </m:r>
        <m:r>
          <m:rPr>
            <m:sty m:val="p"/>
          </m:rPr>
          <m:t>=</m:t>
        </m:r>
        <m:r>
          <m:t>.560</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w:t>
      </w:r>
    </w:p>
    <w:p>
      <w:pPr>
        <w:pStyle w:val="BlockText"/>
      </w:pPr>
      <w:r>
        <w:t xml:space="preserve">Note from Michał re: grouping control conditions: but still I would report whether there was a difference between no story and control; I suggest reporting at least p-values and effect sizes</w:t>
      </w:r>
    </w:p>
    <w:p>
      <w:pPr>
        <w:pStyle w:val="SourceCode"/>
      </w:pPr>
      <w:r>
        <w:rPr>
          <w:rStyle w:val="NormalTok"/>
        </w:rPr>
        <w:t xml:space="preserve">n.republican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n.democrat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Insert 2 x 2 factorial ANOVA with condition &amp; political party on composite green score</w:t>
      </w:r>
      <w:r>
        <w:br/>
      </w:r>
      <w:r>
        <w:br/>
      </w:r>
      <w:r>
        <w:rPr>
          <w:rStyle w:val="NormalTok"/>
        </w:rPr>
        <w:t xml:space="preserve">aov.out2 </w:t>
      </w:r>
      <w:r>
        <w:rPr>
          <w:rStyle w:val="OtherTok"/>
        </w:rPr>
        <w:t xml:space="preserve">&lt;-</w:t>
      </w:r>
      <w:r>
        <w:rPr>
          <w:rStyle w:val="NormalTok"/>
        </w:rPr>
        <w:t xml:space="preserve"> </w:t>
      </w:r>
      <w:r>
        <w:rPr>
          <w:rStyle w:val="FunctionTok"/>
        </w:rPr>
        <w:t xml:space="preserve">aov</w:t>
      </w:r>
      <w:r>
        <w:rPr>
          <w:rStyle w:val="NormalTok"/>
        </w:rPr>
        <w:t xml:space="preserve">(total </w:t>
      </w:r>
      <w:r>
        <w:rPr>
          <w:rStyle w:val="SpecialCharTok"/>
        </w:rPr>
        <w:t xml:space="preserve">~</w:t>
      </w:r>
      <w:r>
        <w:rPr>
          <w:rStyle w:val="NormalTok"/>
        </w:rPr>
        <w:t xml:space="preserve"> RorD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NormalTok"/>
        </w:rPr>
        <w:t xml:space="preserve">apa_anova2 </w:t>
      </w:r>
      <w:r>
        <w:rPr>
          <w:rStyle w:val="OtherTok"/>
        </w:rPr>
        <w:t xml:space="preserve">&lt;-</w:t>
      </w:r>
      <w:r>
        <w:rPr>
          <w:rStyle w:val="NormalTok"/>
        </w:rPr>
        <w:t xml:space="preserve"> </w:t>
      </w:r>
      <w:r>
        <w:rPr>
          <w:rStyle w:val="FunctionTok"/>
        </w:rPr>
        <w:t xml:space="preserve">apa_print</w:t>
      </w:r>
      <w:r>
        <w:rPr>
          <w:rStyle w:val="NormalTok"/>
        </w:rPr>
        <w:t xml:space="preserve">(aov.out2)</w:t>
      </w:r>
      <w:r>
        <w:br/>
      </w:r>
      <w:r>
        <w:br/>
      </w:r>
      <w:r>
        <w:br/>
      </w:r>
      <w:r>
        <w:br/>
      </w:r>
      <w:r>
        <w:rPr>
          <w:rStyle w:val="NormalTok"/>
        </w:rPr>
        <w:t xml:space="preserve">mean.rep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mean.dem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sd.rep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sd.dem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54"/>
    <w:bookmarkStart w:id="55" w:name="democratrepublican"/>
    <w:p>
      <w:pPr>
        <w:pStyle w:val="Heading4"/>
      </w:pPr>
      <w:r>
        <w:t xml:space="preserve">Democrat/republican</w:t>
      </w:r>
    </w:p>
    <w:p>
      <w:pPr>
        <w:pStyle w:val="BlockText"/>
      </w:pPr>
      <w:r>
        <w:t xml:space="preserve">Suggestion from Aleksandra in doc: describe how dem/rep collapsed</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333) categories, we did find a main effect of political party such that participants who identified as Democrat selected significantly more green products (</w:t>
      </w:r>
      <w:r>
        <w:rPr>
          <w:iCs/>
          <w:i/>
        </w:rPr>
        <w:t xml:space="preserve">M</w:t>
      </w:r>
      <w:r>
        <w:t xml:space="preserve"> </w:t>
      </w:r>
      <w:r>
        <w:t xml:space="preserve">= 1.7703927,</w:t>
      </w:r>
      <w:r>
        <w:t xml:space="preserve"> </w:t>
      </w:r>
      <w:r>
        <w:rPr>
          <w:iCs/>
          <w:i/>
        </w:rPr>
        <w:t xml:space="preserve">SD</w:t>
      </w:r>
      <w:r>
        <w:t xml:space="preserve"> </w:t>
      </w:r>
      <w:r>
        <w:t xml:space="preserve">= 1.0247688)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506</m:t>
            </m:r>
          </m:e>
        </m:d>
        <m:r>
          <m:rPr>
            <m:sty m:val="p"/>
          </m:rPr>
          <m:t>=</m:t>
        </m:r>
        <m:r>
          <m:t>51.66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.093</m:t>
        </m:r>
      </m:oMath>
      <w:r>
        <w:t xml:space="preserve">, 90% CI</w:t>
      </w:r>
      <w:r>
        <w:t xml:space="preserve"> </w:t>
      </w:r>
      <m:oMath>
        <m:d>
          <m:dPr>
            <m:begChr m:val="["/>
            <m:endChr m:val="]"/>
            <m:sepChr m:val=""/>
            <m:grow/>
          </m:dPr>
          <m:e>
            <m:r>
              <m:t>.056</m:t>
            </m:r>
            <m:r>
              <m:rPr>
                <m:sty m:val="p"/>
              </m:rPr>
              <m:t>,</m:t>
            </m:r>
            <m:r>
              <m:t>.135</m:t>
            </m:r>
          </m:e>
        </m:d>
      </m:oMath>
      <w:r>
        <w:t xml:space="preserve">. We were unable to detect an interaction between political party and condition,</w:t>
      </w:r>
      <w:r>
        <w:t xml:space="preserve"> </w:t>
      </w:r>
      <m:oMath>
        <m:r>
          <m:t>F</m:t>
        </m:r>
        <m:d>
          <m:dPr>
            <m:begChr m:val="("/>
            <m:endChr m:val=")"/>
            <m:sepChr m:val=""/>
            <m:grow/>
          </m:dPr>
          <m:e>
            <m:r>
              <m:t>1</m:t>
            </m:r>
            <m:r>
              <m:rPr>
                <m:sty m:val="p"/>
              </m:rPr>
              <m:t>,</m:t>
            </m:r>
            <m:r>
              <m:t>506</m:t>
            </m:r>
          </m:e>
        </m:d>
        <m:r>
          <m:rPr>
            <m:sty m:val="p"/>
          </m:rPr>
          <m:t>=</m:t>
        </m:r>
        <m:r>
          <m:t>0.12</m:t>
        </m:r>
      </m:oMath>
      <w:r>
        <w:t xml:space="preserve">,</w:t>
      </w:r>
      <w:r>
        <w:t xml:space="preserve"> </w:t>
      </w:r>
      <m:oMath>
        <m:r>
          <m:t>p</m:t>
        </m:r>
        <m:r>
          <m:rPr>
            <m:sty m:val="p"/>
          </m:rPr>
          <m:t>=</m:t>
        </m:r>
        <m:r>
          <m:t>.724</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.001</m:t>
            </m:r>
          </m:e>
        </m:d>
      </m:oMath>
      <w:r>
        <w:t xml:space="preserve">,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1.6527893,</w:t>
      </w:r>
      <w:r>
        <w:t xml:space="preserve"> </w:t>
      </w:r>
      <w:r>
        <w:rPr>
          <w:iCs/>
          <w:i/>
        </w:rPr>
        <w:t xml:space="preserve">SD</w:t>
      </w:r>
      <w:r>
        <w:t xml:space="preserve"> </w:t>
      </w:r>
      <w:r>
        <w:t xml:space="preserve">= 0.9936127; status:</w:t>
      </w:r>
      <w:r>
        <w:t xml:space="preserve"> </w:t>
      </w:r>
      <w:r>
        <w:rPr>
          <w:iCs/>
          <w:i/>
        </w:rPr>
        <w:t xml:space="preserve">M</w:t>
      </w:r>
      <w:r>
        <w:t xml:space="preserve"> </w:t>
      </w:r>
      <w:r>
        <w:t xml:space="preserve">= 1.616704,</w:t>
      </w:r>
      <w:r>
        <w:t xml:space="preserve"> </w:t>
      </w:r>
      <w:r>
        <w:rPr>
          <w:iCs/>
          <w:i/>
        </w:rPr>
        <w:t xml:space="preserve">SD</w:t>
      </w:r>
      <w:r>
        <w:t xml:space="preserve"> </w:t>
      </w:r>
      <w:r>
        <w:t xml:space="preserve">= 0.9981273),</w:t>
      </w:r>
      <w:r>
        <w:t xml:space="preserve"> </w:t>
      </w:r>
      <m:oMath>
        <m:r>
          <m:t>F</m:t>
        </m:r>
        <m:d>
          <m:dPr>
            <m:begChr m:val="("/>
            <m:endChr m:val=")"/>
            <m:sepChr m:val=""/>
            <m:grow/>
          </m:dPr>
          <m:e>
            <m:r>
              <m:t>1</m:t>
            </m:r>
            <m:r>
              <m:rPr>
                <m:sty m:val="p"/>
              </m:rPr>
              <m:t>,</m:t>
            </m:r>
            <m:r>
              <m:t>506</m:t>
            </m:r>
          </m:e>
        </m:d>
        <m:r>
          <m:rPr>
            <m:sty m:val="p"/>
          </m:rPr>
          <m:t>=</m:t>
        </m:r>
        <m:r>
          <m:t>0.76</m:t>
        </m:r>
      </m:oMath>
      <w:r>
        <w:t xml:space="preserve">,</w:t>
      </w:r>
      <w:r>
        <w:t xml:space="preserve"> </w:t>
      </w:r>
      <m:oMath>
        <m:r>
          <m:t>p</m:t>
        </m:r>
        <m:r>
          <m:rPr>
            <m:sty m:val="p"/>
          </m:rPr>
          <m:t>=</m:t>
        </m:r>
        <m:r>
          <m:t>.385</m:t>
        </m:r>
      </m:oMath>
      <w:r>
        <w:t xml:space="preserve">,</w:t>
      </w:r>
      <w:r>
        <w:t xml:space="preserve"> </w:t>
      </w:r>
      <m:oMath>
        <m:sSubSup>
          <m:e>
            <m:acc>
              <m:accPr>
                <m:chr m:val="̂"/>
              </m:accPr>
              <m:e>
                <m:r>
                  <m:t>η</m:t>
                </m:r>
              </m:e>
            </m:acc>
          </m:e>
          <m:sub>
            <m:r>
              <m:t>G</m:t>
            </m:r>
          </m:sub>
          <m:sup>
            <m:r>
              <m:t>2</m:t>
            </m:r>
          </m:sup>
        </m:sSubSup>
        <m:r>
          <m:rPr>
            <m:sty m:val="p"/>
          </m:rPr>
          <m:t>=</m:t>
        </m:r>
        <m:r>
          <m:t>.001</m:t>
        </m:r>
      </m:oMath>
      <w:r>
        <w:t xml:space="preserve">, 90% CI</w:t>
      </w:r>
      <w:r>
        <w:t xml:space="preserve"> </w:t>
      </w:r>
      <m:oMath>
        <m:d>
          <m:dPr>
            <m:begChr m:val="["/>
            <m:endChr m:val="]"/>
            <m:sepChr m:val=""/>
            <m:grow/>
          </m:dPr>
          <m:e>
            <m:r>
              <m:t>.000</m:t>
            </m:r>
            <m:r>
              <m:rPr>
                <m:sty m:val="p"/>
              </m:rPr>
              <m:t>,</m:t>
            </m:r>
            <m:r>
              <m:t>.012</m:t>
            </m:r>
          </m:e>
        </m:d>
      </m:oMath>
      <w:r>
        <w:t xml:space="preserve">.</w:t>
      </w:r>
    </w:p>
    <w:p>
      <w:pPr>
        <w:pStyle w:val="BlockText"/>
      </w:pPr>
      <w:r>
        <w:t xml:space="preserve">Note from Michał in doc re:</w:t>
      </w:r>
      <w:r>
        <w:t xml:space="preserve"> </w:t>
      </w:r>
      <w:r>
        <w:t xml:space="preserve">“</w:t>
      </w:r>
      <w:r>
        <w:t xml:space="preserve">no effect</w:t>
      </w:r>
      <w:r>
        <w:t xml:space="preserve">”</w:t>
      </w:r>
      <w:r>
        <w:t xml:space="preserve"> </w:t>
      </w:r>
      <w:r>
        <w:t xml:space="preserve">verbiage in draft: again, I wouldn’t go that far and say that there was no interaction, given F and p-values here; it is rather that you did not have sufficient power to detect this interaction, but to me, those number indicate that there was some effect, albeit weak (please, report effect size here) and therefore with this sample size you were unable to detect it. Weak effects aren’t any inferior to strong effects in my opinion. For instance, Sulloway in his research on birth order effects often makes a claim that even if effects appear weak such as d = 0.1, those still have profound meaning for society, because basically everybody is under influence of this effect. Here, too, being liberal vs. conservative is something that concerns almost everyone, as generally speaking, everybody has some political views, which, as these data suggest, may moderate a propensity to buy green vs non-green goods</w:t>
      </w:r>
    </w:p>
    <w:bookmarkEnd w:id="55"/>
    <w:bookmarkEnd w:id="56"/>
    <w:bookmarkEnd w:id="57"/>
    <w:bookmarkStart w:id="58" w:name="discussion"/>
    <w:p>
      <w:pPr>
        <w:pStyle w:val="Heading2"/>
      </w:pPr>
      <w:r>
        <w:t xml:space="preserve">Discussion</w:t>
      </w:r>
    </w:p>
    <w:bookmarkEnd w:id="58"/>
    <w:bookmarkStart w:id="65" w:name="references"/>
    <w:p>
      <w:pPr>
        <w:pStyle w:val="Heading2"/>
      </w:pPr>
      <w:r>
        <w:t xml:space="preserve">References</w:t>
      </w:r>
    </w:p>
    <w:p>
      <w:pPr>
        <w:pStyle w:val="FirstParagraph"/>
      </w:pPr>
      <w:r>
        <w:t xml:space="preserve">Frank, M. C., &amp; Saxe, R. (2012). Teaching replication. Perspectives on Psychological Science, 7(6), 600-604.</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3–23.</w:t>
      </w:r>
      <w:r>
        <w:t xml:space="preserve"> </w:t>
      </w:r>
      <w:hyperlink r:id="rId59">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Perspectives on Psychological Science, 7(6), 605–607.</w:t>
      </w:r>
      <w:r>
        <w:t xml:space="preserve"> </w:t>
      </w:r>
      <w:hyperlink r:id="rId60">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w:t>
      </w:r>
    </w:p>
    <w:p>
      <w:pPr>
        <w:pStyle w:val="BodyText"/>
      </w:pPr>
      <w:r>
        <w:t xml:space="preserve">Kidwell, M. C., Lazarević, L. B., Baranski, E., Hardwicke, T. E., Piechowski, S., Falkenberg, L. S., … &amp; Nosek, B. A. (2016). Badges to acknowledge open practices: A simple, low-cost, effective method for increasing transparency. PLoS biology, 14(5), e1002456.</w:t>
      </w:r>
    </w:p>
    <w:p>
      <w:pPr>
        <w:pStyle w:val="BodyText"/>
      </w:pPr>
      <w:r>
        <w:t xml:space="preserve">Leighton, D. C., Legate, N., LePine, S., Anderson, S. F., &amp; Grahe, J. (2018). Self-esteem, self disclosure, self-expression, and connection on Facebook: A collaborative replication meta-analysis. Psi Chi Journal of Psychological Research, 23(2).</w:t>
      </w:r>
      <w:r>
        <w:t xml:space="preserve"> </w:t>
      </w:r>
      <w:hyperlink r:id="rId61">
        <w:r>
          <w:rPr>
            <w:rStyle w:val="Hyperlink"/>
          </w:rPr>
          <w:t xml:space="preserve">https://doi.org/10.24839/2325-7342.JN23.2.94</w:t>
        </w:r>
      </w:hyperlink>
    </w:p>
    <w:p>
      <w:pPr>
        <w:pStyle w:val="BodyText"/>
      </w:pPr>
      <w:r>
        <w:t xml:space="preserve">Lehmann, G. K., Elliot, A. J., &amp; Calin-Jageman, R. J. (2018). Meta-analysis of the effect of red on perceived attractiveness. Evolutionary Psychology, 16(4), 1474704918802412.</w:t>
      </w:r>
    </w:p>
    <w:p>
      <w:pPr>
        <w:pStyle w:val="BodyText"/>
      </w:pPr>
      <w:r>
        <w:t xml:space="preserve">Perlman, B., &amp; McCann, L. I. (2005). Undergraduate research experiences in psychology: A national study of courses and curricula. Teaching of Psychology, 32(1), 5-14.</w:t>
      </w:r>
    </w:p>
    <w:p>
      <w:pPr>
        <w:pStyle w:val="BodyText"/>
      </w:pPr>
      <w:r>
        <w:t xml:space="preserve">R Core Team. (2020). R: A language and environment for statistical computing. R Foundation for Statistical Computing.</w:t>
      </w:r>
      <w:r>
        <w:t xml:space="preserve"> </w:t>
      </w:r>
      <w:hyperlink r:id="rId62">
        <w:r>
          <w:rPr>
            <w:rStyle w:val="Hyperlink"/>
          </w:rPr>
          <w:t xml:space="preserve">https://www.R-project.org/</w:t>
        </w:r>
      </w:hyperlink>
    </w:p>
    <w:p>
      <w:pPr>
        <w:pStyle w:val="BodyText"/>
      </w:pPr>
      <w:r>
        <w:t xml:space="preserve">R Studio Team. (2016). RStudio: Integrated Development for R. RStudio Inc. </w:t>
      </w:r>
      <w:hyperlink r:id="rId63">
        <w:r>
          <w:rPr>
            <w:rStyle w:val="Hyperlink"/>
          </w:rPr>
          <w:t xml:space="preserve">http://www.rstudio.com/</w:t>
        </w:r>
      </w:hyperlink>
    </w:p>
    <w:p>
      <w:pPr>
        <w:pStyle w:val="BodyText"/>
      </w:pPr>
      <w:r>
        <w:t xml:space="preserve">Standing, L. G., Grenier, M., Lane, E. A., Roberts, M. S., &amp; Sykes, S. J. (2014). Using replication projects in teaching research methods. Psychology Teaching Review, 20(1), 96-104.</w:t>
      </w:r>
    </w:p>
    <w:p>
      <w:pPr>
        <w:pStyle w:val="BodyText"/>
      </w:pPr>
      <w:r>
        <w:t xml:space="preserve">Wagge, J. R., Baciu, C., Banas, K., Nadler, J. T., Schwarz, S., Weisberg, Y., IJzerman, H., Legate, N., &amp; Grahe, J. E. (2019a). A demonstration of the Collaborative Replications and Education Project: Replication attempts of the red-romance effect. Collabra: Psychology, 5(1), 5.</w:t>
      </w:r>
      <w:r>
        <w:t xml:space="preserve"> </w:t>
      </w:r>
      <w:hyperlink r:id="rId64">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p>
    <w:p>
      <w:pPr>
        <w:pStyle w:val="BodyText"/>
      </w:pPr>
      <w:r>
        <w:t xml:space="preserve">Wagge, J. R., Hurst, M. A., Brandt, M. J., Lazarevic, L. B., Legate, N., &amp; Grahe, J. E. Teaching Research in Principle and in Practice: What Do Psychology Instructors Think of Research Projects in Their Courses?.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63" Target="http://www.rstudio.com/" TargetMode="External" /><Relationship Type="http://schemas.openxmlformats.org/officeDocument/2006/relationships/hyperlink" Id="rId60" Target="https://doi.org/10.1177/1745691612459057" TargetMode="External" /><Relationship Type="http://schemas.openxmlformats.org/officeDocument/2006/relationships/hyperlink" Id="rId59" Target="https://doi.org/10.1177/2515245919881152" TargetMode="External" /><Relationship Type="http://schemas.openxmlformats.org/officeDocument/2006/relationships/hyperlink" Id="rId64" Target="https://doi.org/10.1525/collabra.177" TargetMode="External" /><Relationship Type="http://schemas.openxmlformats.org/officeDocument/2006/relationships/hyperlink" Id="rId61" Target="https://doi.org/10.24839/2325-7342.JN23.2.94"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2"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3" Target="http://www.rstudio.com/" TargetMode="External" /><Relationship Type="http://schemas.openxmlformats.org/officeDocument/2006/relationships/hyperlink" Id="rId60" Target="https://doi.org/10.1177/1745691612459057" TargetMode="External" /><Relationship Type="http://schemas.openxmlformats.org/officeDocument/2006/relationships/hyperlink" Id="rId59" Target="https://doi.org/10.1177/2515245919881152" TargetMode="External" /><Relationship Type="http://schemas.openxmlformats.org/officeDocument/2006/relationships/hyperlink" Id="rId64" Target="https://doi.org/10.1525/collabra.177" TargetMode="External" /><Relationship Type="http://schemas.openxmlformats.org/officeDocument/2006/relationships/hyperlink" Id="rId61" Target="https://doi.org/10.24839/2325-7342.JN23.2.94"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2"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2022-09-04T15:59:02Z</dcterms:created>
  <dcterms:modified xsi:type="dcterms:W3CDTF">2022-09-04T15:59:02Z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2022-09-04</vt:lpwstr>
  </property>
  <property fmtid="{D5CDD505-2E9C-101B-9397-08002B2CF9AE}" pid="3" name="output">
    <vt:lpwstr/>
  </property>
</Properties>
</file>