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E0A" w:rsidRPr="0032765A" w:rsidRDefault="0032765A" w:rsidP="0032765A">
      <w:pPr>
        <w:jc w:val="center"/>
        <w:rPr>
          <w:b/>
          <w:sz w:val="32"/>
        </w:rPr>
      </w:pPr>
      <w:r w:rsidRPr="0032765A">
        <w:rPr>
          <w:b/>
          <w:sz w:val="32"/>
        </w:rPr>
        <w:t xml:space="preserve">Exercice 2a sur l’utilisation de l’atelier </w:t>
      </w:r>
      <w:r w:rsidR="00A230EE">
        <w:rPr>
          <w:b/>
          <w:sz w:val="32"/>
        </w:rPr>
        <w:t>« </w:t>
      </w:r>
      <w:proofErr w:type="spellStart"/>
      <w:r w:rsidR="00A230EE">
        <w:rPr>
          <w:b/>
          <w:sz w:val="32"/>
        </w:rPr>
        <w:t>TechD</w:t>
      </w:r>
      <w:r w:rsidRPr="0032765A">
        <w:rPr>
          <w:b/>
          <w:sz w:val="32"/>
        </w:rPr>
        <w:t>raw</w:t>
      </w:r>
      <w:proofErr w:type="spellEnd"/>
      <w:r w:rsidR="00A230EE">
        <w:rPr>
          <w:b/>
          <w:sz w:val="32"/>
        </w:rPr>
        <w:t> » de « </w:t>
      </w:r>
      <w:proofErr w:type="spellStart"/>
      <w:r w:rsidR="00A230EE">
        <w:rPr>
          <w:b/>
          <w:sz w:val="32"/>
        </w:rPr>
        <w:t>FreeCad</w:t>
      </w:r>
      <w:proofErr w:type="spellEnd"/>
      <w:r w:rsidR="00A230EE">
        <w:rPr>
          <w:b/>
          <w:sz w:val="32"/>
        </w:rPr>
        <w:t> »</w:t>
      </w:r>
    </w:p>
    <w:p w:rsidR="0032765A" w:rsidRDefault="0032765A" w:rsidP="0032765A">
      <w:r>
        <w:t xml:space="preserve">L’atelier </w:t>
      </w:r>
      <w:r w:rsidR="00A230EE">
        <w:t>« </w:t>
      </w:r>
      <w:proofErr w:type="spellStart"/>
      <w:r>
        <w:t>TechDraw</w:t>
      </w:r>
      <w:proofErr w:type="spellEnd"/>
      <w:r w:rsidR="00A230EE">
        <w:t> »</w:t>
      </w:r>
      <w:r>
        <w:t xml:space="preserve"> est accédé par le menu des ateliers :</w:t>
      </w:r>
    </w:p>
    <w:p w:rsidR="0032765A" w:rsidRDefault="0032765A" w:rsidP="0032765A">
      <w:r w:rsidRPr="0032765A">
        <w:drawing>
          <wp:inline distT="0" distB="0" distL="0" distR="0" wp14:anchorId="5C97E44B" wp14:editId="1E7F39E7">
            <wp:extent cx="3086100" cy="24805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673" cy="24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A" w:rsidRDefault="0032765A" w:rsidP="0032765A">
      <w:pPr>
        <w:pStyle w:val="Paragraphedeliste"/>
        <w:numPr>
          <w:ilvl w:val="0"/>
          <w:numId w:val="1"/>
        </w:numPr>
      </w:pPr>
      <w:r>
        <w:t>Faire le choix occasionnel ou par défaut du format de la page d’accueil des vues dans : Edition&gt;Préférences</w:t>
      </w:r>
      <w:r w:rsidR="00A230EE">
        <w:t>&gt;</w:t>
      </w:r>
      <w:proofErr w:type="spellStart"/>
      <w:r w:rsidR="00A230EE">
        <w:t>TechDraw</w:t>
      </w:r>
      <w:proofErr w:type="spellEnd"/>
    </w:p>
    <w:p w:rsidR="0032765A" w:rsidRDefault="0032765A" w:rsidP="0032765A">
      <w:r w:rsidRPr="0032765A">
        <w:drawing>
          <wp:inline distT="0" distB="0" distL="0" distR="0" wp14:anchorId="04E0CE6B" wp14:editId="094E755F">
            <wp:extent cx="1455420" cy="1744678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4522" cy="17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A" w:rsidRDefault="0032765A" w:rsidP="0032765A">
      <w:r w:rsidRPr="0032765A">
        <w:drawing>
          <wp:inline distT="0" distB="0" distL="0" distR="0" wp14:anchorId="639CF1AF" wp14:editId="2C29D380">
            <wp:extent cx="3522477" cy="3230880"/>
            <wp:effectExtent l="0" t="0" r="1905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100" cy="325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EE" w:rsidRDefault="00A230EE" w:rsidP="0032765A">
      <w:r>
        <w:lastRenderedPageBreak/>
        <w:t xml:space="preserve">Dans la vue ci-dessus, vous avez tous les paramètres de réglage de votre environnement de travail </w:t>
      </w:r>
      <w:proofErr w:type="spellStart"/>
      <w:r>
        <w:t>TechDraw</w:t>
      </w:r>
      <w:proofErr w:type="spellEnd"/>
      <w:r>
        <w:t xml:space="preserve"> et en particulier dans Fichier&gt;modèles par défaut vous avez accès aux format</w:t>
      </w:r>
      <w:r w:rsidR="00A81E22">
        <w:t>s</w:t>
      </w:r>
      <w:r>
        <w:t xml:space="preserve"> du document sur lequel vous allez projeter vos différentes vues à coter.</w:t>
      </w:r>
      <w:r w:rsidRPr="00A230EE">
        <w:drawing>
          <wp:inline distT="0" distB="0" distL="0" distR="0" wp14:anchorId="417987E9" wp14:editId="3DB761D6">
            <wp:extent cx="2707640" cy="2093108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3388" cy="20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EE" w:rsidRDefault="00A230EE" w:rsidP="0032765A">
      <w:r>
        <w:t>J’ai choisi</w:t>
      </w:r>
      <w:r w:rsidR="00A81E22">
        <w:t>,</w:t>
      </w:r>
      <w:r>
        <w:t xml:space="preserve"> par commodité</w:t>
      </w:r>
      <w:r w:rsidR="00A81E22">
        <w:t>,</w:t>
      </w:r>
      <w:r>
        <w:t xml:space="preserve"> une vue sans cartouche et de format A3 : </w:t>
      </w:r>
      <w:r w:rsidRPr="00A230EE">
        <w:t>/</w:t>
      </w:r>
      <w:proofErr w:type="spellStart"/>
      <w:r w:rsidRPr="00A230EE">
        <w:t>Mod</w:t>
      </w:r>
      <w:proofErr w:type="spellEnd"/>
      <w:r w:rsidRPr="00A230EE">
        <w:t>/</w:t>
      </w:r>
      <w:proofErr w:type="spellStart"/>
      <w:r w:rsidRPr="00A230EE">
        <w:t>TechDraw</w:t>
      </w:r>
      <w:proofErr w:type="spellEnd"/>
      <w:r w:rsidRPr="00A230EE">
        <w:t>/</w:t>
      </w:r>
      <w:proofErr w:type="spellStart"/>
      <w:r w:rsidRPr="00A230EE">
        <w:t>Templates</w:t>
      </w:r>
      <w:proofErr w:type="spellEnd"/>
      <w:r w:rsidRPr="00A230EE">
        <w:t>/A3_Landscape_blank.svg</w:t>
      </w:r>
    </w:p>
    <w:p w:rsidR="00A230EE" w:rsidRDefault="00A230EE" w:rsidP="00425316">
      <w:pPr>
        <w:pStyle w:val="Paragraphedeliste"/>
        <w:numPr>
          <w:ilvl w:val="0"/>
          <w:numId w:val="1"/>
        </w:numPr>
      </w:pPr>
      <w:r>
        <w:t xml:space="preserve">Retour dans l’atelier </w:t>
      </w:r>
      <w:r w:rsidR="00A81E22">
        <w:t>« </w:t>
      </w:r>
      <w:proofErr w:type="spellStart"/>
      <w:r>
        <w:t>TechDraw</w:t>
      </w:r>
      <w:proofErr w:type="spellEnd"/>
      <w:r w:rsidR="00A81E22">
        <w:t xml:space="preserve"> » avec la création de la page </w:t>
      </w:r>
      <w:r w:rsidR="00425316">
        <w:t>support</w:t>
      </w:r>
      <w:r w:rsidR="00A81E22">
        <w:t xml:space="preserve"> des futures vues du modèle 3D (</w:t>
      </w:r>
      <w:proofErr w:type="spellStart"/>
      <w:r w:rsidR="00A81E22">
        <w:t>cf</w:t>
      </w:r>
      <w:proofErr w:type="spellEnd"/>
      <w:r w:rsidR="00A81E22">
        <w:t xml:space="preserve"> objet de l’historique de construction dans la vue combinée tout en </w:t>
      </w:r>
      <w:r w:rsidR="00425316">
        <w:t>bas) en</w:t>
      </w:r>
      <w:r w:rsidR="00A81E22">
        <w:t xml:space="preserve"> cliquant sur l’icône tout à gauche du menu « </w:t>
      </w:r>
      <w:proofErr w:type="spellStart"/>
      <w:r w:rsidR="00A81E22">
        <w:t>TechDraw</w:t>
      </w:r>
      <w:proofErr w:type="spellEnd"/>
      <w:r w:rsidR="00A81E22">
        <w:t> »</w:t>
      </w:r>
      <w:r w:rsidR="00425316" w:rsidRPr="00425316">
        <w:rPr>
          <w:noProof/>
          <w:lang w:eastAsia="fr-FR"/>
        </w:rPr>
        <w:t xml:space="preserve"> </w:t>
      </w:r>
      <w:r w:rsidR="00425316" w:rsidRPr="00425316">
        <w:drawing>
          <wp:inline distT="0" distB="0" distL="0" distR="0" wp14:anchorId="0933043D" wp14:editId="0C76DB1E">
            <wp:extent cx="246888" cy="182880"/>
            <wp:effectExtent l="0" t="0" r="127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598" cy="1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22" w:rsidRDefault="00A81E22" w:rsidP="00A81E22">
      <w:r w:rsidRPr="00A81E22">
        <w:drawing>
          <wp:inline distT="0" distB="0" distL="0" distR="0" wp14:anchorId="577ED793" wp14:editId="41A4A1DB">
            <wp:extent cx="3292406" cy="2113280"/>
            <wp:effectExtent l="0" t="0" r="381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238" cy="21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22" w:rsidRDefault="00A81E22" w:rsidP="00A81E22">
      <w:r>
        <w:t>Vous avez désormais votre page dans laquelle vous allez importer les différentes vues que vous souhaitez coter</w:t>
      </w:r>
      <w:r w:rsidR="00E14F61">
        <w:t>.</w:t>
      </w:r>
    </w:p>
    <w:p w:rsidR="00E174B8" w:rsidRDefault="00E174B8" w:rsidP="00E174B8">
      <w:pPr>
        <w:pStyle w:val="Paragraphedeliste"/>
        <w:numPr>
          <w:ilvl w:val="0"/>
          <w:numId w:val="1"/>
        </w:numPr>
      </w:pPr>
      <w:r>
        <w:t>Importer une vue à coter du modèle 3D</w:t>
      </w:r>
      <w:r w:rsidR="00E14F61">
        <w:t> :</w:t>
      </w:r>
    </w:p>
    <w:p w:rsidR="00621177" w:rsidRDefault="00621177" w:rsidP="00621177">
      <w:pPr>
        <w:pStyle w:val="Paragraphedeliste"/>
        <w:numPr>
          <w:ilvl w:val="0"/>
          <w:numId w:val="2"/>
        </w:numPr>
      </w:pPr>
      <w:r>
        <w:t>Revenir sur le corps 3D en cliquant sur « exercice 2a » de la vue combinée et votre modèle réapparait dans la zone d’affichage</w:t>
      </w:r>
    </w:p>
    <w:p w:rsidR="00621177" w:rsidRDefault="00621177" w:rsidP="00621177">
      <w:pPr>
        <w:pStyle w:val="Paragraphedeliste"/>
        <w:numPr>
          <w:ilvl w:val="0"/>
          <w:numId w:val="2"/>
        </w:numPr>
      </w:pPr>
      <w:r>
        <w:t xml:space="preserve">Sélectionner dans la zone d’affichage la vue de l’objet 3D que vous souhaitez importer (front, </w:t>
      </w:r>
      <w:proofErr w:type="gramStart"/>
      <w:r>
        <w:t>top,…</w:t>
      </w:r>
      <w:proofErr w:type="gramEnd"/>
      <w:r>
        <w:t xml:space="preserve"> ou tout autre vue qui vous permettra de récupérer la cote souhaitée)</w:t>
      </w:r>
    </w:p>
    <w:p w:rsidR="00621177" w:rsidRDefault="00E14F61" w:rsidP="00425316">
      <w:pPr>
        <w:ind w:left="2124"/>
      </w:pPr>
      <w:r w:rsidRPr="00E14F61">
        <w:drawing>
          <wp:inline distT="0" distB="0" distL="0" distR="0" wp14:anchorId="5A604C72" wp14:editId="5E4C1978">
            <wp:extent cx="1595120" cy="1004335"/>
            <wp:effectExtent l="0" t="0" r="508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143" cy="10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D" w:rsidRDefault="00E14F61" w:rsidP="00E14F61">
      <w:pPr>
        <w:pStyle w:val="Paragraphedeliste"/>
        <w:numPr>
          <w:ilvl w:val="0"/>
          <w:numId w:val="2"/>
        </w:numPr>
      </w:pPr>
      <w:r>
        <w:lastRenderedPageBreak/>
        <w:t>Insérer la vue sélectionnée avec l’icône de droite</w:t>
      </w:r>
      <w:r w:rsidR="009A1B41">
        <w:t xml:space="preserve"> </w:t>
      </w:r>
      <w:r w:rsidR="009A1B41" w:rsidRPr="009A1B41">
        <w:rPr>
          <w:b/>
        </w:rPr>
        <w:t>après avoir sélectionné « exercice 2a »</w:t>
      </w:r>
    </w:p>
    <w:p w:rsidR="00E14F61" w:rsidRDefault="00E14F61" w:rsidP="008B200D">
      <w:r>
        <w:t xml:space="preserve"> </w:t>
      </w:r>
      <w:r w:rsidRPr="00E14F61">
        <w:drawing>
          <wp:inline distT="0" distB="0" distL="0" distR="0" wp14:anchorId="4B191379" wp14:editId="4073BFA6">
            <wp:extent cx="1143000" cy="334926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6144" cy="3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61" w:rsidRDefault="008B200D" w:rsidP="00E14F61">
      <w:pPr>
        <w:pStyle w:val="Paragraphedeliste"/>
        <w:numPr>
          <w:ilvl w:val="0"/>
          <w:numId w:val="2"/>
        </w:numPr>
      </w:pPr>
      <w:r>
        <w:t xml:space="preserve">Sélectionner </w:t>
      </w:r>
      <w:r w:rsidR="004C0B4C">
        <w:t>à</w:t>
      </w:r>
      <w:r w:rsidR="009A1B41">
        <w:t xml:space="preserve"> nouveau </w:t>
      </w:r>
      <w:r>
        <w:t>« Page » dans l’historique de la « vue combinée »</w:t>
      </w:r>
    </w:p>
    <w:p w:rsidR="008B200D" w:rsidRDefault="008B200D" w:rsidP="008B200D">
      <w:r w:rsidRPr="008B200D">
        <w:drawing>
          <wp:inline distT="0" distB="0" distL="0" distR="0" wp14:anchorId="5C159F75" wp14:editId="3D55E29F">
            <wp:extent cx="1188720" cy="1459568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3191" cy="14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D" w:rsidRDefault="008B200D" w:rsidP="008B200D">
      <w:pPr>
        <w:pStyle w:val="Paragraphedeliste"/>
        <w:numPr>
          <w:ilvl w:val="0"/>
          <w:numId w:val="2"/>
        </w:numPr>
      </w:pPr>
      <w:r>
        <w:t>Vous obtenez la 1 er vue en plan du modèle 3D</w:t>
      </w:r>
    </w:p>
    <w:p w:rsidR="008B200D" w:rsidRDefault="008B200D" w:rsidP="008B200D">
      <w:r>
        <w:t xml:space="preserve"> </w:t>
      </w:r>
      <w:r w:rsidRPr="008B200D">
        <w:drawing>
          <wp:inline distT="0" distB="0" distL="0" distR="0" wp14:anchorId="52A28D4E" wp14:editId="444ECC63">
            <wp:extent cx="1915160" cy="1513026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5204" cy="15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D" w:rsidRDefault="008B200D" w:rsidP="008B200D">
      <w:r>
        <w:t>En cliquant sur « </w:t>
      </w:r>
      <w:proofErr w:type="spellStart"/>
      <w:r w:rsidR="00425316">
        <w:t>V</w:t>
      </w:r>
      <w:r>
        <w:t>iew</w:t>
      </w:r>
      <w:proofErr w:type="spellEnd"/>
      <w:r>
        <w:t> » vous pouvez déplacer votre vue dans la page</w:t>
      </w:r>
      <w:r w:rsidR="00C73E52">
        <w:t xml:space="preserve"> pour organiser vos différentes vues selon la norme : vue dessus sous la vue de face, vue de gauche à </w:t>
      </w:r>
      <w:proofErr w:type="gramStart"/>
      <w:r w:rsidR="00C73E52">
        <w:t>droite,…</w:t>
      </w:r>
      <w:proofErr w:type="gramEnd"/>
      <w:r w:rsidR="00C73E52">
        <w:t xml:space="preserve"> (c’est comme on veut)</w:t>
      </w:r>
    </w:p>
    <w:p w:rsidR="008B200D" w:rsidRDefault="004579C7" w:rsidP="008B200D">
      <w:pPr>
        <w:pStyle w:val="Paragraphedeliste"/>
        <w:numPr>
          <w:ilvl w:val="0"/>
          <w:numId w:val="2"/>
        </w:numPr>
      </w:pPr>
      <w:r>
        <w:t>Travaux de cotation :</w:t>
      </w:r>
      <w:r w:rsidR="00C73E52">
        <w:t xml:space="preserve"> maintenant vous avez accès à toutes les fonctions (</w:t>
      </w:r>
      <w:r>
        <w:t xml:space="preserve">cotation, </w:t>
      </w:r>
      <w:proofErr w:type="gramStart"/>
      <w:r>
        <w:t>hachurage,…</w:t>
      </w:r>
      <w:proofErr w:type="gramEnd"/>
      <w:r w:rsidR="00C73E52">
        <w:t>)</w:t>
      </w:r>
      <w:r>
        <w:t xml:space="preserve"> de « </w:t>
      </w:r>
      <w:proofErr w:type="spellStart"/>
      <w:r>
        <w:t>TechDraw</w:t>
      </w:r>
      <w:proofErr w:type="spellEnd"/>
      <w:r>
        <w:t> »</w:t>
      </w:r>
    </w:p>
    <w:p w:rsidR="00C73E52" w:rsidRDefault="00C73E52" w:rsidP="00C73E52">
      <w:r w:rsidRPr="00C73E52">
        <w:drawing>
          <wp:inline distT="0" distB="0" distL="0" distR="0" wp14:anchorId="0D6CE3D8" wp14:editId="06CF43A1">
            <wp:extent cx="4409440" cy="1483909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687" cy="14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FC" w:rsidRDefault="008646FC" w:rsidP="008646FC">
      <w:r w:rsidRPr="008646FC">
        <w:drawing>
          <wp:inline distT="0" distB="0" distL="0" distR="0" wp14:anchorId="6B0C90B0" wp14:editId="1548908A">
            <wp:extent cx="2139662" cy="180848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585" cy="184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FC" w:rsidRDefault="008646FC" w:rsidP="008646FC">
      <w:pPr>
        <w:pStyle w:val="Paragraphedeliste"/>
        <w:numPr>
          <w:ilvl w:val="0"/>
          <w:numId w:val="2"/>
        </w:numPr>
      </w:pPr>
      <w:r>
        <w:lastRenderedPageBreak/>
        <w:t>Insérer plusieurs vues</w:t>
      </w:r>
      <w:r w:rsidR="009A1B41">
        <w:t> : vous renouvelez les opérations 3b, 3c,3d pour chaque nouvelle vue que vous choisissez via 3a</w:t>
      </w:r>
    </w:p>
    <w:p w:rsidR="00D11FA4" w:rsidRDefault="00D11FA4" w:rsidP="00D11FA4">
      <w:pPr>
        <w:pStyle w:val="Paragraphedeliste"/>
        <w:numPr>
          <w:ilvl w:val="0"/>
          <w:numId w:val="2"/>
        </w:numPr>
      </w:pPr>
      <w:r>
        <w:t xml:space="preserve">Insérer une « vue en coupe » en utilisant l’icône suivante : </w:t>
      </w:r>
      <w:r w:rsidRPr="00D11FA4">
        <w:drawing>
          <wp:inline distT="0" distB="0" distL="0" distR="0" wp14:anchorId="3D5C5B33" wp14:editId="0C3C378D">
            <wp:extent cx="924054" cy="42868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A4" w:rsidRDefault="00D11FA4" w:rsidP="00D11FA4">
      <w:r>
        <w:t xml:space="preserve">Sélectionner, au préalable, </w:t>
      </w:r>
      <w:r>
        <w:t>dans « </w:t>
      </w:r>
      <w:r>
        <w:t>P</w:t>
      </w:r>
      <w:r>
        <w:t xml:space="preserve">age » </w:t>
      </w:r>
      <w:r>
        <w:t xml:space="preserve">la vue dont vous voulez faire la « section » </w:t>
      </w:r>
      <w:r w:rsidRPr="00D11FA4">
        <w:drawing>
          <wp:inline distT="0" distB="0" distL="0" distR="0" wp14:anchorId="77DC1A1E" wp14:editId="64774B9E">
            <wp:extent cx="1971950" cy="2000529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A4" w:rsidRDefault="00D11FA4" w:rsidP="00D11FA4">
      <w:r>
        <w:t>Puis</w:t>
      </w:r>
      <w:r>
        <w:t xml:space="preserve"> choisissez « l’orientation de la section » et l’emplacement du plan de coupe</w:t>
      </w:r>
      <w:r w:rsidR="00425316">
        <w:t> :</w:t>
      </w:r>
    </w:p>
    <w:p w:rsidR="00D11FA4" w:rsidRDefault="00D11FA4" w:rsidP="00D11FA4">
      <w:r w:rsidRPr="00D11FA4">
        <w:drawing>
          <wp:inline distT="0" distB="0" distL="0" distR="0" wp14:anchorId="106D67CE" wp14:editId="6E7834B0">
            <wp:extent cx="3190240" cy="204594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1431" cy="20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A4" w:rsidRDefault="00D11FA4" w:rsidP="00D11FA4">
      <w:r>
        <w:t>La section peut désormais être cotée comme les autres vues</w:t>
      </w:r>
      <w:r w:rsidR="00425316">
        <w:t> :</w:t>
      </w:r>
    </w:p>
    <w:p w:rsidR="00A34670" w:rsidRDefault="00A34670" w:rsidP="00D11FA4">
      <w:r w:rsidRPr="00A34670">
        <w:drawing>
          <wp:inline distT="0" distB="0" distL="0" distR="0" wp14:anchorId="546D6439" wp14:editId="0F16EFDE">
            <wp:extent cx="2545080" cy="2226945"/>
            <wp:effectExtent l="0" t="0" r="762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400" cy="22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6" w:rsidRDefault="00C06D4D" w:rsidP="00D11FA4">
      <w:r>
        <w:t xml:space="preserve">PS : </w:t>
      </w:r>
      <w:bookmarkStart w:id="0" w:name="_GoBack"/>
      <w:bookmarkEnd w:id="0"/>
      <w:r w:rsidR="00FB67DF">
        <w:t>Les cotes peuvent être déplacées en cliquant sur la valeur, pas sur le trait</w:t>
      </w:r>
      <w:r w:rsidR="00425316">
        <w:t xml:space="preserve"> support</w:t>
      </w:r>
    </w:p>
    <w:p w:rsidR="00425316" w:rsidRDefault="00425316" w:rsidP="00D11FA4">
      <w:r>
        <w:t>Suite au prochain épisode</w:t>
      </w:r>
    </w:p>
    <w:sectPr w:rsidR="004253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19795E"/>
    <w:multiLevelType w:val="hybridMultilevel"/>
    <w:tmpl w:val="4E1C16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B1B20"/>
    <w:multiLevelType w:val="hybridMultilevel"/>
    <w:tmpl w:val="08B44BF8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65A"/>
    <w:rsid w:val="0032765A"/>
    <w:rsid w:val="00425316"/>
    <w:rsid w:val="004579C7"/>
    <w:rsid w:val="004C0B4C"/>
    <w:rsid w:val="00621177"/>
    <w:rsid w:val="00737E0A"/>
    <w:rsid w:val="008646FC"/>
    <w:rsid w:val="008B200D"/>
    <w:rsid w:val="009A1B41"/>
    <w:rsid w:val="00A230EE"/>
    <w:rsid w:val="00A34670"/>
    <w:rsid w:val="00A81E22"/>
    <w:rsid w:val="00C06D4D"/>
    <w:rsid w:val="00C73E52"/>
    <w:rsid w:val="00D11D5D"/>
    <w:rsid w:val="00D11FA4"/>
    <w:rsid w:val="00E14F61"/>
    <w:rsid w:val="00E174B8"/>
    <w:rsid w:val="00FB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F116"/>
  <w15:chartTrackingRefBased/>
  <w15:docId w15:val="{69BA69B2-401E-438D-B2D8-AC052706F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27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367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9</cp:revision>
  <dcterms:created xsi:type="dcterms:W3CDTF">2021-10-18T13:31:00Z</dcterms:created>
  <dcterms:modified xsi:type="dcterms:W3CDTF">2021-10-18T15:25:00Z</dcterms:modified>
</cp:coreProperties>
</file>