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93"/>
      </w:pPr>
      <w:r>
        <w:rPr>
          <w:rFonts w:ascii="Helvetica Neue" w:hAnsi="Helvetica Neue" w:cs="Helvetica Neue"/>
          <w:sz w:val="58"/>
          <w:sz-cs w:val="58"/>
          <w:b/>
          <w:spacing w:val="0"/>
          <w:color w:val="1F1E39"/>
        </w:rPr>
        <w:t xml:space="preserve">Sentinel EDR/DLP Platform — Penetration Test &amp; Security Assessment Report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343434"/>
        </w:rPr>
        <w:t xml:space="preserve">Classification:</w:t>
      </w:r>
      <w:r>
        <w:rPr>
          <w:rFonts w:ascii="Helvetica Neue" w:hAnsi="Helvetica Neue" w:cs="Helvetica Neue"/>
          <w:sz w:val="29"/>
          <w:sz-cs w:val="29"/>
          <w:spacing w:val="0"/>
          <w:color w:val="343434"/>
        </w:rPr>
        <w:t xml:space="preserve"> CONFIDENTIAL — Internal / Restricted</w:t>
      </w:r>
      <w:r>
        <w:rPr>
          <w:rFonts w:ascii="Helvetica Neue" w:hAnsi="Helvetica Neue" w:cs="Helvetica Neue"/>
          <w:sz w:val="29"/>
          <w:sz-cs w:val="29"/>
          <w:spacing w:val="0"/>
          <w:color w:val="343434"/>
        </w:rPr>
        <w:t xml:space="preserve"/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343434"/>
        </w:rPr>
        <w:t xml:space="preserve">Document type:</w:t>
      </w:r>
      <w:r>
        <w:rPr>
          <w:rFonts w:ascii="Helvetica Neue" w:hAnsi="Helvetica Neue" w:cs="Helvetica Neue"/>
          <w:sz w:val="29"/>
          <w:sz-cs w:val="29"/>
          <w:spacing w:val="0"/>
          <w:color w:val="343434"/>
        </w:rPr>
        <w:t xml:space="preserve"> Penetration Test Report + GRC Risk Assessment</w:t>
      </w:r>
      <w:r>
        <w:rPr>
          <w:rFonts w:ascii="Helvetica Neue" w:hAnsi="Helvetica Neue" w:cs="Helvetica Neue"/>
          <w:sz w:val="29"/>
          <w:sz-cs w:val="29"/>
          <w:spacing w:val="0"/>
          <w:color w:val="343434"/>
        </w:rPr>
        <w:t xml:space="preserve"/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343434"/>
        </w:rPr>
        <w:t xml:space="preserve">Engagement type:</w:t>
      </w:r>
      <w:r>
        <w:rPr>
          <w:rFonts w:ascii="Helvetica Neue" w:hAnsi="Helvetica Neue" w:cs="Helvetica Neue"/>
          <w:sz w:val="29"/>
          <w:sz-cs w:val="29"/>
          <w:spacing w:val="0"/>
          <w:color w:val="343434"/>
        </w:rPr>
        <w:t xml:space="preserve"> Grey-box (black-box external testing + code-assisted review)</w:t>
      </w:r>
      <w:r>
        <w:rPr>
          <w:rFonts w:ascii="Helvetica Neue" w:hAnsi="Helvetica Neue" w:cs="Helvetica Neue"/>
          <w:sz w:val="29"/>
          <w:sz-cs w:val="29"/>
          <w:spacing w:val="0"/>
          <w:color w:val="343434"/>
        </w:rPr>
        <w:t xml:space="preserve"/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343434"/>
        </w:rPr>
        <w:t xml:space="preserve">Standard alignment:</w:t>
      </w:r>
      <w:r>
        <w:rPr>
          <w:rFonts w:ascii="Helvetica Neue" w:hAnsi="Helvetica Neue" w:cs="Helvetica Neue"/>
          <w:sz w:val="29"/>
          <w:sz-cs w:val="29"/>
          <w:spacing w:val="0"/>
          <w:color w:val="343434"/>
        </w:rPr>
        <w:t xml:space="preserve"> OWASP WSTG 4.2 · OWASP Top 10 (2021) · OWASP ASVS 4.0 (L2) · PTES · NIST SP 800-115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262548"/>
        </w:rPr>
        <w:t xml:space="preserve">1. Document Control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F1E39"/>
        </w:rPr>
        <w:t xml:space="preserve">Field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F1E39"/>
        </w:rPr>
        <w:t xml:space="preserve">Value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Report title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Sentinel EDR/DLP — Penetration Test &amp; Security Assessment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Version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1.0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Report date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2026-05-24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Assessment window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2026-05-23 → 2026-05-24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Target (production)</w:t>
      </w:r>
    </w:p>
    <w:p>
      <w:pPr/>
      <w:r>
        <w:rPr>
          <w:rFonts w:ascii="Menlo" w:hAnsi="Menlo" w:cs="Menlo"/>
          <w:sz w:val="25"/>
          <w:sz-cs w:val="25"/>
          <w:spacing w:val="0"/>
          <w:color w:val="141414"/>
        </w:rPr>
        <w:t xml:space="preserve">https://app2.makebell.com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Target (codebase)</w:t>
      </w:r>
    </w:p>
    <w:p>
      <w:pPr/>
      <w:r>
        <w:rPr>
          <w:rFonts w:ascii="Menlo" w:hAnsi="Menlo" w:cs="Menlo"/>
          <w:sz w:val="25"/>
          <w:sz-cs w:val="25"/>
          <w:spacing w:val="0"/>
          <w:color w:val="141414"/>
        </w:rPr>
        <w:t xml:space="preserve">github.com/CREVIOS/sentinel-edr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@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master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Components in scope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Rust agent · Go control plane · Next.js console (BFF) · nginx ingress · TimescaleDB · NATS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Tester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Security engineering (Claude Opus)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Authorisation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Asset owner (engagement explicitly requested)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Distribution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Engineering, Security, GRC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Next review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On material change or 2026-08-24 (quarterly)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343357"/>
        </w:rPr>
        <w:t xml:space="preserve">Revision history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F1E39"/>
        </w:rPr>
        <w:t xml:space="preserve">Ver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F1E39"/>
        </w:rPr>
        <w:t xml:space="preserve">Date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F1E39"/>
        </w:rPr>
        <w:t xml:space="preserve">Author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F1E39"/>
        </w:rPr>
        <w:t xml:space="preserve">Notes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0.1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2026-05-23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Sec Eng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Initial code review (C/H/M/L findings)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0.2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2026-05-24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Sec Eng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Deep review N1–N5, govulncheck, DB perf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1.0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2026-05-24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Sec Eng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Black-box external pentest + GRC consolidation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262548"/>
        </w:rPr>
        <w:t xml:space="preserve">2. Executive Summary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Sentinel is a Linux Endpoint Detection &amp; Response (EDR) and Data-Loss-Prevention (DLP)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platform: a Rust agent on monitored hosts, a Go control plane (Sigma detection, behavioural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correlation, DLP, response orchestration, SIEM export), and a Next.js Security-Operations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console fronted by a Backend-for-Frontend (BFF). It processes the very data it protects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(host inventory, credentials material indicators, PII/PAN samples), so a breach of the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platform is a breach of the protected estate — risk tolerance is therefore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low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This engagement combined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external black-box testing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of the production deployment with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code-assisted (grey-box) review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of the full source tree. A prior series of reviews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identified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23 findings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(1 Critical, 2 High, 11 Medium, 9 Low) which were remediated and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verified during the engagement. The final external black-box test against the live system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found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no Critical or High issues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and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2 Low/Informational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residual items.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343357"/>
        </w:rPr>
        <w:t xml:space="preserve">Overall risk posture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F1E39"/>
        </w:rPr>
        <w:t xml:space="preserve">Metric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F1E39"/>
        </w:rPr>
        <w:t xml:space="preserve">Result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Critical (open)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0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High (open)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0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Medium (open)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0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Low / Informational (open)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2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Findings remediated this engagement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23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Residual risk rating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LOW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Production go-live recommendation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GO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(with the 2 Low items as backlog)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343357"/>
        </w:rPr>
        <w:t xml:space="preserve">Findings by status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F1E39"/>
        </w:rPr>
        <w:t xml:space="preserve">Severity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F1E39"/>
        </w:rPr>
        <w:t xml:space="preserve">Open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F1E39"/>
        </w:rPr>
        <w:t xml:space="preserve">Remediated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F1E39"/>
        </w:rPr>
        <w:t xml:space="preserve">Total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Critical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0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1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1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High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0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4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4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Medium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0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10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10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Low / Info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2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8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10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Total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2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23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25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/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343357"/>
        </w:rPr>
        <w:t xml:space="preserve">Key strengths observed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Console API is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not reachable from the public internet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(only agent enroll/events + the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session-gated console are exposed); network segmentation isolates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:8080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from co-tenants.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Defence-in-depth authn/authz: Better Auth sessions, BFF per-endpoint RBAC, constant-time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secret comparison, brute-force rate limiting, optional TOTP 2FA.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Strong data-at-rest/in-transit hygiene: AES-256-GCM offline spool,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__Secure-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HttpOnly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SameSite cookies, TLS 1.2/1.3 only, full PII/PAN masking, injection-safe SIEM export.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Crash-resilient agent (encrypted spool with poison-file self-heal, SIGTERM handling, no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panics on the hot path).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262548"/>
        </w:rPr>
        <w:t xml:space="preserve">3. Scope &amp; Rules of Engagement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343357"/>
        </w:rPr>
        <w:t xml:space="preserve">3.1 In scope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Production web surface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https://app2.makebell.com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(console, BFF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/api/proxy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/api/auth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</w:t>
      </w:r>
    </w:p>
    <w:p>
      <w:pPr>
        <w:spacing w:after="293"/>
      </w:pPr>
      <w:r>
        <w:rPr>
          <w:rFonts w:ascii="Menlo" w:hAnsi="Menlo" w:cs="Menlo"/>
          <w:sz w:val="25"/>
          <w:sz-cs w:val="25"/>
          <w:spacing w:val="0"/>
          <w:color w:val="141414"/>
        </w:rPr>
        <w:t xml:space="preserve">/api/stream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agent ingress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/api/v1/enroll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/api/v1/events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/agent/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/install-agent.sh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/dl/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Authentication, authorisation, session management, input handling, business logic.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Source code: agent (Rust), server (Go), dashboard (Next.js/TypeScript), deploy config.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Supply chain (dependencies, build toolchain, installer integrity).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343357"/>
        </w:rPr>
        <w:t xml:space="preserve">3.2 Out of scope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Underlying OVH host OS / hypervisor.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Physical security, social engineering, phishing.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Denial-of-service volumetric/stress testing against production (logical DoS reviewed only).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Co-tenant applications (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comp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/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tabular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) on the shared host.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343357"/>
        </w:rPr>
        <w:t xml:space="preserve">3.3 Rules of engagement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Non-destructive testing only; no data exfiltration beyond proof-of-concept.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Rate-limited probing; credential testing against seeded test accounts only.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All testing performed by/for the asset owner with explicit authorisation.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262548"/>
        </w:rPr>
        <w:t xml:space="preserve">4. Methodology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Aligned to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OWASP WSTG 4.2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and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PTES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executed in phases: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Reconnaissance &amp; fingerprinting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— TLS, headers, server banners, exposed paths, methods.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Configuration &amp; deployment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— CSP, security headers, file/dir exposure, network exposure.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Identity &amp; authentication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— login, brute-force, enumeration, registration, 2FA, JWT.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Session management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— cookie attributes, fixation, CSRF/Origin.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Authorisation / access control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— IDOR, RBAC, privilege escalation, path traversal.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Input validation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— injection (SQLi/NoSQLi/command/CRLF), XSS, type confusion, log injection.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Business logic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— response/containment abuse, command-result spoofing.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Cryptography &amp; secrets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— token comparison, secret storage, transport.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9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Supply chain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— dependency CVEs (govulncheck), installer integrity, toolchain patching.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b/>
          <w:color w:val="141414"/>
        </w:rPr>
        <w:t xml:space="preserve"/>
        <w:tab/>
        <w:t xml:space="preserve">10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Code-assisted review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— data-flow of every ingest/console path; concurrency &amp; memory safety.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343357"/>
        </w:rPr>
        <w:t xml:space="preserve">Tooling</w:t>
      </w:r>
    </w:p>
    <w:p>
      <w:pPr>
        <w:spacing w:after="293"/>
      </w:pPr>
      <w:r>
        <w:rPr>
          <w:rFonts w:ascii="Menlo" w:hAnsi="Menlo" w:cs="Menlo"/>
          <w:sz w:val="25"/>
          <w:sz-cs w:val="25"/>
          <w:spacing w:val="0"/>
          <w:color w:val="141414"/>
        </w:rPr>
        <w:t xml:space="preserve">curl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openssl s_client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nc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govulncheck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go test -race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cargo test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manual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HTTP crafting, Node TOTP/HMAC verifier, custom probe scripts.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262548"/>
        </w:rPr>
        <w:t xml:space="preserve">5. Risk Rating Methodology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Severity uses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CVSS v3.1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base scores plus a business-context overlay (the platform guards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security telemetry, so confidentiality/integrity impacts are weighted up).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F1E39"/>
        </w:rPr>
        <w:t xml:space="preserve">Rating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F1E39"/>
        </w:rPr>
        <w:t xml:space="preserve">CVSS band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F1E39"/>
        </w:rPr>
        <w:t xml:space="preserve">Definition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Critical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9.0–10.0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Full compromise / unauthenticated access to protected data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High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7.0–8.9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Significant compromise; privilege escalation; sensitive data exposure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Medium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4.0–6.9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Limited compromise; requires conditions or auth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Low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0.1–3.9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Minor / defence-in-depth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Info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0.0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No direct security impact; hardening opportunity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GRC risk score =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Likelihood (1–5) × Impact (1–5)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→ 1–25 heat scale (see §9).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262548"/>
        </w:rPr>
        <w:t xml:space="preserve">6. Open Findings (Residual)</w:t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343357"/>
        </w:rPr>
        <w:t xml:space="preserve">F-OPEN-01 — Content-Security-Policy permits </w:t>
      </w:r>
      <w:r>
        <w:rPr>
          <w:rFonts w:ascii="Menlo" w:hAnsi="Menlo" w:cs="Menlo"/>
          <w:sz w:val="25"/>
          <w:sz-cs w:val="25"/>
          <w:b/>
          <w:spacing w:val="0"/>
          <w:color w:val="343357"/>
        </w:rPr>
        <w:t xml:space="preserve">script-src 'unsafe-inline'</w:t>
      </w:r>
      <w:r>
        <w:rPr>
          <w:rFonts w:ascii="Helvetica Neue" w:hAnsi="Helvetica Neue" w:cs="Helvetica Neue"/>
          <w:sz w:val="34"/>
          <w:sz-cs w:val="34"/>
          <w:b/>
          <w:spacing w:val="0"/>
          <w:color w:val="343357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F1E39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F1E39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Severity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LOW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CVSS v3.1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3.1 —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AV:N/AC:H/PR:N/UI:R/S:U/C:L/I:N/A:N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CWE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CWE-1021 (Improper Restriction of Rendered UI Layers) / CWE-693 (Protection Mechanism Failure)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OWASP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A05:2021 Security Misconfiguration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WSTG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WSTG-CLNT-01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Status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OPEN (accepted / backlog)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Description.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The production console CSP is</w:t>
      </w:r>
    </w:p>
    <w:p>
      <w:pPr>
        <w:spacing w:after="293"/>
      </w:pPr>
      <w:r>
        <w:rPr>
          <w:rFonts w:ascii="Menlo" w:hAnsi="Menlo" w:cs="Menlo"/>
          <w:sz w:val="25"/>
          <w:sz-cs w:val="25"/>
          <w:spacing w:val="0"/>
          <w:color w:val="141414"/>
        </w:rPr>
        <w:t xml:space="preserve">script-src 'self' 'unsafe-inline'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. A strict per-request nonce +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strict-dynamic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policy was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implemented but Next.js 16 (standalone output) does not propagate the nonce to its emitted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script chunk tags, which blocked the entire application; the policy was reverted to a static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one with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'unsafe-inline'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to restore functionality.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Evidence.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content-security-policy: … script-src 'self' 'unsafe-inline' …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on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/login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No reflected/stored XSS vector was found during testing (React auto-escapes; query parameters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are not reflected server-side), so there is no demonstrated exploit path — impact is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defence-in-depth degradation only.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Impact.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If a future XSS sink is introduced (e.g.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dangerouslySetInnerHTML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),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unsafe-inline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/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would allow it to execute. No current sink exists.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Remediation.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Move to a hash-based CSP (precompute SHA-256 of the small Next bootstrap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inline scripts) or adopt a Next nonce-injection mechanism verified against the standalone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build; remove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'unsafe-inline'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from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script-src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. Keep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object-src 'none'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base-uri 'self'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</w:t>
      </w:r>
    </w:p>
    <w:p>
      <w:pPr>
        <w:spacing w:after="293"/>
      </w:pPr>
      <w:r>
        <w:rPr>
          <w:rFonts w:ascii="Menlo" w:hAnsi="Menlo" w:cs="Menlo"/>
          <w:sz w:val="25"/>
          <w:sz-cs w:val="25"/>
          <w:spacing w:val="0"/>
          <w:color w:val="141414"/>
        </w:rPr>
        <w:t xml:space="preserve">frame-ancestors 'none'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(already present).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46"/>
      </w:pPr>
      <w:r>
        <w:rPr>
          <w:rFonts w:ascii="Helvetica Neue" w:hAnsi="Helvetica Neue" w:cs="Helvetica Neue"/>
          <w:sz w:val="34"/>
          <w:sz-cs w:val="34"/>
          <w:b/>
          <w:spacing w:val="0"/>
          <w:color w:val="343357"/>
        </w:rPr>
        <w:t xml:space="preserve">F-OPEN-02 — Unknown </w:t>
      </w:r>
      <w:r>
        <w:rPr>
          <w:rFonts w:ascii="Menlo" w:hAnsi="Menlo" w:cs="Menlo"/>
          <w:sz w:val="25"/>
          <w:sz-cs w:val="25"/>
          <w:b/>
          <w:spacing w:val="0"/>
          <w:color w:val="343357"/>
        </w:rPr>
        <w:t xml:space="preserve">Host</w:t>
      </w:r>
      <w:r>
        <w:rPr>
          <w:rFonts w:ascii="Helvetica Neue" w:hAnsi="Helvetica Neue" w:cs="Helvetica Neue"/>
          <w:sz w:val="34"/>
          <w:sz-cs w:val="34"/>
          <w:b/>
          <w:spacing w:val="0"/>
          <w:color w:val="343357"/>
        </w:rPr>
        <w:t xml:space="preserve"> header returns a redirect (no hard reject)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F1E39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F1E39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Severity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INFORMATIONAL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CVSS v3.1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0.0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CWE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CWE-16 (Configuration)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OWASP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A05:2021 Security Misconfiguration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WSTG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WSTG-CONF-07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Status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OPEN (cosmetic)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Description.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Requests with an unrecognised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Host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header (e.g.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Host: evil.com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) receive a</w:t>
      </w:r>
    </w:p>
    <w:p>
      <w:pPr>
        <w:spacing w:after="293"/>
      </w:pPr>
      <w:r>
        <w:rPr>
          <w:rFonts w:ascii="Menlo" w:hAnsi="Menlo" w:cs="Menlo"/>
          <w:sz w:val="25"/>
          <w:sz-cs w:val="25"/>
          <w:spacing w:val="0"/>
          <w:color w:val="141414"/>
        </w:rPr>
        <w:t xml:space="preserve">307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from the default vhost rather than a hard drop. No host-header poisoning, cache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poisoning, or password-reset poisoning was achievable (the app derives no security-sensitive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absolute URLs from the host).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Remediation.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Optionally add a default-server block returning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444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for unmatched hosts.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262548"/>
        </w:rPr>
        <w:t xml:space="preserve">7. Remediated Findings (verified fixed during engagement)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343434"/>
        </w:rPr>
        <w:t xml:space="preserve">The following were identified in code-assisted review and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343434"/>
        </w:rPr>
        <w:t xml:space="preserve">remediated + verified</w:t>
      </w:r>
      <w:r>
        <w:rPr>
          <w:rFonts w:ascii="Helvetica Neue" w:hAnsi="Helvetica Neue" w:cs="Helvetica Neue"/>
          <w:sz w:val="29"/>
          <w:sz-cs w:val="29"/>
          <w:spacing w:val="0"/>
          <w:color w:val="343434"/>
        </w:rPr>
        <w:t xml:space="preserve"> in this</w:t>
      </w:r>
      <w:r>
        <w:rPr>
          <w:rFonts w:ascii="Helvetica Neue" w:hAnsi="Helvetica Neue" w:cs="Helvetica Neue"/>
          <w:sz w:val="29"/>
          <w:sz-cs w:val="29"/>
          <w:spacing w:val="0"/>
          <w:color w:val="343434"/>
        </w:rPr>
        <w:t xml:space="preserve"/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343434"/>
        </w:rPr>
        <w:t xml:space="preserve">engagement. Documented for audit completeness and trend tracking.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F1E39"/>
        </w:rPr>
        <w:t xml:space="preserve">ID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F1E39"/>
        </w:rPr>
        <w:t xml:space="preserve">Severity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F1E39"/>
        </w:rPr>
        <w:t xml:space="preserve">CVSS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F1E39"/>
        </w:rPr>
        <w:t xml:space="preserve">Title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F1E39"/>
        </w:rPr>
        <w:t xml:space="preserve">CWE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F1E39"/>
        </w:rPr>
        <w:t xml:space="preserve">Fix (verified)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F-C1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Critical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9.1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Open self-registration → full read access to SOC data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CWE-862</w:t>
      </w:r>
    </w:p>
    <w:p>
      <w:pPr/>
      <w:r>
        <w:rPr>
          <w:rFonts w:ascii="Menlo" w:hAnsi="Menlo" w:cs="Menlo"/>
          <w:sz w:val="25"/>
          <w:sz-cs w:val="25"/>
          <w:spacing w:val="0"/>
          <w:color w:val="141414"/>
        </w:rPr>
        <w:t xml:space="preserve">disableSignUp:true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+ middleware blocks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POST /api/auth/sign-up*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→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403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; min 12-char password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F-H1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High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8.2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Unauthenticated state-changing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/api/bootstrap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(admin create / role grant)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CWE-306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Route removed; verified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404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externally; admin seeded via CLI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F-H2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High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7.5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Reachable known vuln in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golang-jwt/jwt v5.2.1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via token parse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CWE-1395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Bumped to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v5.3.1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;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govulncheck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clean of advisory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F-H3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High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7.1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Server-side DLP persisted partial PII/PAN samples (first/last-2)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CWE-201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Full mask of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pci_card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/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pii_ssn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server + agent; unit-tested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F-H4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High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7.0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Stdlib CVEs from un-pinned build toolchain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CWE-1104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Docker build floats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golang:1.25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+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--pull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(latest patched stdlib)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F-M1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Medium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6.5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Production ran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SENTINEL_ENV=development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(security gate skipped)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CWE-16</w:t>
      </w:r>
    </w:p>
    <w:p>
      <w:pPr/>
      <w:r>
        <w:rPr>
          <w:rFonts w:ascii="Menlo" w:hAnsi="Menlo" w:cs="Menlo"/>
          <w:sz w:val="25"/>
          <w:sz-cs w:val="25"/>
          <w:spacing w:val="0"/>
          <w:color w:val="141414"/>
        </w:rPr>
        <w:t xml:space="preserve">production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+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BEHIND_PROXY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(waives server-TLS behind nginx) + origin allowlist; boot-time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Validate()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F-M2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Medium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6.5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Broken access control: viewer could SIEM-export all data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CWE-285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BFF encodes per-endpoint role map;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siem/export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requires analyst+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F-M3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Medium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6.1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CSP allowed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unsafe-inline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(original static policy)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CWE-693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Hardened (now F-OPEN-01 residual —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unsafe-inline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retained for Next compatibility)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F-M4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Medium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5.3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Weak brute-force protection on public login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CWE-307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Better Auth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rateLimit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(sign-in 8/min) — verified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429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F-M5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Medium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5.5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Live secrets in working tree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CWE-312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gitignored (not in history/remote),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chmod 600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, rotation guidance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F-N1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Medium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6.5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Unauthenticated memory-exhaustion DoS on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/api/v1/events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(spoofable XFF, unbounded limiter map)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CWE-770 / CWE-400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Limiter evicts idle buckets + 100k cap;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clientIP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uses rightmost-untrusted XFF (un-spoofable); unit-tested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F-N2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Medium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6.8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NATS bus/command-mesh unauthenticated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CWE-306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Token auth (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nats://$NATS_TOKEN@…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); monitor port 8222 dropped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F-N3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Medium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6.5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Shared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global-proxy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network exposed full Go API to co-tenants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CWE-668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Server removed from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global-proxy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; nginx joined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sentinel_internal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;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:8080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console routes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404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externally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F-N4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Medium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5.3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CEF/SIEM log injection (missing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\r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/control-char escaping)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CWE-117</w:t>
      </w:r>
    </w:p>
    <w:p>
      <w:pPr/>
      <w:r>
        <w:rPr>
          <w:rFonts w:ascii="Menlo" w:hAnsi="Menlo" w:cs="Menlo"/>
          <w:sz w:val="25"/>
          <w:sz-cs w:val="25"/>
          <w:spacing w:val="0"/>
          <w:color w:val="141414"/>
        </w:rPr>
        <w:t xml:space="preserve">stripCtrl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strips CR/LF + control chars in both CEF escapers; unit-tested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F-N5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Low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3.7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DLP sample partial-reveal at rest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CWE-201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(see F-H3) full PII/PAN masking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F-L1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Low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3.5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BFF lacked full role map (authz collapsed on admin service token)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CWE-285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Full per-endpoint role map in BFF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F-L2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Low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3.1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BFF path segments unvalidated (traversal to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/metrics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,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/readyz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CWE-22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Reject non-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[A-Za-z0-9_-]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segments →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400/404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F-L3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Low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2.6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JWT (12h) has no revocation list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CWE-613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Accepted risk; logout clears cookie; deny-list noted for IR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F-L4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Low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3.1</w:t>
      </w:r>
    </w:p>
    <w:p>
      <w:pPr/>
      <w:r>
        <w:rPr>
          <w:rFonts w:ascii="Menlo" w:hAnsi="Menlo" w:cs="Menlo"/>
          <w:sz w:val="25"/>
          <w:sz-cs w:val="25"/>
          <w:spacing w:val="0"/>
          <w:color w:val="141414"/>
        </w:rPr>
        <w:t xml:space="preserve">/metrics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,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/healthz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unauthenticated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CWE-200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Not nginx-exposed (verified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404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externally); optional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SENTINEL_METRICS_TOKEN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gate added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F-L5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Low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2.0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Login page hardcoded dev creds hint + admin prefill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CWE-1295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Removed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F-L6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Low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4.0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Console cookie not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Secure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behind TLS-terminating proxy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CWE-614</w:t>
      </w:r>
    </w:p>
    <w:p>
      <w:pPr/>
      <w:r>
        <w:rPr>
          <w:rFonts w:ascii="Menlo" w:hAnsi="Menlo" w:cs="Menlo"/>
          <w:sz w:val="25"/>
          <w:sz-cs w:val="25"/>
          <w:spacing w:val="0"/>
          <w:color w:val="141414"/>
        </w:rPr>
        <w:t xml:space="preserve">Secure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when `TLSEnabled \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\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BehindProxy`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F-L7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Low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3.7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User-enumeration timing (malformed dummy bcrypt hash)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CWE-208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Valid precomputed bcrypt hash at real cost (constant-time path)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F-L8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Low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3.0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Agent installer downloaded binary without integrity check; allowed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http://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CWE-494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Fail-closed SHA-256 verification; refuses non-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https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server (override flags for local)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262548"/>
        </w:rPr>
        <w:t xml:space="preserve">8. Test Coverage Matrix (OWASP WSTG + Top 10)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F1E39"/>
        </w:rPr>
        <w:t xml:space="preserve">OWASP Top 10 (2021)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F1E39"/>
        </w:rPr>
        <w:t xml:space="preserve">Tested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F1E39"/>
        </w:rPr>
        <w:t xml:space="preserve">Result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A01 Broken Access Control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✅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BFF 401/RBAC, console API 404 externally, IDOR/traversal blocked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A02 Cryptographic Failures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✅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TLS 1.2/1.3,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__Secure-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+HttpOnly+SameSite cookies, AES-256-GCM spool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A03 Injection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✅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SQLi/NoSQLi/CRLF/log-injection/XSS — none exploitable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A04 Insecure Design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✅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Threat-model reviewed; segmentation; least privilege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A05 Security Misconfiguration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⚠️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Strong; CSP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unsafe-inline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residual (F-OPEN-01)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A06 Vulnerable Components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✅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govulncheck — jwt fixed; toolchain auto-patched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A07 Identification &amp; Auth Failures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✅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rate-limit, no enumeration, 2FA available, signup disabled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A08 Software &amp; Data Integrity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✅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installer SHA-256; signed-artifact path; no source-map leak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A09 Logging &amp; Monitoring Failures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✅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platform IS a SIEM; audit log on response actions; CEF injection-safe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A10 SSRF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✅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BFF only reaches fixed internal Go API; no user-controlled fetch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F1E39"/>
        </w:rPr>
        <w:t xml:space="preserve">WSTG category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F1E39"/>
        </w:rPr>
        <w:t xml:space="preserve">Coverage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Information Gathering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✅ headers, fingerprint, methods, files, maps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Configuration &amp; Deployment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✅ TLS, CSP, exposed paths, network exposure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Identity &amp; Authentication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✅ login, brute-force, enumeration, registration, 2FA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Session Management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✅ cookie flags, CSRF/Origin (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MISSING_OR_NULL_ORIGIN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enforced)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Authorization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✅ RBAC, IDOR, privilege escalation, traversal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Input Validation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✅ injection, XSS, type confusion, CRLF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Error Handling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✅ no stack traces; generic 4xx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Cryptography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✅ transport, token compare, secret storage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Business Logic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✅ containment/command-result spoofing (bound to agent)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Client-side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⚠️ CSP residual; XFO/nosniff present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262548"/>
        </w:rPr>
        <w:t xml:space="preserve">9. GRC Risk Register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Risk score = Likelihood × Impact (1–5 each). Heat: 1–4 Low · 5–9 Medium · 10–14 High · 15–25 Critical.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F1E39"/>
        </w:rPr>
        <w:t xml:space="preserve">Risk ID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F1E39"/>
        </w:rPr>
        <w:t xml:space="preserve">Risk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F1E39"/>
        </w:rPr>
        <w:t xml:space="preserve">Likelihood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F1E39"/>
        </w:rPr>
        <w:t xml:space="preserve">Impact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F1E39"/>
        </w:rPr>
        <w:t xml:space="preserve">Score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F1E39"/>
        </w:rPr>
        <w:t xml:space="preserve">Rating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F1E39"/>
        </w:rPr>
        <w:t xml:space="preserve">Treatment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F1E39"/>
        </w:rPr>
        <w:t xml:space="preserve">Owner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F1E39"/>
        </w:rPr>
        <w:t xml:space="preserve">Status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R-01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XSS executes due to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unsafe-inline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CSP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2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3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6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Medium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Mitigate — hash/nonce CSP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Eng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Backlog (F-OPEN-01)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R-02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Host-header edge handling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1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1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1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Low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Accept / optional 444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Eng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Backlog (F-OPEN-02)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R-03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Unauthorised access to SOC data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1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5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5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Medium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Mitigated — authn/RBAC/segmentation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Sec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Controlled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R-04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Endpoint containment abuse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1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5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5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Medium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Mitigated — RBAC, confirm dialogs, audit, agent-bound results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Sec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Controlled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R-05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Ingest DoS / resource exhaustion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1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3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3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Low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Mitigated — bounded limiter, body caps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Eng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Controlled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R-06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Supply-chain (deps/installer/toolchain)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2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4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8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Medium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Mitigated — govulncheck, SHA-256 installer,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--pull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Eng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Controlled (recurring)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R-07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Sensitive data leakage (PII/PAN/secrets)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1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4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4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Low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Mitigated — full masking, gitignore, chmod 600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Sec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Controlled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R-08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Lateral movement from co-tenant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1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4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4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Low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Mitigated — network isolation (N3)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Infra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Controlled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R-09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Lost/stolen JWT (no revocation)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2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3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6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Medium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Accept — 12h TTL; deny-list for IR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Sec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Accepted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262548"/>
        </w:rPr>
        <w:t xml:space="preserve">10. Compliance &amp; Control Mapping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F1E39"/>
        </w:rPr>
        <w:t xml:space="preserve">Control framework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F1E39"/>
        </w:rPr>
        <w:t xml:space="preserve">Relevant controls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F1E39"/>
        </w:rPr>
        <w:t xml:space="preserve">Status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OWASP ASVS 4.0 (L2)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V2 Auth, V3 Session, V4 Access Control, V5 Validation, V7 Errors/Logging, V8 Data Protection, V9 Comms, V14 Config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Substantially met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; V14.4.3 (CSP) partial (F-OPEN-01)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NIST CSF 2.0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PR.AC (access control), PR.DS (data security), PR.PT (protective tech), DE.CM (monitoring), PR.IP (baselines)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Met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NIST SP 800-53 Rev5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AC-3/AC-6 (least privilege), IA-2/IA-5 (auth), SC-8/SC-13 (crypto/transit), SC-7 (boundary), SI-10 (input), AU-9 (audit protection), RA-5 (vuln scanning)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Met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ISO/IEC 27001:2022 Annex A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A.5.15 access control, A.5.17 auth info, A.8.5 secure auth, A.8.9 config mgmt, A.8.24 cryptography, A.8.26 app security, A.8.28 secure coding, A.8.8 vuln mgmt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Met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SOC 2 (Trust Services)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CC6.1 logical access, CC6.6 boundary protection, CC6.7 transit encryption, CC7.1 vuln detection, CC8.1 change mgmt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Met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PCI DSS v4.0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(PAN handled by DLP)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3.x stored-PAN masking, 4.x transit encryption, 6.x secure development, 8.x auth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PAN fully masked at source (Req 3.4); TLS 1.2+ (Req 4.2); rate-limit/MFA (Req 8) — *platform stores only masked samples, not full PAN*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41414"/>
        </w:rPr>
        <w:t xml:space="preserve">CIS Controls v8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3 data protection, 4 secure config, 6 access mgmt, 16 app security, 18 pentesting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Met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262548"/>
        </w:rPr>
        <w:t xml:space="preserve">11. Remediation Roadmap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F1E39"/>
        </w:rPr>
        <w:t xml:space="preserve">Priority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F1E39"/>
        </w:rPr>
        <w:t xml:space="preserve">Item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F1E39"/>
        </w:rPr>
        <w:t xml:space="preserve">Effort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F1E39"/>
        </w:rPr>
        <w:t xml:space="preserve">Target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P3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F-OPEN-01: hash/nonce CSP, drop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script-src 'unsafe-inline'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M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Next quarter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P4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F-OPEN-02: default-server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return 444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for unknown hosts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S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Backlog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P3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Enforce TOTP 2FA for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admin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/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analyst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roles (currently opt-in)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S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Next quarter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P4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JWT deny-list for incident response (R-09)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M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Backlog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Recurring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Quarterly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govulncheck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/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pnpm audit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/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cargo audit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in CI; rebuild with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--pull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S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CI gate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Recurring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Publish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sentinel-agent-*.sha256</w:t>
      </w:r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 alongside every release binary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S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41414"/>
        </w:rPr>
        <w:t xml:space="preserve">Release process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262548"/>
        </w:rPr>
        <w:t xml:space="preserve">12. Residual Risk Statement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After remediation, residual risk is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141414"/>
        </w:rPr>
        <w:t xml:space="preserve">LOW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. No unauthenticated path to protected data, no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authenticated privilege escalation, no injection, and no sensitive-data exposure were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demonstrated against the production system. The two open items are defence-in-depth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(CSP hardening) and cosmetic (host-header handling). The platform is **recommended for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production operation**, with the roadmap items tracked in the risk register.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262548"/>
        </w:rPr>
        <w:t xml:space="preserve">Appendix A — External probe evidence (summary)</w:t>
      </w:r>
    </w:p>
    <w:p>
      <w:pPr/>
      <w:r>
        <w:rPr>
          <w:rFonts w:ascii="Menlo" w:hAnsi="Menlo" w:cs="Menlo"/>
          <w:sz w:val="25"/>
          <w:sz-cs w:val="25"/>
          <w:spacing w:val="0"/>
          <w:color w:val="E0DFEC"/>
        </w:rPr>
        <w:t xml:space="preserve">TLS:            TLSv1.2 + TLSv1.3 only (1.0/1.1 refused)</w:t>
      </w:r>
    </w:p>
    <w:p>
      <w:pPr/>
      <w:r>
        <w:rPr>
          <w:rFonts w:ascii="Menlo" w:hAnsi="Menlo" w:cs="Menlo"/>
          <w:sz w:val="25"/>
          <w:sz-cs w:val="25"/>
          <w:spacing w:val="0"/>
          <w:color w:val="E0DFEC"/>
        </w:rPr>
        <w:t xml:space="preserve">Headers:        CSP, HSTS(max-age=31536000), X-Frame-Options:DENY, X-Content-Type-Options:nosniff,</w:t>
      </w:r>
    </w:p>
    <w:p>
      <w:pPr/>
      <w:r>
        <w:rPr>
          <w:rFonts w:ascii="Menlo" w:hAnsi="Menlo" w:cs="Menlo"/>
          <w:sz w:val="25"/>
          <w:sz-cs w:val="25"/>
          <w:spacing w:val="0"/>
          <w:color w:val="E0DFEC"/>
        </w:rPr>
        <w:t xml:space="preserve">                Referrer-Policy, Permissions-Policy; Server: nginx (no version); no X-Powered-By</w:t>
      </w:r>
    </w:p>
    <w:p>
      <w:pPr/>
      <w:r>
        <w:rPr>
          <w:rFonts w:ascii="Menlo" w:hAnsi="Menlo" w:cs="Menlo"/>
          <w:sz w:val="25"/>
          <w:sz-cs w:val="25"/>
          <w:spacing w:val="0"/>
          <w:color w:val="E0DFEC"/>
        </w:rPr>
        <w:t xml:space="preserve">Methods:        TRACE/TRACK/PUT/DELETE/PATCH/CONNECT → 405</w:t>
      </w:r>
    </w:p>
    <w:p>
      <w:pPr/>
      <w:r>
        <w:rPr>
          <w:rFonts w:ascii="Menlo" w:hAnsi="Menlo" w:cs="Menlo"/>
          <w:sz w:val="25"/>
          <w:sz-cs w:val="25"/>
          <w:spacing w:val="0"/>
          <w:color w:val="E0DFEC"/>
        </w:rPr>
        <w:t xml:space="preserve">Console API:    /api/v1/{login,respond,agents,detections,stats,siem}, /ws  → 404 (external)</w:t>
      </w:r>
    </w:p>
    <w:p>
      <w:pPr/>
      <w:r>
        <w:rPr>
          <w:rFonts w:ascii="Menlo" w:hAnsi="Menlo" w:cs="Menlo"/>
          <w:sz w:val="25"/>
          <w:sz-cs w:val="25"/>
          <w:spacing w:val="0"/>
          <w:color w:val="E0DFEC"/>
        </w:rPr>
        <w:t xml:space="preserve">BFF:            /api/proxy/* unauth → 401; traversal (..%2f, %2e%2e) → 400/404</w:t>
      </w:r>
    </w:p>
    <w:p>
      <w:pPr/>
      <w:r>
        <w:rPr>
          <w:rFonts w:ascii="Menlo" w:hAnsi="Menlo" w:cs="Menlo"/>
          <w:sz w:val="25"/>
          <w:sz-cs w:val="25"/>
          <w:spacing w:val="0"/>
          <w:color w:val="E0DFEC"/>
        </w:rPr>
        <w:t xml:space="preserve">Page gating:    /detections (unauth) → 307 → /login</w:t>
      </w:r>
    </w:p>
    <w:p>
      <w:pPr/>
      <w:r>
        <w:rPr>
          <w:rFonts w:ascii="Menlo" w:hAnsi="Menlo" w:cs="Menlo"/>
          <w:sz w:val="25"/>
          <w:sz-cs w:val="25"/>
          <w:spacing w:val="0"/>
          <w:color w:val="E0DFEC"/>
        </w:rPr>
        <w:t xml:space="preserve">Signup:         /api/auth/sign-up* → 403</w:t>
      </w:r>
    </w:p>
    <w:p>
      <w:pPr/>
      <w:r>
        <w:rPr>
          <w:rFonts w:ascii="Menlo" w:hAnsi="Menlo" w:cs="Menlo"/>
          <w:sz w:val="25"/>
          <w:sz-cs w:val="25"/>
          <w:spacing w:val="0"/>
          <w:color w:val="E0DFEC"/>
        </w:rPr>
        <w:t xml:space="preserve">Brute force:    sign-in → 429 after 8 attempts</w:t>
      </w:r>
    </w:p>
    <w:p>
      <w:pPr/>
      <w:r>
        <w:rPr>
          <w:rFonts w:ascii="Menlo" w:hAnsi="Menlo" w:cs="Menlo"/>
          <w:sz w:val="25"/>
          <w:sz-cs w:val="25"/>
          <w:spacing w:val="0"/>
          <w:color w:val="E0DFEC"/>
        </w:rPr>
        <w:t xml:space="preserve">Enumeration:    identical "Invalid email or password"</w:t>
      </w:r>
    </w:p>
    <w:p>
      <w:pPr/>
      <w:r>
        <w:rPr>
          <w:rFonts w:ascii="Menlo" w:hAnsi="Menlo" w:cs="Menlo"/>
          <w:sz w:val="25"/>
          <w:sz-cs w:val="25"/>
          <w:spacing w:val="0"/>
          <w:color w:val="E0DFEC"/>
        </w:rPr>
        <w:t xml:space="preserve">Ingest:         enroll(no/bad token) 401, events(no key) 401, SQLi-in-token 401</w:t>
      </w:r>
    </w:p>
    <w:p>
      <w:pPr/>
      <w:r>
        <w:rPr>
          <w:rFonts w:ascii="Menlo" w:hAnsi="Menlo" w:cs="Menlo"/>
          <w:sz w:val="25"/>
          <w:sz-cs w:val="25"/>
          <w:spacing w:val="0"/>
          <w:color w:val="E0DFEC"/>
        </w:rPr>
        <w:t xml:space="preserve">Injection:      reflected XSS not reflected; CRLF → 404; type-juggling/$ne → rejected</w:t>
      </w:r>
    </w:p>
    <w:p>
      <w:pPr/>
      <w:r>
        <w:rPr>
          <w:rFonts w:ascii="Menlo" w:hAnsi="Menlo" w:cs="Menlo"/>
          <w:sz w:val="25"/>
          <w:sz-cs w:val="25"/>
          <w:spacing w:val="0"/>
          <w:color w:val="E0DFEC"/>
        </w:rPr>
        <w:t xml:space="preserve">Open redirect:  callbackURL/redirect=//evil → ignored (no redirect)</w:t>
      </w:r>
    </w:p>
    <w:p>
      <w:pPr/>
      <w:r>
        <w:rPr>
          <w:rFonts w:ascii="Menlo" w:hAnsi="Menlo" w:cs="Menlo"/>
          <w:sz w:val="25"/>
          <w:sz-cs w:val="25"/>
          <w:spacing w:val="0"/>
          <w:color w:val="E0DFEC"/>
        </w:rPr>
        <w:t xml:space="preserve">CORS:           no Access-Control-Allow-Origin (no cross-origin exposure)</w:t>
      </w:r>
    </w:p>
    <w:p>
      <w:pPr/>
      <w:r>
        <w:rPr>
          <w:rFonts w:ascii="Menlo" w:hAnsi="Menlo" w:cs="Menlo"/>
          <w:sz w:val="25"/>
          <w:sz-cs w:val="25"/>
          <w:spacing w:val="0"/>
          <w:color w:val="E0DFEC"/>
        </w:rPr>
        <w:t xml:space="preserve">WebSockets:     /agent/ws, /ws, /api/stream (unauth) → 401/404</w:t>
      </w:r>
    </w:p>
    <w:p>
      <w:pPr/>
      <w:r>
        <w:rPr>
          <w:rFonts w:ascii="Menlo" w:hAnsi="Menlo" w:cs="Menlo"/>
          <w:sz w:val="25"/>
          <w:sz-cs w:val="25"/>
          <w:spacing w:val="0"/>
          <w:color w:val="E0DFEC"/>
        </w:rPr>
        <w:t xml:space="preserve">Info leak:      .env/.git/package.json/source-maps/metrics/healthz → 404; /dl/ → 403</w:t>
      </w:r>
    </w:p>
    <w:p>
      <w:pPr/>
      <w:r>
        <w:rPr>
          <w:rFonts w:ascii="Menlo" w:hAnsi="Menlo" w:cs="Menlo"/>
          <w:sz w:val="25"/>
          <w:sz-cs w:val="25"/>
          <w:spacing w:val="0"/>
          <w:color w:val="E0DFEC"/>
        </w:rPr>
        <w:t xml:space="preserve">Cookies:        __Secure-better-auth.session_token — HttpOnly, Secure, SameSite=Lax</w:t>
      </w:r>
    </w:p>
    <w:p>
      <w:pPr/>
      <w:r>
        <w:rPr>
          <w:rFonts w:ascii="Menlo" w:hAnsi="Menlo" w:cs="Menlo"/>
          <w:sz w:val="25"/>
          <w:sz-cs w:val="25"/>
          <w:spacing w:val="0"/>
          <w:color w:val="E0DFEC"/>
        </w:rPr>
        <w:t xml:space="preserve">CSRF:           Origin enforced (MISSING_OR_NULL_ORIGIN)</w:t>
      </w:r>
      <w:r>
        <w:rPr>
          <w:rFonts w:ascii="Courier" w:hAnsi="Courier" w:cs="Courier"/>
          <w:sz w:val="24"/>
          <w:sz-cs w:val="24"/>
          <w:spacing w:val="0"/>
          <w:color w:val="E0DFEC"/>
        </w:rPr>
        <w:t xml:space="preserve"/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262548"/>
        </w:rPr>
        <w:t xml:space="preserve">Appendix B — Tooling</w:t>
      </w:r>
    </w:p>
    <w:p>
      <w:pPr>
        <w:spacing w:after="293"/>
      </w:pPr>
      <w:r>
        <w:rPr>
          <w:rFonts w:ascii="Menlo" w:hAnsi="Menlo" w:cs="Menlo"/>
          <w:sz w:val="25"/>
          <w:sz-cs w:val="25"/>
          <w:spacing w:val="0"/>
          <w:color w:val="141414"/>
        </w:rPr>
        <w:t xml:space="preserve">curl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openssl s_client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nc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govulncheck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go test -race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cargo test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Node (HMAC/TOTP</w:t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+ session probes), custom HTTP probe scripts.</w:t>
      </w:r>
    </w:p>
    <w:p>
      <w:pPr>
        <w:spacing w:after="354"/>
      </w:pPr>
      <w:r>
        <w:rPr>
          <w:rFonts w:ascii="Helvetica Neue" w:hAnsi="Helvetica Neue" w:cs="Helvetica Neue"/>
          <w:sz w:val="42"/>
          <w:sz-cs w:val="42"/>
          <w:b/>
          <w:spacing w:val="0"/>
          <w:color w:val="262548"/>
        </w:rPr>
        <w:t xml:space="preserve">Appendix C — Verification test artefacts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Go: 50 test functions across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auth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config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store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siem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detect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behavior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bus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,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api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— pass (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-race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 clean).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Rust agent: 31 tests (spool crypto/poison-file, DLP masking/Luhn, parsers) — pass.</w:t>
      </w:r>
    </w:p>
    <w:p>
      <w:pPr>
        <w:ind w:left="720" w:first-line="-720"/>
      </w:pPr>
      <w:r>
        <w:rPr>
          <w:rFonts w:ascii="Helvetica Neue" w:hAnsi="Helvetica Neue" w:cs="Helvetica Neue"/>
          <w:sz w:val="29"/>
          <w:sz-cs w:val="29"/>
          <w:color w:val="141414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govulncheck: jwt advisory cleared; residual hits are local-toolchain stdlib (shipped artefact built on patched </w:t>
      </w:r>
      <w:r>
        <w:rPr>
          <w:rFonts w:ascii="Menlo" w:hAnsi="Menlo" w:cs="Menlo"/>
          <w:sz w:val="25"/>
          <w:sz-cs w:val="25"/>
          <w:spacing w:val="0"/>
          <w:color w:val="141414"/>
        </w:rPr>
        <w:t xml:space="preserve">golang:1.25</w:t>
      </w: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).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6D6D6D"/>
        </w:rPr>
        <w:t xml:space="preserve"/>
      </w:r>
    </w:p>
    <w:p>
      <w:pPr>
        <w:spacing w:after="293"/>
      </w:pPr>
      <w:r>
        <w:rPr>
          <w:rFonts w:ascii="Helvetica Neue" w:hAnsi="Helvetica Neue" w:cs="Helvetica Neue"/>
          <w:sz w:val="29"/>
          <w:sz-cs w:val="29"/>
          <w:spacing w:val="0"/>
          <w:color w:val="141414"/>
        </w:rPr>
        <w:t xml:space="preserve">*End of report. CONFIDENTIAL.*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CocoaOOXMLWriter/2575.2</generator>
</meta>
</file>