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25F6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ED94547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04398D3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C4A9D02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35764512" w14:textId="77777777" w:rsidR="007E40B5" w:rsidRDefault="007E40B5" w:rsidP="007E40B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5449A3C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03DDA959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9B65BA0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3E5EDFB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76E77C63" w14:textId="20748B08" w:rsidR="007E40B5" w:rsidRPr="0012591F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1A36C9" w:rsidRPr="005F2662">
        <w:rPr>
          <w:rFonts w:ascii="Times New Roman" w:hAnsi="Times New Roman" w:cs="Times New Roman"/>
          <w:caps/>
          <w:sz w:val="32"/>
        </w:rPr>
        <w:t>1</w:t>
      </w:r>
      <w:r w:rsidR="004543E3">
        <w:rPr>
          <w:rFonts w:ascii="Times New Roman" w:hAnsi="Times New Roman" w:cs="Times New Roman"/>
          <w:caps/>
          <w:sz w:val="32"/>
        </w:rPr>
        <w:t>6</w:t>
      </w:r>
      <w:r w:rsidR="0012591F">
        <w:rPr>
          <w:rFonts w:ascii="Times New Roman" w:hAnsi="Times New Roman" w:cs="Times New Roman"/>
          <w:caps/>
          <w:sz w:val="32"/>
        </w:rPr>
        <w:tab/>
      </w:r>
    </w:p>
    <w:p w14:paraId="299BE9BD" w14:textId="1B65A218" w:rsidR="007E40B5" w:rsidRDefault="007E40B5" w:rsidP="007E40B5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="00A60FE4">
        <w:rPr>
          <w:rFonts w:ascii="Times New Roman" w:hAnsi="Times New Roman" w:cs="Times New Roman"/>
          <w:sz w:val="32"/>
          <w:u w:val="single"/>
        </w:rPr>
        <w:t xml:space="preserve"> </w:t>
      </w:r>
      <w:r w:rsidR="00A60FE4" w:rsidRPr="00A60FE4">
        <w:rPr>
          <w:rFonts w:ascii="Times New Roman" w:hAnsi="Times New Roman" w:cs="Times New Roman"/>
          <w:sz w:val="32"/>
          <w:u w:val="single"/>
        </w:rPr>
        <w:t>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5D62B03B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E0FA698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976E2E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0EC3912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156505E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755DE0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434392A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281F30D" w14:textId="4FCD78D2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A60FE4">
        <w:rPr>
          <w:rFonts w:ascii="Times New Roman" w:hAnsi="Times New Roman" w:cs="Times New Roman"/>
          <w:bCs/>
          <w:sz w:val="26"/>
          <w:szCs w:val="26"/>
        </w:rPr>
        <w:t xml:space="preserve"> Чупрына Петр Петрович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1E55F7B1" w14:textId="77777777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630BFD17" w14:textId="0030B741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A60FE4">
        <w:rPr>
          <w:rFonts w:ascii="Times New Roman" w:hAnsi="Times New Roman" w:cs="Times New Roman"/>
          <w:bCs/>
          <w:sz w:val="26"/>
          <w:szCs w:val="26"/>
        </w:rPr>
        <w:t>НФИбд-02-18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DF9599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1EF91FC" w14:textId="77777777" w:rsidR="007E40B5" w:rsidRDefault="007E40B5" w:rsidP="007E40B5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1EC041F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50B0981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1C8B7DA" w14:textId="77777777" w:rsidR="007E40B5" w:rsidRDefault="007E40B5" w:rsidP="007E40B5">
      <w:pPr>
        <w:jc w:val="right"/>
        <w:rPr>
          <w:rFonts w:ascii="Times New Roman" w:hAnsi="Times New Roman" w:cs="Times New Roman"/>
        </w:rPr>
      </w:pPr>
    </w:p>
    <w:p w14:paraId="2C41F0D3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78C0A531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18E412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965AAC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C54ECE1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1105F1D" w14:textId="7B834B24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A60FE4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г.</w:t>
      </w:r>
      <w:r>
        <w:br w:type="page"/>
      </w:r>
    </w:p>
    <w:p w14:paraId="7122B407" w14:textId="77777777" w:rsidR="004543E3" w:rsidRDefault="004543E3" w:rsidP="004543E3">
      <w:pPr>
        <w:ind w:firstLine="0"/>
        <w:rPr>
          <w:rFonts w:ascii="Times New Roman" w:eastAsia="Droid Sans Fallback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Задачи оптимизации. Модель двух стратегий обслуживания</w:t>
      </w:r>
    </w:p>
    <w:p w14:paraId="5B61680D" w14:textId="77777777" w:rsidR="004543E3" w:rsidRDefault="004543E3" w:rsidP="004543E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16.1. Постановка задачи</w:t>
      </w:r>
    </w:p>
    <w:p w14:paraId="42E1B023" w14:textId="77777777" w:rsidR="004543E3" w:rsidRDefault="004543E3" w:rsidP="004543E3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пограничном контрольно-пропускном пункте транспорта имеются 2 пункта пропуска. Интервалы времени между поступлением автомобилей имеют экспоненциальное распределение со средним значением µ. Время прохождения автомобилями пограничного контроля имеет равномерное распределение на интервале [a, b]. Предлагается две стратегии обслуживания прибывающих автомобилей: </w:t>
      </w:r>
    </w:p>
    <w:p w14:paraId="672EFA64" w14:textId="77777777" w:rsidR="004543E3" w:rsidRDefault="004543E3" w:rsidP="004543E3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автомобили образуют две очереди и обслуживаются соответствующими пунктами пропуска; </w:t>
      </w:r>
    </w:p>
    <w:p w14:paraId="1048B9B4" w14:textId="77777777" w:rsidR="004543E3" w:rsidRDefault="004543E3" w:rsidP="004543E3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автомобили образуют одну общую очередь и обслуживаются освободившимся пунктом пропуска. Исходные данные: µ = 1, 75 мин, a = 1 мин, b = 7 мин.</w:t>
      </w:r>
    </w:p>
    <w:p w14:paraId="5108ED08" w14:textId="77777777" w:rsidR="004543E3" w:rsidRDefault="004543E3" w:rsidP="004543E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16.2. Построение модели</w:t>
      </w:r>
    </w:p>
    <w:p w14:paraId="5E7A200D" w14:textId="5BBE3F03" w:rsidR="004543E3" w:rsidRDefault="004543E3" w:rsidP="004543E3">
      <w:pPr>
        <w:ind w:firstLine="0"/>
      </w:pPr>
      <w:r>
        <w:t>Целью моделирования является определение: – характеристик качества обслуживания автомобилей, в частности, средних длин очередей; среднего времени обслуживания автомобиля; среднего времени пребывания автомобиля на пункте пропуска; – наилучшей стратегии обслуживания автомобилей на пункте пограничного контроля; – оптимального количества пропускных пунктов. В качестве критериев, используемых для сравнения стратегий обслуживания автомобилей, выберем: – коэффициенты загрузки системы; – максимальные и средние длины очередей; – средние значения времени ожидания обслуживания. Для первой стратегии обслуживания, когда прибывающие автомобили образуют две очереди и обслуживаются соответствующими ПП, имеем следующую модель:</w:t>
      </w:r>
    </w:p>
    <w:p w14:paraId="2C844EA7" w14:textId="4522A587" w:rsidR="004543E3" w:rsidRDefault="004543E3" w:rsidP="004543E3">
      <w:pPr>
        <w:ind w:firstLine="0"/>
        <w:rPr>
          <w:rFonts w:ascii="Liberation Serif" w:hAnsi="Liberation Serif" w:cs="FreeSans"/>
        </w:rPr>
      </w:pPr>
      <w:r>
        <w:rPr>
          <w:noProof/>
        </w:rPr>
        <w:drawing>
          <wp:inline distT="0" distB="0" distL="0" distR="0" wp14:anchorId="5D34F5B2" wp14:editId="3BC6E575">
            <wp:extent cx="4629150" cy="26025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41" cy="260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6BE4" w14:textId="585D8388" w:rsidR="004543E3" w:rsidRDefault="004543E3" w:rsidP="004543E3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>Рис. 1. Модель с двумя очередями</w:t>
      </w:r>
    </w:p>
    <w:p w14:paraId="5933C326" w14:textId="77777777" w:rsidR="004543E3" w:rsidRDefault="004543E3" w:rsidP="004543E3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16.3. Задание</w:t>
      </w:r>
    </w:p>
    <w:p w14:paraId="31D260EC" w14:textId="77777777" w:rsidR="004543E3" w:rsidRDefault="004543E3" w:rsidP="004543E3">
      <w:pPr>
        <w:ind w:firstLine="0"/>
        <w:jc w:val="left"/>
        <w:rPr>
          <w:rFonts w:ascii="Liberation Serif" w:hAnsi="Liberation Serif" w:cs="FreeSans"/>
        </w:rPr>
      </w:pPr>
      <w:r>
        <w:t xml:space="preserve"> – составить модель для второй стратегии обслуживания, когда прибывающие автомобили образуют одну очередь и обслуживаются освободившимся пропускным пунктом;</w:t>
      </w:r>
    </w:p>
    <w:p w14:paraId="6EDD0896" w14:textId="228CEB11" w:rsidR="004543E3" w:rsidRDefault="004543E3" w:rsidP="004543E3">
      <w:pPr>
        <w:ind w:firstLine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9333CB7" wp14:editId="7A9E3610">
            <wp:extent cx="5943600" cy="3343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>Рис. 2. Модель для одной очереди к двум КПП</w:t>
      </w:r>
    </w:p>
    <w:p w14:paraId="309F4DF1" w14:textId="77777777" w:rsidR="004543E3" w:rsidRDefault="004543E3" w:rsidP="004543E3">
      <w:pPr>
        <w:ind w:firstLine="0"/>
        <w:rPr>
          <w:rFonts w:ascii="Liberation Serif" w:hAnsi="Liberation Serif" w:cs="FreeSans"/>
        </w:rPr>
      </w:pPr>
      <w:r>
        <w:t>– свести полученные статистики моделирования в таблицу</w:t>
      </w:r>
    </w:p>
    <w:p w14:paraId="6A7DDC4F" w14:textId="063AF0A4" w:rsidR="004543E3" w:rsidRDefault="004543E3" w:rsidP="004543E3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DACE7C3" wp14:editId="2B9ECD69">
            <wp:extent cx="5943600" cy="3190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Табл. 1. Сравнение стратегий</w:t>
      </w:r>
    </w:p>
    <w:p w14:paraId="7979A0A8" w14:textId="77777777" w:rsidR="004543E3" w:rsidRDefault="004543E3" w:rsidP="004543E3">
      <w:pPr>
        <w:ind w:firstLine="0"/>
        <w:jc w:val="center"/>
        <w:rPr>
          <w:rFonts w:ascii="Times New Roman" w:hAnsi="Times New Roman" w:cs="Times New Roman"/>
        </w:rPr>
      </w:pPr>
    </w:p>
    <w:p w14:paraId="4A1544B1" w14:textId="77777777" w:rsidR="004543E3" w:rsidRDefault="004543E3" w:rsidP="004543E3">
      <w:pPr>
        <w:ind w:firstLine="0"/>
        <w:jc w:val="center"/>
        <w:rPr>
          <w:rFonts w:ascii="Times New Roman" w:hAnsi="Times New Roman" w:cs="Times New Roman"/>
        </w:rPr>
      </w:pPr>
    </w:p>
    <w:p w14:paraId="2CF9174A" w14:textId="77777777" w:rsidR="004543E3" w:rsidRDefault="004543E3" w:rsidP="004543E3">
      <w:pPr>
        <w:ind w:firstLine="0"/>
        <w:jc w:val="center"/>
        <w:rPr>
          <w:rFonts w:ascii="Times New Roman" w:hAnsi="Times New Roman" w:cs="Times New Roman"/>
          <w:b/>
        </w:rPr>
      </w:pPr>
    </w:p>
    <w:p w14:paraId="6AFF3551" w14:textId="6CDC464F" w:rsidR="004543E3" w:rsidRDefault="004543E3" w:rsidP="004543E3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D43EEEB" wp14:editId="1D3A9E6C">
            <wp:extent cx="2533650" cy="2105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Табл. 2. Вычисление разницы</w:t>
      </w:r>
    </w:p>
    <w:p w14:paraId="5BAD508C" w14:textId="77777777" w:rsidR="004543E3" w:rsidRDefault="004543E3" w:rsidP="004543E3">
      <w:pPr>
        <w:pStyle w:val="a0"/>
        <w:ind w:firstLine="0"/>
        <w:rPr>
          <w:rFonts w:ascii="Liberation Serif" w:hAnsi="Liberation Serif"/>
        </w:rPr>
      </w:pPr>
      <w:r>
        <w:t>В первой модели обслужено на 49 машин больше. Максимальная длина очереди второй модели меньше на 149 машин. Среднее время ожидания первой модели больше, чем второй на 56 минут.</w:t>
      </w:r>
    </w:p>
    <w:p w14:paraId="22F7E8E5" w14:textId="77777777" w:rsidR="004543E3" w:rsidRDefault="004543E3" w:rsidP="004543E3">
      <w:pPr>
        <w:ind w:firstLine="0"/>
        <w:rPr>
          <w:rFonts w:ascii="Times New Roman" w:hAnsi="Times New Roman" w:cs="Times New Roman"/>
        </w:rPr>
      </w:pPr>
    </w:p>
    <w:p w14:paraId="1BAE7176" w14:textId="77777777" w:rsidR="004543E3" w:rsidRDefault="004543E3" w:rsidP="004543E3">
      <w:pPr>
        <w:ind w:firstLine="0"/>
        <w:jc w:val="left"/>
        <w:rPr>
          <w:rFonts w:ascii="Liberation Serif" w:hAnsi="Liberation Serif" w:cs="FreeSans"/>
        </w:rPr>
      </w:pPr>
      <w:r>
        <w:t xml:space="preserve">– изменив модели, определить оптимальное число пропускных пунктов (от 1 до 4) для каждой стратегии при условии, что: </w:t>
      </w:r>
    </w:p>
    <w:p w14:paraId="0E436E4C" w14:textId="77777777" w:rsidR="004543E3" w:rsidRDefault="004543E3" w:rsidP="004543E3">
      <w:pPr>
        <w:ind w:left="708" w:firstLine="0"/>
        <w:jc w:val="left"/>
      </w:pPr>
      <w:r>
        <w:t xml:space="preserve">– коэффициент загрузки пропускных пунктов принадлежит интервалу [0, 5; 0, 95]; </w:t>
      </w:r>
    </w:p>
    <w:p w14:paraId="4BEB1673" w14:textId="77777777" w:rsidR="004543E3" w:rsidRDefault="004543E3" w:rsidP="004543E3">
      <w:pPr>
        <w:ind w:left="708" w:firstLine="0"/>
        <w:jc w:val="left"/>
      </w:pPr>
      <w:r>
        <w:t xml:space="preserve">– среднее число автомобилей, одновременно находящихся на контрольно-пропускном пункте, не должно превышать 3; </w:t>
      </w:r>
    </w:p>
    <w:p w14:paraId="14C92680" w14:textId="168BE3EE" w:rsidR="004543E3" w:rsidRDefault="004543E3" w:rsidP="004543E3">
      <w:pPr>
        <w:ind w:left="708" w:firstLine="0"/>
        <w:jc w:val="left"/>
      </w:pPr>
      <w:r>
        <w:t>– среднее время ожидания обслуживания не должно превышать 4 мин</w:t>
      </w:r>
    </w:p>
    <w:p w14:paraId="0FB3EE0A" w14:textId="14C8AA54" w:rsidR="00E02489" w:rsidRDefault="00E02489" w:rsidP="004543E3">
      <w:pPr>
        <w:ind w:left="708" w:firstLine="0"/>
        <w:jc w:val="left"/>
      </w:pPr>
      <w:r>
        <w:rPr>
          <w:noProof/>
        </w:rPr>
        <w:drawing>
          <wp:inline distT="0" distB="0" distL="0" distR="0" wp14:anchorId="713B1E1F" wp14:editId="6627E283">
            <wp:extent cx="5961380" cy="3351530"/>
            <wp:effectExtent l="0" t="0" r="127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C57C" w14:textId="23299641" w:rsidR="004543E3" w:rsidRDefault="004543E3" w:rsidP="004543E3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br/>
      </w:r>
      <w:r>
        <w:rPr>
          <w:rFonts w:ascii="Times New Roman" w:hAnsi="Times New Roman" w:cs="Times New Roman"/>
        </w:rPr>
        <w:t>Рис. 3. Модель для 1 КПП</w:t>
      </w:r>
    </w:p>
    <w:p w14:paraId="6162D660" w14:textId="77777777" w:rsidR="004543E3" w:rsidRDefault="004543E3" w:rsidP="004543E3">
      <w:pPr>
        <w:ind w:firstLine="0"/>
        <w:jc w:val="center"/>
        <w:rPr>
          <w:rFonts w:ascii="Times New Roman" w:hAnsi="Times New Roman" w:cs="Times New Roman"/>
        </w:rPr>
      </w:pPr>
    </w:p>
    <w:p w14:paraId="27C700C9" w14:textId="77777777" w:rsidR="004543E3" w:rsidRDefault="004543E3" w:rsidP="004543E3">
      <w:pPr>
        <w:pStyle w:val="a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Модель с 1 КПП не подходит из-за того, что коэффициент загрузки пропускных пунктов </w:t>
      </w:r>
      <w:r>
        <w:rPr>
          <w:rFonts w:ascii="Times New Roman" w:hAnsi="Times New Roman" w:cs="Times New Roman"/>
          <w:szCs w:val="22"/>
          <w:lang w:val="en-US"/>
        </w:rPr>
        <w:t>UTIL</w:t>
      </w:r>
      <w:r>
        <w:rPr>
          <w:rFonts w:ascii="Times New Roman" w:hAnsi="Times New Roman" w:cs="Times New Roman"/>
          <w:szCs w:val="22"/>
        </w:rPr>
        <w:t xml:space="preserve"> больше 0.9, очередь значительно больше допустимой, как и время ожидания.</w:t>
      </w:r>
    </w:p>
    <w:p w14:paraId="1875E5AE" w14:textId="77777777" w:rsidR="004543E3" w:rsidRDefault="004543E3" w:rsidP="004543E3">
      <w:pPr>
        <w:pStyle w:val="a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Модель с 2 КПП не подходит, так как среднее время ожидания обслуживания превышает 4 минуты и длина очереди превышает допустимую.</w:t>
      </w:r>
    </w:p>
    <w:p w14:paraId="01CFF062" w14:textId="32066B14" w:rsidR="00DA52CA" w:rsidRPr="00DA52CA" w:rsidRDefault="00DA52CA" w:rsidP="004543E3">
      <w:pPr>
        <w:pStyle w:val="11"/>
        <w:spacing w:after="260" w:line="240" w:lineRule="auto"/>
      </w:pPr>
    </w:p>
    <w:sectPr w:rsidR="00DA52CA" w:rsidRPr="00DA52CA" w:rsidSect="004543E3">
      <w:pgSz w:w="11900" w:h="16840"/>
      <w:pgMar w:top="1124" w:right="875" w:bottom="1558" w:left="1637" w:header="696" w:footer="1130" w:gutter="0"/>
      <w:pgNumType w:start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E654728"/>
    <w:multiLevelType w:val="multilevel"/>
    <w:tmpl w:val="1DCC83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91"/>
    <w:rsid w:val="00083B91"/>
    <w:rsid w:val="0012591F"/>
    <w:rsid w:val="001A36C9"/>
    <w:rsid w:val="003A1DB4"/>
    <w:rsid w:val="004543E3"/>
    <w:rsid w:val="005F2662"/>
    <w:rsid w:val="00660ECD"/>
    <w:rsid w:val="007E40B5"/>
    <w:rsid w:val="00987288"/>
    <w:rsid w:val="00A60FE4"/>
    <w:rsid w:val="00BC0EED"/>
    <w:rsid w:val="00DA52CA"/>
    <w:rsid w:val="00E02489"/>
    <w:rsid w:val="00F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4828"/>
  <w15:chartTrackingRefBased/>
  <w15:docId w15:val="{910E035D-81CE-4E84-B408-DC98D49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0B5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7E40B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semiHidden/>
    <w:unhideWhenUsed/>
    <w:qFormat/>
    <w:rsid w:val="007E40B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semiHidden/>
    <w:unhideWhenUsed/>
    <w:qFormat/>
    <w:rsid w:val="007E40B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7E40B5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7E40B5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7E40B5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7E40B5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7E40B5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character" w:customStyle="1" w:styleId="a7">
    <w:name w:val="Основной текст_"/>
    <w:basedOn w:val="a1"/>
    <w:link w:val="11"/>
    <w:locked/>
    <w:rsid w:val="004543E3"/>
    <w:rPr>
      <w:rFonts w:ascii="Times New Roman" w:eastAsia="Times New Roman" w:hAnsi="Times New Roman" w:cs="Times New Roman"/>
      <w:lang w:eastAsia="ru-RU" w:bidi="ru-RU"/>
    </w:rPr>
  </w:style>
  <w:style w:type="paragraph" w:customStyle="1" w:styleId="11">
    <w:name w:val="Основной текст1"/>
    <w:basedOn w:val="a"/>
    <w:link w:val="a7"/>
    <w:rsid w:val="004543E3"/>
    <w:pPr>
      <w:suppressAutoHyphens w:val="0"/>
      <w:spacing w:after="400"/>
      <w:ind w:firstLine="0"/>
      <w:jc w:val="left"/>
    </w:pPr>
    <w:rPr>
      <w:rFonts w:ascii="Times New Roman" w:eastAsia="Times New Roman" w:hAnsi="Times New Roman" w:cs="Times New Roman"/>
      <w:kern w:val="0"/>
      <w:sz w:val="22"/>
      <w:szCs w:val="22"/>
      <w:lang w:eastAsia="ru-RU" w:bidi="ru-RU"/>
    </w:rPr>
  </w:style>
  <w:style w:type="character" w:customStyle="1" w:styleId="a8">
    <w:name w:val="Подпись к картинке_"/>
    <w:basedOn w:val="a1"/>
    <w:link w:val="a9"/>
    <w:locked/>
    <w:rsid w:val="004543E3"/>
    <w:rPr>
      <w:rFonts w:ascii="Times New Roman" w:eastAsia="Times New Roman" w:hAnsi="Times New Roman" w:cs="Times New Roman"/>
      <w:lang w:eastAsia="ru-RU" w:bidi="ru-RU"/>
    </w:rPr>
  </w:style>
  <w:style w:type="paragraph" w:customStyle="1" w:styleId="a9">
    <w:name w:val="Подпись к картинке"/>
    <w:basedOn w:val="a"/>
    <w:link w:val="a8"/>
    <w:rsid w:val="004543E3"/>
    <w:pPr>
      <w:suppressAutoHyphens w:val="0"/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2"/>
      <w:szCs w:val="22"/>
      <w:lang w:eastAsia="ru-RU" w:bidi="ru-RU"/>
    </w:rPr>
  </w:style>
  <w:style w:type="character" w:customStyle="1" w:styleId="aa">
    <w:name w:val="Другое_"/>
    <w:basedOn w:val="a1"/>
    <w:link w:val="ab"/>
    <w:locked/>
    <w:rsid w:val="004543E3"/>
    <w:rPr>
      <w:rFonts w:ascii="Courier New" w:eastAsia="Courier New" w:hAnsi="Courier New" w:cs="Courier New"/>
      <w:color w:val="343446"/>
      <w:sz w:val="13"/>
      <w:szCs w:val="13"/>
    </w:rPr>
  </w:style>
  <w:style w:type="paragraph" w:customStyle="1" w:styleId="ab">
    <w:name w:val="Другое"/>
    <w:basedOn w:val="a"/>
    <w:link w:val="aa"/>
    <w:rsid w:val="004543E3"/>
    <w:pPr>
      <w:suppressAutoHyphens w:val="0"/>
      <w:spacing w:line="240" w:lineRule="auto"/>
      <w:ind w:firstLine="140"/>
      <w:jc w:val="left"/>
    </w:pPr>
    <w:rPr>
      <w:rFonts w:ascii="Courier New" w:eastAsia="Courier New" w:hAnsi="Courier New" w:cs="Courier New"/>
      <w:color w:val="343446"/>
      <w:kern w:val="0"/>
      <w:sz w:val="13"/>
      <w:szCs w:val="13"/>
      <w:lang w:eastAsia="en-US" w:bidi="ar-SA"/>
    </w:rPr>
  </w:style>
  <w:style w:type="character" w:customStyle="1" w:styleId="ac">
    <w:name w:val="Подпись к таблице_"/>
    <w:basedOn w:val="a1"/>
    <w:link w:val="ad"/>
    <w:locked/>
    <w:rsid w:val="004543E3"/>
    <w:rPr>
      <w:rFonts w:ascii="Times New Roman" w:eastAsia="Times New Roman" w:hAnsi="Times New Roman" w:cs="Times New Roman"/>
      <w:lang w:eastAsia="ru-RU" w:bidi="ru-RU"/>
    </w:rPr>
  </w:style>
  <w:style w:type="paragraph" w:customStyle="1" w:styleId="ad">
    <w:name w:val="Подпись к таблице"/>
    <w:basedOn w:val="a"/>
    <w:link w:val="ac"/>
    <w:rsid w:val="004543E3"/>
    <w:pPr>
      <w:suppressAutoHyphens w:val="0"/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2"/>
      <w:szCs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Чупрына Петр Петрович</dc:creator>
  <cp:keywords/>
  <dc:description/>
  <cp:lastModifiedBy>Чупрына Петр Петрович</cp:lastModifiedBy>
  <cp:revision>9</cp:revision>
  <dcterms:created xsi:type="dcterms:W3CDTF">2021-09-29T00:35:00Z</dcterms:created>
  <dcterms:modified xsi:type="dcterms:W3CDTF">2021-09-29T05:55:00Z</dcterms:modified>
</cp:coreProperties>
</file>