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4185" w14:textId="551FDD10" w:rsidR="005A48FB" w:rsidRDefault="005A48FB" w:rsidP="005A48FB">
      <w:pPr>
        <w:jc w:val="center"/>
      </w:pPr>
      <w:r>
        <w:t>Guide to Script for Experiment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612"/>
      </w:tblGrid>
      <w:tr w:rsidR="005A48FB" w14:paraId="4C4AB5A4" w14:textId="77777777" w:rsidTr="00254C58">
        <w:tc>
          <w:tcPr>
            <w:tcW w:w="0" w:type="auto"/>
          </w:tcPr>
          <w:p w14:paraId="10806648" w14:textId="77777777" w:rsidR="005A48FB" w:rsidRDefault="005A48FB" w:rsidP="00254C58">
            <w:pPr>
              <w:jc w:val="center"/>
            </w:pPr>
            <w:r>
              <w:t>Line #</w:t>
            </w:r>
          </w:p>
        </w:tc>
        <w:tc>
          <w:tcPr>
            <w:tcW w:w="0" w:type="auto"/>
          </w:tcPr>
          <w:p w14:paraId="28E09F44" w14:textId="77777777" w:rsidR="005A48FB" w:rsidRDefault="005A48FB" w:rsidP="00254C58">
            <w:pPr>
              <w:jc w:val="center"/>
            </w:pPr>
            <w:r w:rsidRPr="00BB65D5">
              <w:rPr>
                <w:sz w:val="36"/>
              </w:rPr>
              <w:t>Cell Heading</w:t>
            </w:r>
            <w:bookmarkStart w:id="0" w:name="_GoBack"/>
            <w:bookmarkEnd w:id="0"/>
          </w:p>
        </w:tc>
      </w:tr>
      <w:tr w:rsidR="005A48FB" w14:paraId="15B0E6A3" w14:textId="77777777" w:rsidTr="00254C58">
        <w:tc>
          <w:tcPr>
            <w:tcW w:w="0" w:type="auto"/>
          </w:tcPr>
          <w:p w14:paraId="6927286C" w14:textId="77777777" w:rsidR="005A48FB" w:rsidRDefault="005A48FB" w:rsidP="00254C58">
            <w:r>
              <w:t>19</w:t>
            </w:r>
          </w:p>
        </w:tc>
        <w:tc>
          <w:tcPr>
            <w:tcW w:w="0" w:type="auto"/>
          </w:tcPr>
          <w:p w14:paraId="1E469AE4" w14:textId="77777777" w:rsidR="005A48FB" w:rsidRPr="00BB65D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 Experiment structure</w:t>
            </w:r>
          </w:p>
        </w:tc>
      </w:tr>
      <w:tr w:rsidR="005A48FB" w14:paraId="147D998D" w14:textId="77777777" w:rsidTr="00254C58">
        <w:tc>
          <w:tcPr>
            <w:tcW w:w="0" w:type="auto"/>
          </w:tcPr>
          <w:p w14:paraId="3E8CAB78" w14:textId="77777777" w:rsidR="005A48FB" w:rsidRDefault="005A48FB" w:rsidP="00254C58">
            <w:r>
              <w:t>134</w:t>
            </w:r>
          </w:p>
        </w:tc>
        <w:tc>
          <w:tcPr>
            <w:tcW w:w="0" w:type="auto"/>
          </w:tcPr>
          <w:p w14:paraId="359AF389" w14:textId="77777777" w:rsidR="005A48FB" w:rsidRPr="00BB65D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fields at the Experiment level that specify which subjects are in which groups</w:t>
            </w:r>
          </w:p>
        </w:tc>
      </w:tr>
      <w:tr w:rsidR="005A48FB" w14:paraId="1A046DE5" w14:textId="77777777" w:rsidTr="00254C58">
        <w:tc>
          <w:tcPr>
            <w:tcW w:w="0" w:type="auto"/>
          </w:tcPr>
          <w:p w14:paraId="31787457" w14:textId="77777777" w:rsidR="005A48FB" w:rsidRDefault="005A48FB" w:rsidP="00254C58">
            <w:r>
              <w:t>154</w:t>
            </w:r>
          </w:p>
        </w:tc>
        <w:tc>
          <w:tcPr>
            <w:tcW w:w="0" w:type="auto"/>
          </w:tcPr>
          <w:p w14:paraId="7513F755" w14:textId="77777777" w:rsidR="005A48FB" w:rsidRPr="00BB65D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CS trial type and computing basic stats</w:t>
            </w:r>
          </w:p>
        </w:tc>
      </w:tr>
      <w:tr w:rsidR="005A48FB" w14:paraId="791ECA52" w14:textId="77777777" w:rsidTr="00254C58">
        <w:tc>
          <w:tcPr>
            <w:tcW w:w="0" w:type="auto"/>
          </w:tcPr>
          <w:p w14:paraId="36F8A0F7" w14:textId="77777777" w:rsidR="005A48FB" w:rsidRDefault="005A48FB" w:rsidP="00254C58">
            <w:r>
              <w:t>222</w:t>
            </w:r>
          </w:p>
        </w:tc>
        <w:tc>
          <w:tcPr>
            <w:tcW w:w="0" w:type="auto"/>
          </w:tcPr>
          <w:p w14:paraId="7B43F519" w14:textId="77777777" w:rsidR="005A48FB" w:rsidRPr="00BB65D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CS trials into fields at the Session &amp; Subject levels</w:t>
            </w:r>
          </w:p>
        </w:tc>
      </w:tr>
      <w:tr w:rsidR="005A48FB" w14:paraId="4A6649F5" w14:textId="77777777" w:rsidTr="00254C58">
        <w:tc>
          <w:tcPr>
            <w:tcW w:w="0" w:type="auto"/>
          </w:tcPr>
          <w:p w14:paraId="2D44B0F0" w14:textId="77777777" w:rsidR="005A48FB" w:rsidRDefault="005A48FB" w:rsidP="00254C58">
            <w:r>
              <w:t>276</w:t>
            </w:r>
          </w:p>
        </w:tc>
        <w:tc>
          <w:tcPr>
            <w:tcW w:w="0" w:type="auto"/>
          </w:tcPr>
          <w:p w14:paraId="3F44B87C" w14:textId="77777777" w:rsidR="005A48FB" w:rsidRPr="00BB65D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ITI trial type and computing basic statistics</w:t>
            </w:r>
          </w:p>
        </w:tc>
      </w:tr>
      <w:tr w:rsidR="005A48FB" w14:paraId="49DFCE59" w14:textId="77777777" w:rsidTr="00254C58">
        <w:tc>
          <w:tcPr>
            <w:tcW w:w="0" w:type="auto"/>
          </w:tcPr>
          <w:p w14:paraId="51301ED5" w14:textId="77777777" w:rsidR="005A48FB" w:rsidRDefault="005A48FB" w:rsidP="00254C58">
            <w:r>
              <w:t>318</w:t>
            </w:r>
          </w:p>
        </w:tc>
        <w:tc>
          <w:tcPr>
            <w:tcW w:w="0" w:type="auto"/>
          </w:tcPr>
          <w:p w14:paraId="3E1BC19F" w14:textId="77777777" w:rsidR="005A48FB" w:rsidRPr="00BB65D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ITI trials into fields at the Session and Subject levels</w:t>
            </w:r>
          </w:p>
        </w:tc>
      </w:tr>
      <w:tr w:rsidR="005A48FB" w14:paraId="77AA2ABE" w14:textId="77777777" w:rsidTr="00254C58">
        <w:tc>
          <w:tcPr>
            <w:tcW w:w="0" w:type="auto"/>
          </w:tcPr>
          <w:p w14:paraId="29FC0127" w14:textId="77777777" w:rsidR="005A48FB" w:rsidRDefault="005A48FB" w:rsidP="00254C58">
            <w:r>
              <w:t>365</w:t>
            </w:r>
          </w:p>
        </w:tc>
        <w:tc>
          <w:tcPr>
            <w:tcW w:w="0" w:type="auto"/>
          </w:tcPr>
          <w:p w14:paraId="43C50052" w14:textId="77777777" w:rsidR="005A48FB" w:rsidRPr="00BB65D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trial-by-trial CS-ITI poke rate differences and session level ITI-CS mean poke rate differences</w:t>
            </w:r>
          </w:p>
        </w:tc>
      </w:tr>
      <w:tr w:rsidR="005A48FB" w14:paraId="3B5D58E1" w14:textId="77777777" w:rsidTr="00254C58">
        <w:tc>
          <w:tcPr>
            <w:tcW w:w="0" w:type="auto"/>
          </w:tcPr>
          <w:p w14:paraId="5636BCE0" w14:textId="77777777" w:rsidR="005A48FB" w:rsidRDefault="005A48FB" w:rsidP="00254C58">
            <w:r>
              <w:t>401</w:t>
            </w:r>
          </w:p>
        </w:tc>
        <w:tc>
          <w:tcPr>
            <w:tcW w:w="0" w:type="auto"/>
          </w:tcPr>
          <w:p w14:paraId="0CF8AEFA" w14:textId="77777777" w:rsidR="005A48FB" w:rsidRPr="00BB65D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5A48FB" w14:paraId="1A5C7903" w14:textId="77777777" w:rsidTr="00254C58">
        <w:tc>
          <w:tcPr>
            <w:tcW w:w="0" w:type="auto"/>
          </w:tcPr>
          <w:p w14:paraId="07278217" w14:textId="77777777" w:rsidR="005A48FB" w:rsidRDefault="005A48FB" w:rsidP="00254C58">
            <w:r>
              <w:t>433</w:t>
            </w:r>
          </w:p>
        </w:tc>
        <w:tc>
          <w:tcPr>
            <w:tcW w:w="0" w:type="auto"/>
          </w:tcPr>
          <w:p w14:paraId="11B65160" w14:textId="77777777" w:rsidR="005A48FB" w:rsidRPr="00BB65D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Session-by-Session CS, ITI &amp; Diff Poke Rate Means by Group</w:t>
            </w:r>
          </w:p>
        </w:tc>
      </w:tr>
      <w:tr w:rsidR="005A48FB" w14:paraId="54A4E060" w14:textId="77777777" w:rsidTr="00254C58">
        <w:tc>
          <w:tcPr>
            <w:tcW w:w="0" w:type="auto"/>
          </w:tcPr>
          <w:p w14:paraId="689B3736" w14:textId="77777777" w:rsidR="005A48FB" w:rsidRDefault="005A48FB" w:rsidP="00254C58">
            <w:r>
              <w:t>470</w:t>
            </w:r>
          </w:p>
        </w:tc>
        <w:tc>
          <w:tcPr>
            <w:tcW w:w="0" w:type="auto"/>
          </w:tcPr>
          <w:p w14:paraId="25A20BA1" w14:textId="77777777" w:rsidR="005A48FB" w:rsidRPr="001D3BDD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ANOVA Arrays</w:t>
            </w:r>
          </w:p>
        </w:tc>
      </w:tr>
      <w:tr w:rsidR="005A48FB" w14:paraId="062766B9" w14:textId="77777777" w:rsidTr="00254C58">
        <w:tc>
          <w:tcPr>
            <w:tcW w:w="0" w:type="auto"/>
          </w:tcPr>
          <w:p w14:paraId="5440A841" w14:textId="77777777" w:rsidR="005A48FB" w:rsidRDefault="005A48FB" w:rsidP="00254C58">
            <w:r>
              <w:t>510</w:t>
            </w:r>
          </w:p>
        </w:tc>
        <w:tc>
          <w:tcPr>
            <w:tcW w:w="0" w:type="auto"/>
          </w:tcPr>
          <w:p w14:paraId="4F83963C" w14:textId="77777777" w:rsidR="005A48FB" w:rsidRPr="00BB65D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CS ANOVA</w:t>
            </w:r>
          </w:p>
        </w:tc>
      </w:tr>
      <w:tr w:rsidR="005A48FB" w14:paraId="5929AE03" w14:textId="77777777" w:rsidTr="00254C58">
        <w:tc>
          <w:tcPr>
            <w:tcW w:w="0" w:type="auto"/>
          </w:tcPr>
          <w:p w14:paraId="309C8267" w14:textId="77777777" w:rsidR="005A48FB" w:rsidRDefault="005A48FB" w:rsidP="00254C58">
            <w:r>
              <w:t>561</w:t>
            </w:r>
          </w:p>
        </w:tc>
        <w:tc>
          <w:tcPr>
            <w:tcW w:w="0" w:type="auto"/>
          </w:tcPr>
          <w:p w14:paraId="7F436FEC" w14:textId="77777777" w:rsidR="005A48FB" w:rsidRPr="003400DA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 ANOVA</w:t>
            </w:r>
          </w:p>
        </w:tc>
      </w:tr>
      <w:tr w:rsidR="005A48FB" w14:paraId="3B68F861" w14:textId="77777777" w:rsidTr="00254C58">
        <w:tc>
          <w:tcPr>
            <w:tcW w:w="0" w:type="auto"/>
          </w:tcPr>
          <w:p w14:paraId="2F059DE8" w14:textId="77777777" w:rsidR="005A48FB" w:rsidRDefault="005A48FB" w:rsidP="00254C58">
            <w:r>
              <w:t>587</w:t>
            </w:r>
          </w:p>
        </w:tc>
        <w:tc>
          <w:tcPr>
            <w:tcW w:w="0" w:type="auto"/>
          </w:tcPr>
          <w:p w14:paraId="05878794" w14:textId="77777777" w:rsidR="005A48FB" w:rsidRPr="00BB65D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ITI-CS ANOVA</w:t>
            </w:r>
          </w:p>
        </w:tc>
      </w:tr>
      <w:tr w:rsidR="005A48FB" w14:paraId="2D2F09A9" w14:textId="77777777" w:rsidTr="00254C58">
        <w:tc>
          <w:tcPr>
            <w:tcW w:w="0" w:type="auto"/>
          </w:tcPr>
          <w:p w14:paraId="450D833F" w14:textId="77777777" w:rsidR="005A48FB" w:rsidRDefault="005A48FB" w:rsidP="00254C58">
            <w:r>
              <w:t>629</w:t>
            </w:r>
          </w:p>
        </w:tc>
        <w:tc>
          <w:tcPr>
            <w:tcW w:w="0" w:type="auto"/>
          </w:tcPr>
          <w:p w14:paraId="3270D1D8" w14:textId="77777777" w:rsidR="005A48FB" w:rsidRPr="00BB65D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Computing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CSoff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Informativeness</w:t>
            </w:r>
          </w:p>
        </w:tc>
      </w:tr>
      <w:tr w:rsidR="005A48FB" w14:paraId="405C1353" w14:textId="77777777" w:rsidTr="00254C58">
        <w:tc>
          <w:tcPr>
            <w:tcW w:w="0" w:type="auto"/>
          </w:tcPr>
          <w:p w14:paraId="00926919" w14:textId="77777777" w:rsidR="005A48FB" w:rsidRDefault="005A48FB" w:rsidP="00254C58">
            <w:r>
              <w:t>669</w:t>
            </w:r>
          </w:p>
        </w:tc>
        <w:tc>
          <w:tcPr>
            <w:tcW w:w="0" w:type="auto"/>
          </w:tcPr>
          <w:p w14:paraId="0BD68940" w14:textId="77777777" w:rsidR="005A48FB" w:rsidRPr="00BB65D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Trials to Acquisition</w:t>
            </w:r>
          </w:p>
        </w:tc>
      </w:tr>
      <w:tr w:rsidR="005A48FB" w14:paraId="7016F23F" w14:textId="77777777" w:rsidTr="00254C58">
        <w:tc>
          <w:tcPr>
            <w:tcW w:w="0" w:type="auto"/>
          </w:tcPr>
          <w:p w14:paraId="275E298A" w14:textId="77777777" w:rsidR="005A48FB" w:rsidRDefault="005A48FB" w:rsidP="00254C58">
            <w:r>
              <w:t>710</w:t>
            </w:r>
          </w:p>
        </w:tc>
        <w:tc>
          <w:tcPr>
            <w:tcW w:w="0" w:type="auto"/>
          </w:tcPr>
          <w:p w14:paraId="626C4EC6" w14:textId="77777777" w:rsidR="005A48FB" w:rsidRPr="008C062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CDFs of Trials to Acquisition </w:t>
            </w:r>
            <w:proofErr w:type="gram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By</w:t>
            </w:r>
            <w:proofErr w:type="gram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Group</w:t>
            </w:r>
          </w:p>
        </w:tc>
      </w:tr>
      <w:tr w:rsidR="005A48FB" w14:paraId="1F242B05" w14:textId="77777777" w:rsidTr="00254C58">
        <w:tc>
          <w:tcPr>
            <w:tcW w:w="0" w:type="auto"/>
          </w:tcPr>
          <w:p w14:paraId="3B583F71" w14:textId="77777777" w:rsidR="005A48FB" w:rsidRDefault="005A48FB" w:rsidP="00254C58">
            <w:r>
              <w:t>719</w:t>
            </w:r>
          </w:p>
        </w:tc>
        <w:tc>
          <w:tcPr>
            <w:tcW w:w="0" w:type="auto"/>
          </w:tcPr>
          <w:p w14:paraId="4386A2E6" w14:textId="77777777" w:rsidR="005A48FB" w:rsidRPr="008C062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Median Acquisition Trials by Group</w:t>
            </w:r>
          </w:p>
        </w:tc>
      </w:tr>
      <w:tr w:rsidR="005A48FB" w14:paraId="238A6B90" w14:textId="77777777" w:rsidTr="00254C58">
        <w:tc>
          <w:tcPr>
            <w:tcW w:w="0" w:type="auto"/>
          </w:tcPr>
          <w:p w14:paraId="49933402" w14:textId="77777777" w:rsidR="005A48FB" w:rsidRDefault="005A48FB" w:rsidP="00254C58">
            <w:r>
              <w:t>733</w:t>
            </w:r>
          </w:p>
        </w:tc>
        <w:tc>
          <w:tcPr>
            <w:tcW w:w="0" w:type="auto"/>
          </w:tcPr>
          <w:p w14:paraId="2F3F1EB9" w14:textId="77777777" w:rsidR="005A48FB" w:rsidRPr="008C062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Mean CS-ITI Rate Differences Post Acquisition</w:t>
            </w:r>
          </w:p>
        </w:tc>
      </w:tr>
      <w:tr w:rsidR="005A48FB" w14:paraId="39AE9456" w14:textId="77777777" w:rsidTr="00254C58">
        <w:tc>
          <w:tcPr>
            <w:tcW w:w="0" w:type="auto"/>
          </w:tcPr>
          <w:p w14:paraId="104D2A50" w14:textId="77777777" w:rsidR="005A48FB" w:rsidRDefault="005A48FB" w:rsidP="00254C58">
            <w:r>
              <w:t>750</w:t>
            </w:r>
          </w:p>
        </w:tc>
        <w:tc>
          <w:tcPr>
            <w:tcW w:w="0" w:type="auto"/>
          </w:tcPr>
          <w:p w14:paraId="7B5CFEF9" w14:textId="77777777" w:rsidR="005A48FB" w:rsidRPr="00910261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Cumulative USs at Acquisition</w:t>
            </w:r>
          </w:p>
        </w:tc>
      </w:tr>
      <w:tr w:rsidR="005A48FB" w14:paraId="0F577EC5" w14:textId="77777777" w:rsidTr="00254C58">
        <w:tc>
          <w:tcPr>
            <w:tcW w:w="0" w:type="auto"/>
          </w:tcPr>
          <w:p w14:paraId="797D8713" w14:textId="77777777" w:rsidR="005A48FB" w:rsidRDefault="005A48FB" w:rsidP="00254C58">
            <w:r>
              <w:t>770</w:t>
            </w:r>
          </w:p>
        </w:tc>
        <w:tc>
          <w:tcPr>
            <w:tcW w:w="0" w:type="auto"/>
          </w:tcPr>
          <w:p w14:paraId="5FB3C9F4" w14:textId="77777777" w:rsidR="005A48FB" w:rsidRPr="008C062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Pre- &amp; Post-Acquisition differences in mean poke rate during CSs and ITIs</w:t>
            </w:r>
          </w:p>
        </w:tc>
      </w:tr>
      <w:tr w:rsidR="005A48FB" w14:paraId="392B6A5E" w14:textId="77777777" w:rsidTr="00254C58">
        <w:tc>
          <w:tcPr>
            <w:tcW w:w="0" w:type="auto"/>
          </w:tcPr>
          <w:p w14:paraId="2AA6F8F9" w14:textId="77777777" w:rsidR="005A48FB" w:rsidRDefault="005A48FB" w:rsidP="00254C58">
            <w:r>
              <w:t>799</w:t>
            </w:r>
          </w:p>
        </w:tc>
        <w:tc>
          <w:tcPr>
            <w:tcW w:w="0" w:type="auto"/>
          </w:tcPr>
          <w:p w14:paraId="62AA4524" w14:textId="77777777" w:rsidR="005A48FB" w:rsidRPr="008C062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Differences between poke rates pre and post-acquisition for CSs and ITIs</w:t>
            </w:r>
          </w:p>
        </w:tc>
      </w:tr>
      <w:tr w:rsidR="005A48FB" w14:paraId="3960FAC4" w14:textId="77777777" w:rsidTr="00254C58">
        <w:tc>
          <w:tcPr>
            <w:tcW w:w="0" w:type="auto"/>
          </w:tcPr>
          <w:p w14:paraId="519C6E64" w14:textId="77777777" w:rsidR="005A48FB" w:rsidRDefault="005A48FB" w:rsidP="00254C58">
            <w:r>
              <w:t>828</w:t>
            </w:r>
          </w:p>
        </w:tc>
        <w:tc>
          <w:tcPr>
            <w:tcW w:w="0" w:type="auto"/>
          </w:tcPr>
          <w:p w14:paraId="7943CEC9" w14:textId="77777777" w:rsidR="005A48FB" w:rsidRPr="008C062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Peak Poke Rate Session vs CS Duration</w:t>
            </w:r>
          </w:p>
        </w:tc>
      </w:tr>
      <w:tr w:rsidR="005A48FB" w14:paraId="60F7269B" w14:textId="77777777" w:rsidTr="00254C58">
        <w:tc>
          <w:tcPr>
            <w:tcW w:w="0" w:type="auto"/>
          </w:tcPr>
          <w:p w14:paraId="588113E2" w14:textId="77777777" w:rsidR="005A48FB" w:rsidRDefault="005A48FB" w:rsidP="00254C58">
            <w:r>
              <w:t>896</w:t>
            </w:r>
          </w:p>
        </w:tc>
        <w:tc>
          <w:tcPr>
            <w:tcW w:w="0" w:type="auto"/>
          </w:tcPr>
          <w:p w14:paraId="6AE4A768" w14:textId="77777777" w:rsidR="005A48FB" w:rsidRPr="008C0625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IRIs during ITIs and aggregating to Subject level</w:t>
            </w:r>
          </w:p>
        </w:tc>
      </w:tr>
      <w:tr w:rsidR="005A48FB" w14:paraId="2AD2830A" w14:textId="77777777" w:rsidTr="00254C58">
        <w:tc>
          <w:tcPr>
            <w:tcW w:w="0" w:type="auto"/>
          </w:tcPr>
          <w:p w14:paraId="049102D2" w14:textId="77777777" w:rsidR="005A48FB" w:rsidRDefault="005A48FB" w:rsidP="00254C58">
            <w:r>
              <w:t>903</w:t>
            </w:r>
          </w:p>
        </w:tc>
        <w:tc>
          <w:tcPr>
            <w:tcW w:w="0" w:type="auto"/>
          </w:tcPr>
          <w:p w14:paraId="4A25E517" w14:textId="77777777" w:rsidR="005A48FB" w:rsidRPr="005C1C5A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Post-Acquisition Within CS Poke Rate Profiles</w:t>
            </w:r>
          </w:p>
        </w:tc>
      </w:tr>
      <w:tr w:rsidR="005A48FB" w14:paraId="3ACD414D" w14:textId="77777777" w:rsidTr="00254C58">
        <w:tc>
          <w:tcPr>
            <w:tcW w:w="0" w:type="auto"/>
          </w:tcPr>
          <w:p w14:paraId="68F9EEBF" w14:textId="77777777" w:rsidR="005A48FB" w:rsidRDefault="005A48FB" w:rsidP="00254C58">
            <w:r>
              <w:t>987</w:t>
            </w:r>
          </w:p>
        </w:tc>
        <w:tc>
          <w:tcPr>
            <w:tcW w:w="0" w:type="auto"/>
          </w:tcPr>
          <w:p w14:paraId="5749069A" w14:textId="77777777" w:rsidR="005A48FB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Errorbar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Graphs of Group Within-CS Post-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Response Freq Profiles</w:t>
            </w:r>
          </w:p>
          <w:p w14:paraId="278F2D65" w14:textId="77777777" w:rsidR="005A48FB" w:rsidRPr="005C1C5A" w:rsidRDefault="005A48FB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</w:p>
        </w:tc>
      </w:tr>
      <w:tr w:rsidR="005A48FB" w14:paraId="4B9D9096" w14:textId="77777777" w:rsidTr="00254C58">
        <w:tc>
          <w:tcPr>
            <w:tcW w:w="0" w:type="auto"/>
          </w:tcPr>
          <w:p w14:paraId="6F4EF6FE" w14:textId="77777777" w:rsidR="005A48FB" w:rsidRDefault="005A48FB" w:rsidP="00254C58">
            <w:r>
              <w:lastRenderedPageBreak/>
              <w:t>1015</w:t>
            </w:r>
          </w:p>
        </w:tc>
        <w:tc>
          <w:tcPr>
            <w:tcW w:w="0" w:type="auto"/>
          </w:tcPr>
          <w:p w14:paraId="43666E2D" w14:textId="77777777" w:rsidR="005A48FB" w:rsidRDefault="005A48FB" w:rsidP="00254C5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Filling in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ExpNotes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field at Experiment level</w:t>
            </w:r>
          </w:p>
        </w:tc>
      </w:tr>
    </w:tbl>
    <w:p w14:paraId="4C5862DF" w14:textId="79748CA2" w:rsidR="00F622D3" w:rsidRDefault="00F622D3" w:rsidP="00137E91">
      <w:pPr>
        <w:jc w:val="center"/>
      </w:pPr>
    </w:p>
    <w:sectPr w:rsidR="00F622D3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91"/>
    <w:rsid w:val="00046AAC"/>
    <w:rsid w:val="00106B52"/>
    <w:rsid w:val="00137E91"/>
    <w:rsid w:val="00140D24"/>
    <w:rsid w:val="00157E1B"/>
    <w:rsid w:val="00192595"/>
    <w:rsid w:val="001D3BDD"/>
    <w:rsid w:val="0023536A"/>
    <w:rsid w:val="00242D01"/>
    <w:rsid w:val="002A075E"/>
    <w:rsid w:val="003132DD"/>
    <w:rsid w:val="0032320F"/>
    <w:rsid w:val="0033090C"/>
    <w:rsid w:val="00336F89"/>
    <w:rsid w:val="003400DA"/>
    <w:rsid w:val="00350DEE"/>
    <w:rsid w:val="003877A7"/>
    <w:rsid w:val="003E24A0"/>
    <w:rsid w:val="00416797"/>
    <w:rsid w:val="00421A7A"/>
    <w:rsid w:val="00453C63"/>
    <w:rsid w:val="00464247"/>
    <w:rsid w:val="00466396"/>
    <w:rsid w:val="00471F38"/>
    <w:rsid w:val="004E50C0"/>
    <w:rsid w:val="004F7C9E"/>
    <w:rsid w:val="005013FC"/>
    <w:rsid w:val="00506D5E"/>
    <w:rsid w:val="005A48FB"/>
    <w:rsid w:val="005C1C5A"/>
    <w:rsid w:val="005D1F0B"/>
    <w:rsid w:val="005D23BC"/>
    <w:rsid w:val="00626CE8"/>
    <w:rsid w:val="006757B7"/>
    <w:rsid w:val="00705A96"/>
    <w:rsid w:val="007821ED"/>
    <w:rsid w:val="0078263B"/>
    <w:rsid w:val="00782BE9"/>
    <w:rsid w:val="007C6D5A"/>
    <w:rsid w:val="008332BE"/>
    <w:rsid w:val="008355E9"/>
    <w:rsid w:val="00894720"/>
    <w:rsid w:val="008C0625"/>
    <w:rsid w:val="008C2E99"/>
    <w:rsid w:val="00940741"/>
    <w:rsid w:val="009538D1"/>
    <w:rsid w:val="00A15581"/>
    <w:rsid w:val="00A7487D"/>
    <w:rsid w:val="00AA51A0"/>
    <w:rsid w:val="00B526CA"/>
    <w:rsid w:val="00B65734"/>
    <w:rsid w:val="00B9758A"/>
    <w:rsid w:val="00BB65D5"/>
    <w:rsid w:val="00C10306"/>
    <w:rsid w:val="00C61C59"/>
    <w:rsid w:val="00C91CE2"/>
    <w:rsid w:val="00CE6B9D"/>
    <w:rsid w:val="00CF557E"/>
    <w:rsid w:val="00D31E9F"/>
    <w:rsid w:val="00D460F8"/>
    <w:rsid w:val="00D96AE5"/>
    <w:rsid w:val="00DA59E7"/>
    <w:rsid w:val="00DA5CCE"/>
    <w:rsid w:val="00DD52A5"/>
    <w:rsid w:val="00E44489"/>
    <w:rsid w:val="00EA6B19"/>
    <w:rsid w:val="00EB0BE1"/>
    <w:rsid w:val="00EC335B"/>
    <w:rsid w:val="00F06611"/>
    <w:rsid w:val="00F132CB"/>
    <w:rsid w:val="00F42BE7"/>
    <w:rsid w:val="00F622D3"/>
    <w:rsid w:val="00F637B4"/>
    <w:rsid w:val="00FB403E"/>
    <w:rsid w:val="00FB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B8D1"/>
  <w15:chartTrackingRefBased/>
  <w15:docId w15:val="{57DAAF35-308B-0A48-8ED7-869B9DEE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2019-04-25T17:34:00Z</dcterms:created>
  <dcterms:modified xsi:type="dcterms:W3CDTF">2019-05-14T19:54:00Z</dcterms:modified>
</cp:coreProperties>
</file>