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E1788" w14:textId="4A28030A" w:rsidR="00F622D3" w:rsidRDefault="000871F9" w:rsidP="000871F9">
      <w:pPr>
        <w:jc w:val="center"/>
      </w:pPr>
      <w:r>
        <w:t>Guides to All 6 Scripts</w:t>
      </w:r>
    </w:p>
    <w:p w14:paraId="78B91ED5" w14:textId="77777777" w:rsidR="000871F9" w:rsidRDefault="000871F9" w:rsidP="000871F9">
      <w:pPr>
        <w:jc w:val="center"/>
      </w:pPr>
      <w:r>
        <w:t>Guide to Script for Experiment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612"/>
      </w:tblGrid>
      <w:tr w:rsidR="000871F9" w14:paraId="7F668E75" w14:textId="77777777" w:rsidTr="00254C58">
        <w:tc>
          <w:tcPr>
            <w:tcW w:w="0" w:type="auto"/>
          </w:tcPr>
          <w:p w14:paraId="70E0C78A" w14:textId="77777777" w:rsidR="000871F9" w:rsidRDefault="000871F9" w:rsidP="00254C58">
            <w:pPr>
              <w:jc w:val="center"/>
            </w:pPr>
            <w:r>
              <w:t>Line #</w:t>
            </w:r>
          </w:p>
        </w:tc>
        <w:tc>
          <w:tcPr>
            <w:tcW w:w="0" w:type="auto"/>
          </w:tcPr>
          <w:p w14:paraId="7A53E434" w14:textId="77777777" w:rsidR="000871F9" w:rsidRDefault="000871F9" w:rsidP="00254C58">
            <w:pPr>
              <w:jc w:val="center"/>
            </w:pPr>
            <w:r w:rsidRPr="00BB65D5">
              <w:rPr>
                <w:sz w:val="36"/>
              </w:rPr>
              <w:t>Cell Heading</w:t>
            </w:r>
          </w:p>
        </w:tc>
      </w:tr>
      <w:tr w:rsidR="000871F9" w14:paraId="525CD3D1" w14:textId="77777777" w:rsidTr="00254C58">
        <w:tc>
          <w:tcPr>
            <w:tcW w:w="0" w:type="auto"/>
          </w:tcPr>
          <w:p w14:paraId="1C740A2E" w14:textId="77777777" w:rsidR="000871F9" w:rsidRDefault="000871F9" w:rsidP="00254C58">
            <w:r>
              <w:t>19</w:t>
            </w:r>
          </w:p>
        </w:tc>
        <w:tc>
          <w:tcPr>
            <w:tcW w:w="0" w:type="auto"/>
          </w:tcPr>
          <w:p w14:paraId="2AB73AF0" w14:textId="77777777" w:rsidR="000871F9" w:rsidRPr="00566D12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</w:rPr>
            </w:pPr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>Creating an Experiment structure</w:t>
            </w:r>
          </w:p>
        </w:tc>
      </w:tr>
      <w:tr w:rsidR="000871F9" w14:paraId="589C8993" w14:textId="77777777" w:rsidTr="00254C58">
        <w:tc>
          <w:tcPr>
            <w:tcW w:w="0" w:type="auto"/>
          </w:tcPr>
          <w:p w14:paraId="4E36CF78" w14:textId="77777777" w:rsidR="000871F9" w:rsidRDefault="000871F9" w:rsidP="00254C58">
            <w:r>
              <w:t>134</w:t>
            </w:r>
          </w:p>
        </w:tc>
        <w:tc>
          <w:tcPr>
            <w:tcW w:w="0" w:type="auto"/>
          </w:tcPr>
          <w:p w14:paraId="27C20091" w14:textId="77777777" w:rsidR="000871F9" w:rsidRPr="00566D12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</w:rPr>
            </w:pPr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>Creating fields at the Experiment level that specify which subjects are in which groups</w:t>
            </w:r>
          </w:p>
        </w:tc>
      </w:tr>
      <w:tr w:rsidR="000871F9" w14:paraId="1C898494" w14:textId="77777777" w:rsidTr="00254C58">
        <w:tc>
          <w:tcPr>
            <w:tcW w:w="0" w:type="auto"/>
          </w:tcPr>
          <w:p w14:paraId="0856B083" w14:textId="77777777" w:rsidR="000871F9" w:rsidRDefault="000871F9" w:rsidP="00254C58">
            <w:r>
              <w:t>154</w:t>
            </w:r>
          </w:p>
        </w:tc>
        <w:tc>
          <w:tcPr>
            <w:tcW w:w="0" w:type="auto"/>
          </w:tcPr>
          <w:p w14:paraId="00BE387B" w14:textId="77777777" w:rsidR="000871F9" w:rsidRPr="00566D12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</w:rPr>
            </w:pPr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>Defining CS trial type and computing basic stats</w:t>
            </w:r>
          </w:p>
        </w:tc>
      </w:tr>
      <w:tr w:rsidR="000871F9" w14:paraId="34406EB3" w14:textId="77777777" w:rsidTr="00254C58">
        <w:tc>
          <w:tcPr>
            <w:tcW w:w="0" w:type="auto"/>
          </w:tcPr>
          <w:p w14:paraId="62AFD697" w14:textId="77777777" w:rsidR="000871F9" w:rsidRDefault="000871F9" w:rsidP="00254C58">
            <w:r>
              <w:t>222</w:t>
            </w:r>
          </w:p>
        </w:tc>
        <w:tc>
          <w:tcPr>
            <w:tcW w:w="0" w:type="auto"/>
          </w:tcPr>
          <w:p w14:paraId="0EC8465F" w14:textId="77777777" w:rsidR="000871F9" w:rsidRPr="00566D12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</w:rPr>
            </w:pPr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>Aggregating statistics from the CS trials into fields at the Session &amp; Subject levels</w:t>
            </w:r>
          </w:p>
        </w:tc>
      </w:tr>
      <w:tr w:rsidR="000871F9" w14:paraId="57DD96C2" w14:textId="77777777" w:rsidTr="00254C58">
        <w:tc>
          <w:tcPr>
            <w:tcW w:w="0" w:type="auto"/>
          </w:tcPr>
          <w:p w14:paraId="26E387BF" w14:textId="77777777" w:rsidR="000871F9" w:rsidRDefault="000871F9" w:rsidP="00254C58">
            <w:r>
              <w:t>276</w:t>
            </w:r>
          </w:p>
        </w:tc>
        <w:tc>
          <w:tcPr>
            <w:tcW w:w="0" w:type="auto"/>
          </w:tcPr>
          <w:p w14:paraId="01DB5F24" w14:textId="77777777" w:rsidR="000871F9" w:rsidRPr="00566D12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</w:rPr>
            </w:pPr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>Defining ITI trial type and computing basic statistics</w:t>
            </w:r>
          </w:p>
        </w:tc>
      </w:tr>
      <w:tr w:rsidR="000871F9" w14:paraId="3D70A0B2" w14:textId="77777777" w:rsidTr="00254C58">
        <w:tc>
          <w:tcPr>
            <w:tcW w:w="0" w:type="auto"/>
          </w:tcPr>
          <w:p w14:paraId="6AED7089" w14:textId="77777777" w:rsidR="000871F9" w:rsidRDefault="000871F9" w:rsidP="00254C58">
            <w:r>
              <w:t>318</w:t>
            </w:r>
          </w:p>
        </w:tc>
        <w:tc>
          <w:tcPr>
            <w:tcW w:w="0" w:type="auto"/>
          </w:tcPr>
          <w:p w14:paraId="3203235E" w14:textId="77777777" w:rsidR="000871F9" w:rsidRPr="00566D12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</w:rPr>
            </w:pPr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>Aggregating statistics from the ITI trials into fields at the Session and Subject levels</w:t>
            </w:r>
          </w:p>
        </w:tc>
      </w:tr>
      <w:tr w:rsidR="000871F9" w14:paraId="7552D582" w14:textId="77777777" w:rsidTr="00254C58">
        <w:tc>
          <w:tcPr>
            <w:tcW w:w="0" w:type="auto"/>
          </w:tcPr>
          <w:p w14:paraId="24D19473" w14:textId="77777777" w:rsidR="000871F9" w:rsidRDefault="000871F9" w:rsidP="00254C58">
            <w:r>
              <w:t>365</w:t>
            </w:r>
          </w:p>
        </w:tc>
        <w:tc>
          <w:tcPr>
            <w:tcW w:w="0" w:type="auto"/>
          </w:tcPr>
          <w:p w14:paraId="1738B3B5" w14:textId="77777777" w:rsidR="000871F9" w:rsidRPr="00566D12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</w:rPr>
            </w:pPr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>Computing trial-by-trial CS-ITI poke rate differences and session level ITI-CS mean poke rate differences</w:t>
            </w:r>
          </w:p>
        </w:tc>
      </w:tr>
      <w:tr w:rsidR="000871F9" w14:paraId="2E25B9DA" w14:textId="77777777" w:rsidTr="00254C58">
        <w:tc>
          <w:tcPr>
            <w:tcW w:w="0" w:type="auto"/>
          </w:tcPr>
          <w:p w14:paraId="05D5C342" w14:textId="77777777" w:rsidR="000871F9" w:rsidRDefault="000871F9" w:rsidP="00254C58">
            <w:r>
              <w:t>401</w:t>
            </w:r>
          </w:p>
        </w:tc>
        <w:tc>
          <w:tcPr>
            <w:tcW w:w="0" w:type="auto"/>
          </w:tcPr>
          <w:p w14:paraId="74B06529" w14:textId="77777777" w:rsidR="000871F9" w:rsidRPr="00566D12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</w:rPr>
            </w:pPr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>Aggregating Session by Session Mean CS, ITI and ITI-CS poke rates to groups at Experiment level</w:t>
            </w:r>
          </w:p>
        </w:tc>
      </w:tr>
      <w:tr w:rsidR="000871F9" w14:paraId="6FF3A993" w14:textId="77777777" w:rsidTr="00254C58">
        <w:tc>
          <w:tcPr>
            <w:tcW w:w="0" w:type="auto"/>
          </w:tcPr>
          <w:p w14:paraId="78579FA8" w14:textId="77777777" w:rsidR="000871F9" w:rsidRDefault="000871F9" w:rsidP="00254C58">
            <w:r>
              <w:t>433</w:t>
            </w:r>
          </w:p>
        </w:tc>
        <w:tc>
          <w:tcPr>
            <w:tcW w:w="0" w:type="auto"/>
          </w:tcPr>
          <w:p w14:paraId="5494EA77" w14:textId="77777777" w:rsidR="000871F9" w:rsidRPr="00566D12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</w:rPr>
            </w:pPr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>Graphing Session-by-Session CS, ITI &amp; Diff Poke Rate Means by Group</w:t>
            </w:r>
          </w:p>
        </w:tc>
      </w:tr>
      <w:tr w:rsidR="000871F9" w14:paraId="68522C7D" w14:textId="77777777" w:rsidTr="00254C58">
        <w:tc>
          <w:tcPr>
            <w:tcW w:w="0" w:type="auto"/>
          </w:tcPr>
          <w:p w14:paraId="71BD5E24" w14:textId="77777777" w:rsidR="000871F9" w:rsidRDefault="000871F9" w:rsidP="00254C58">
            <w:r>
              <w:t>470</w:t>
            </w:r>
          </w:p>
        </w:tc>
        <w:tc>
          <w:tcPr>
            <w:tcW w:w="0" w:type="auto"/>
          </w:tcPr>
          <w:p w14:paraId="08D18118" w14:textId="77777777" w:rsidR="000871F9" w:rsidRPr="00566D12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</w:rPr>
            </w:pPr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>Creating ANOVA Arrays</w:t>
            </w:r>
          </w:p>
        </w:tc>
      </w:tr>
      <w:tr w:rsidR="000871F9" w14:paraId="6D4AE27F" w14:textId="77777777" w:rsidTr="00254C58">
        <w:tc>
          <w:tcPr>
            <w:tcW w:w="0" w:type="auto"/>
          </w:tcPr>
          <w:p w14:paraId="3381AF26" w14:textId="77777777" w:rsidR="000871F9" w:rsidRDefault="000871F9" w:rsidP="00254C58">
            <w:r>
              <w:t>510</w:t>
            </w:r>
          </w:p>
        </w:tc>
        <w:tc>
          <w:tcPr>
            <w:tcW w:w="0" w:type="auto"/>
          </w:tcPr>
          <w:p w14:paraId="11290253" w14:textId="77777777" w:rsidR="000871F9" w:rsidRPr="00566D12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</w:rPr>
            </w:pPr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>CS ANOVA</w:t>
            </w:r>
          </w:p>
        </w:tc>
      </w:tr>
      <w:tr w:rsidR="000871F9" w14:paraId="03DF94E0" w14:textId="77777777" w:rsidTr="00254C58">
        <w:tc>
          <w:tcPr>
            <w:tcW w:w="0" w:type="auto"/>
          </w:tcPr>
          <w:p w14:paraId="6CE012C0" w14:textId="77777777" w:rsidR="000871F9" w:rsidRDefault="000871F9" w:rsidP="00254C58">
            <w:r>
              <w:t>561</w:t>
            </w:r>
          </w:p>
        </w:tc>
        <w:tc>
          <w:tcPr>
            <w:tcW w:w="0" w:type="auto"/>
          </w:tcPr>
          <w:p w14:paraId="6B3C5040" w14:textId="77777777" w:rsidR="000871F9" w:rsidRPr="00566D12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</w:rPr>
            </w:pPr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>ITI ANOVA</w:t>
            </w:r>
          </w:p>
        </w:tc>
      </w:tr>
      <w:tr w:rsidR="000871F9" w14:paraId="5552D878" w14:textId="77777777" w:rsidTr="00254C58">
        <w:tc>
          <w:tcPr>
            <w:tcW w:w="0" w:type="auto"/>
          </w:tcPr>
          <w:p w14:paraId="335EFEF6" w14:textId="77777777" w:rsidR="000871F9" w:rsidRDefault="000871F9" w:rsidP="00254C58">
            <w:r>
              <w:t>587</w:t>
            </w:r>
          </w:p>
        </w:tc>
        <w:tc>
          <w:tcPr>
            <w:tcW w:w="0" w:type="auto"/>
          </w:tcPr>
          <w:p w14:paraId="5E67F5F0" w14:textId="77777777" w:rsidR="000871F9" w:rsidRPr="00566D12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</w:rPr>
            </w:pPr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>ITI-CS ANOVA</w:t>
            </w:r>
          </w:p>
        </w:tc>
      </w:tr>
      <w:tr w:rsidR="000871F9" w14:paraId="4048BF2D" w14:textId="77777777" w:rsidTr="00254C58">
        <w:tc>
          <w:tcPr>
            <w:tcW w:w="0" w:type="auto"/>
          </w:tcPr>
          <w:p w14:paraId="66475D17" w14:textId="77777777" w:rsidR="000871F9" w:rsidRDefault="000871F9" w:rsidP="00254C58">
            <w:r>
              <w:t>629</w:t>
            </w:r>
          </w:p>
        </w:tc>
        <w:tc>
          <w:tcPr>
            <w:tcW w:w="0" w:type="auto"/>
          </w:tcPr>
          <w:p w14:paraId="5ACB31F7" w14:textId="77777777" w:rsidR="000871F9" w:rsidRPr="00566D12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</w:rPr>
            </w:pPr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 xml:space="preserve">Computing </w:t>
            </w:r>
            <w:proofErr w:type="spellStart"/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>CSoff</w:t>
            </w:r>
            <w:proofErr w:type="spellEnd"/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 xml:space="preserve"> Informativeness</w:t>
            </w:r>
            <w:bookmarkStart w:id="0" w:name="_GoBack"/>
            <w:bookmarkEnd w:id="0"/>
          </w:p>
        </w:tc>
      </w:tr>
      <w:tr w:rsidR="000871F9" w14:paraId="562AC836" w14:textId="77777777" w:rsidTr="00254C58">
        <w:tc>
          <w:tcPr>
            <w:tcW w:w="0" w:type="auto"/>
          </w:tcPr>
          <w:p w14:paraId="41DAF126" w14:textId="77777777" w:rsidR="000871F9" w:rsidRDefault="000871F9" w:rsidP="00254C58">
            <w:r>
              <w:t>669</w:t>
            </w:r>
          </w:p>
        </w:tc>
        <w:tc>
          <w:tcPr>
            <w:tcW w:w="0" w:type="auto"/>
          </w:tcPr>
          <w:p w14:paraId="07620371" w14:textId="77777777" w:rsidR="000871F9" w:rsidRPr="00566D12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</w:rPr>
            </w:pPr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>Computing Trials to Acquisition</w:t>
            </w:r>
          </w:p>
        </w:tc>
      </w:tr>
      <w:tr w:rsidR="000871F9" w14:paraId="2AA6BAFB" w14:textId="77777777" w:rsidTr="00254C58">
        <w:tc>
          <w:tcPr>
            <w:tcW w:w="0" w:type="auto"/>
          </w:tcPr>
          <w:p w14:paraId="424FA85E" w14:textId="77777777" w:rsidR="000871F9" w:rsidRDefault="000871F9" w:rsidP="00254C58">
            <w:r>
              <w:t>710</w:t>
            </w:r>
          </w:p>
        </w:tc>
        <w:tc>
          <w:tcPr>
            <w:tcW w:w="0" w:type="auto"/>
          </w:tcPr>
          <w:p w14:paraId="04FAF572" w14:textId="77777777" w:rsidR="000871F9" w:rsidRPr="00566D12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</w:rPr>
            </w:pPr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 xml:space="preserve">CDFs of Trials to Acquisition </w:t>
            </w:r>
            <w:proofErr w:type="gramStart"/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>By</w:t>
            </w:r>
            <w:proofErr w:type="gramEnd"/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 xml:space="preserve"> Group</w:t>
            </w:r>
          </w:p>
        </w:tc>
      </w:tr>
      <w:tr w:rsidR="000871F9" w14:paraId="7FC2F4B3" w14:textId="77777777" w:rsidTr="00254C58">
        <w:tc>
          <w:tcPr>
            <w:tcW w:w="0" w:type="auto"/>
          </w:tcPr>
          <w:p w14:paraId="595FFB3C" w14:textId="77777777" w:rsidR="000871F9" w:rsidRDefault="000871F9" w:rsidP="00254C58">
            <w:r>
              <w:t>719</w:t>
            </w:r>
          </w:p>
        </w:tc>
        <w:tc>
          <w:tcPr>
            <w:tcW w:w="0" w:type="auto"/>
          </w:tcPr>
          <w:p w14:paraId="523614A6" w14:textId="77777777" w:rsidR="000871F9" w:rsidRPr="00566D12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</w:rPr>
            </w:pPr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>Median Acquisition Trials by Group</w:t>
            </w:r>
          </w:p>
        </w:tc>
      </w:tr>
      <w:tr w:rsidR="000871F9" w14:paraId="4078A0D9" w14:textId="77777777" w:rsidTr="00254C58">
        <w:tc>
          <w:tcPr>
            <w:tcW w:w="0" w:type="auto"/>
          </w:tcPr>
          <w:p w14:paraId="75327368" w14:textId="10CC8C92" w:rsidR="000871F9" w:rsidRDefault="000871F9" w:rsidP="00254C58">
            <w:r>
              <w:t>73</w:t>
            </w:r>
            <w:r w:rsidR="00C6503C">
              <w:t>3</w:t>
            </w:r>
          </w:p>
        </w:tc>
        <w:tc>
          <w:tcPr>
            <w:tcW w:w="0" w:type="auto"/>
          </w:tcPr>
          <w:p w14:paraId="2B824AB4" w14:textId="54598856" w:rsidR="000871F9" w:rsidRPr="00566D12" w:rsidRDefault="00C6503C" w:rsidP="00254C58">
            <w:pPr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</w:rPr>
            </w:pPr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>Mean CS-ITI Rate Differences Post Acquisition</w:t>
            </w:r>
          </w:p>
        </w:tc>
      </w:tr>
      <w:tr w:rsidR="00910261" w14:paraId="2E7FF2AF" w14:textId="77777777" w:rsidTr="00254C58">
        <w:tc>
          <w:tcPr>
            <w:tcW w:w="0" w:type="auto"/>
          </w:tcPr>
          <w:p w14:paraId="048F464F" w14:textId="7CCBD664" w:rsidR="00910261" w:rsidRDefault="00910261" w:rsidP="00254C58">
            <w:r>
              <w:t>750</w:t>
            </w:r>
          </w:p>
        </w:tc>
        <w:tc>
          <w:tcPr>
            <w:tcW w:w="0" w:type="auto"/>
          </w:tcPr>
          <w:p w14:paraId="0789048B" w14:textId="4166FC00" w:rsidR="00910261" w:rsidRPr="00566D12" w:rsidRDefault="00910261" w:rsidP="00254C58">
            <w:pPr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</w:rPr>
            </w:pPr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>Cumulative USs at Acquisition</w:t>
            </w:r>
          </w:p>
        </w:tc>
      </w:tr>
      <w:tr w:rsidR="000871F9" w14:paraId="08AAA6AE" w14:textId="77777777" w:rsidTr="00254C58">
        <w:tc>
          <w:tcPr>
            <w:tcW w:w="0" w:type="auto"/>
          </w:tcPr>
          <w:p w14:paraId="6EBF8D48" w14:textId="77777777" w:rsidR="000871F9" w:rsidRDefault="000871F9" w:rsidP="00254C58">
            <w:r>
              <w:t>770</w:t>
            </w:r>
          </w:p>
        </w:tc>
        <w:tc>
          <w:tcPr>
            <w:tcW w:w="0" w:type="auto"/>
          </w:tcPr>
          <w:p w14:paraId="459BE4F0" w14:textId="77777777" w:rsidR="000871F9" w:rsidRPr="00566D12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</w:rPr>
            </w:pPr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>Pre- &amp; Post-Acquisition differences in mean poke rate during CSs and ITIs</w:t>
            </w:r>
          </w:p>
        </w:tc>
      </w:tr>
      <w:tr w:rsidR="000871F9" w14:paraId="73C3D132" w14:textId="77777777" w:rsidTr="00254C58">
        <w:tc>
          <w:tcPr>
            <w:tcW w:w="0" w:type="auto"/>
          </w:tcPr>
          <w:p w14:paraId="15C90C5F" w14:textId="77777777" w:rsidR="000871F9" w:rsidRDefault="000871F9" w:rsidP="00254C58">
            <w:r>
              <w:t>799</w:t>
            </w:r>
          </w:p>
        </w:tc>
        <w:tc>
          <w:tcPr>
            <w:tcW w:w="0" w:type="auto"/>
          </w:tcPr>
          <w:p w14:paraId="5CEC63F7" w14:textId="77777777" w:rsidR="000871F9" w:rsidRPr="00566D12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</w:rPr>
            </w:pPr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>Graphing Differences between poke rates pre and post-acquisition for CSs and ITIs</w:t>
            </w:r>
          </w:p>
        </w:tc>
      </w:tr>
      <w:tr w:rsidR="000871F9" w14:paraId="0F013934" w14:textId="77777777" w:rsidTr="00254C58">
        <w:tc>
          <w:tcPr>
            <w:tcW w:w="0" w:type="auto"/>
          </w:tcPr>
          <w:p w14:paraId="3A3D5C88" w14:textId="77777777" w:rsidR="000871F9" w:rsidRDefault="000871F9" w:rsidP="00254C58">
            <w:r>
              <w:t>828</w:t>
            </w:r>
          </w:p>
        </w:tc>
        <w:tc>
          <w:tcPr>
            <w:tcW w:w="0" w:type="auto"/>
          </w:tcPr>
          <w:p w14:paraId="5F13A080" w14:textId="77777777" w:rsidR="000871F9" w:rsidRPr="00566D12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</w:rPr>
            </w:pPr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>Peak Poke Rate Session vs CS Duration</w:t>
            </w:r>
          </w:p>
        </w:tc>
      </w:tr>
      <w:tr w:rsidR="000871F9" w14:paraId="427E7AEC" w14:textId="77777777" w:rsidTr="00254C58">
        <w:tc>
          <w:tcPr>
            <w:tcW w:w="0" w:type="auto"/>
          </w:tcPr>
          <w:p w14:paraId="3CFC262E" w14:textId="77777777" w:rsidR="000871F9" w:rsidRDefault="000871F9" w:rsidP="00254C58">
            <w:r>
              <w:t>896</w:t>
            </w:r>
          </w:p>
        </w:tc>
        <w:tc>
          <w:tcPr>
            <w:tcW w:w="0" w:type="auto"/>
          </w:tcPr>
          <w:p w14:paraId="30518595" w14:textId="77777777" w:rsidR="000871F9" w:rsidRPr="00566D12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</w:rPr>
            </w:pPr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>Computing IRIs during ITIs and aggregating to Subject level</w:t>
            </w:r>
          </w:p>
        </w:tc>
      </w:tr>
      <w:tr w:rsidR="000871F9" w14:paraId="0A268B80" w14:textId="77777777" w:rsidTr="00254C58">
        <w:tc>
          <w:tcPr>
            <w:tcW w:w="0" w:type="auto"/>
          </w:tcPr>
          <w:p w14:paraId="093E88C1" w14:textId="77777777" w:rsidR="000871F9" w:rsidRDefault="000871F9" w:rsidP="00254C58">
            <w:r>
              <w:t>903</w:t>
            </w:r>
          </w:p>
        </w:tc>
        <w:tc>
          <w:tcPr>
            <w:tcW w:w="0" w:type="auto"/>
          </w:tcPr>
          <w:p w14:paraId="3F10FF7F" w14:textId="77DEAA88" w:rsidR="000871F9" w:rsidRPr="00566D12" w:rsidRDefault="00E172EA" w:rsidP="00254C58">
            <w:pPr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</w:rPr>
            </w:pPr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>Post-Acquisition Within CS Poke Rate Profiles</w:t>
            </w:r>
          </w:p>
        </w:tc>
      </w:tr>
      <w:tr w:rsidR="000871F9" w14:paraId="159AD133" w14:textId="77777777" w:rsidTr="00254C58">
        <w:tc>
          <w:tcPr>
            <w:tcW w:w="0" w:type="auto"/>
          </w:tcPr>
          <w:p w14:paraId="5EF6F424" w14:textId="47A5A63F" w:rsidR="000871F9" w:rsidRDefault="000871F9" w:rsidP="00254C58">
            <w:r>
              <w:t>10</w:t>
            </w:r>
            <w:r w:rsidR="00E172EA">
              <w:t>15</w:t>
            </w:r>
          </w:p>
        </w:tc>
        <w:tc>
          <w:tcPr>
            <w:tcW w:w="0" w:type="auto"/>
          </w:tcPr>
          <w:p w14:paraId="4300ED42" w14:textId="77777777" w:rsidR="000871F9" w:rsidRPr="00566D12" w:rsidRDefault="000871F9" w:rsidP="00254C58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 w:themeColor="text1"/>
                <w:sz w:val="28"/>
                <w:szCs w:val="28"/>
              </w:rPr>
            </w:pPr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 xml:space="preserve">Filling in </w:t>
            </w:r>
            <w:proofErr w:type="spellStart"/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>ExpNotes</w:t>
            </w:r>
            <w:proofErr w:type="spellEnd"/>
            <w:r w:rsidRPr="00566D12">
              <w:rPr>
                <w:rFonts w:ascii="Courier" w:hAnsi="Courier" w:cs="Courier"/>
                <w:color w:val="000000" w:themeColor="text1"/>
                <w:sz w:val="28"/>
                <w:szCs w:val="28"/>
              </w:rPr>
              <w:t xml:space="preserve"> field at Experiment level</w:t>
            </w:r>
          </w:p>
        </w:tc>
      </w:tr>
    </w:tbl>
    <w:p w14:paraId="6F584B4B" w14:textId="77777777" w:rsidR="000871F9" w:rsidRDefault="000871F9" w:rsidP="000871F9"/>
    <w:p w14:paraId="659DF690" w14:textId="1063E1B0" w:rsidR="000871F9" w:rsidRDefault="000871F9"/>
    <w:p w14:paraId="31BA12E5" w14:textId="77777777" w:rsidR="000871F9" w:rsidRDefault="000871F9" w:rsidP="000871F9">
      <w:pPr>
        <w:jc w:val="center"/>
      </w:pPr>
      <w:r>
        <w:t>Guide to Script for Experiment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8534"/>
      </w:tblGrid>
      <w:tr w:rsidR="000871F9" w14:paraId="3120ED15" w14:textId="77777777" w:rsidTr="00254C58">
        <w:tc>
          <w:tcPr>
            <w:tcW w:w="0" w:type="auto"/>
          </w:tcPr>
          <w:p w14:paraId="4A73BB40" w14:textId="77777777" w:rsidR="000871F9" w:rsidRPr="0053656C" w:rsidRDefault="000871F9" w:rsidP="00254C58">
            <w:pPr>
              <w:rPr>
                <w:sz w:val="32"/>
              </w:rPr>
            </w:pPr>
            <w:r w:rsidRPr="0053656C">
              <w:rPr>
                <w:sz w:val="32"/>
              </w:rPr>
              <w:t>Line #</w:t>
            </w:r>
          </w:p>
        </w:tc>
        <w:tc>
          <w:tcPr>
            <w:tcW w:w="0" w:type="auto"/>
          </w:tcPr>
          <w:p w14:paraId="54E35AD8" w14:textId="77777777" w:rsidR="000871F9" w:rsidRPr="0053656C" w:rsidRDefault="000871F9" w:rsidP="00254C58">
            <w:pPr>
              <w:jc w:val="center"/>
              <w:rPr>
                <w:sz w:val="32"/>
              </w:rPr>
            </w:pPr>
            <w:r w:rsidRPr="0053656C">
              <w:rPr>
                <w:sz w:val="32"/>
              </w:rPr>
              <w:t>Cell Heading</w:t>
            </w:r>
          </w:p>
        </w:tc>
      </w:tr>
      <w:tr w:rsidR="000871F9" w14:paraId="50041EA5" w14:textId="77777777" w:rsidTr="00254C58">
        <w:tc>
          <w:tcPr>
            <w:tcW w:w="0" w:type="auto"/>
          </w:tcPr>
          <w:p w14:paraId="57340596" w14:textId="77777777" w:rsidR="000871F9" w:rsidRDefault="000871F9" w:rsidP="00254C58">
            <w:r>
              <w:t>20</w:t>
            </w:r>
          </w:p>
        </w:tc>
        <w:tc>
          <w:tcPr>
            <w:tcW w:w="0" w:type="auto"/>
          </w:tcPr>
          <w:p w14:paraId="01C725DC" w14:textId="77777777" w:rsidR="000871F9" w:rsidRPr="0053656C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Creating an Experiment structure</w:t>
            </w:r>
          </w:p>
        </w:tc>
      </w:tr>
      <w:tr w:rsidR="000871F9" w14:paraId="32E757F9" w14:textId="77777777" w:rsidTr="00254C58">
        <w:tc>
          <w:tcPr>
            <w:tcW w:w="0" w:type="auto"/>
          </w:tcPr>
          <w:p w14:paraId="491882D9" w14:textId="77777777" w:rsidR="000871F9" w:rsidRDefault="000871F9" w:rsidP="00254C58">
            <w:r>
              <w:t>124</w:t>
            </w:r>
          </w:p>
        </w:tc>
        <w:tc>
          <w:tcPr>
            <w:tcW w:w="0" w:type="auto"/>
          </w:tcPr>
          <w:p w14:paraId="4C60A6AF" w14:textId="77777777" w:rsidR="000871F9" w:rsidRPr="0053656C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Defining CS trial type and computing basic stats</w:t>
            </w:r>
          </w:p>
        </w:tc>
      </w:tr>
      <w:tr w:rsidR="000871F9" w14:paraId="3B9B7933" w14:textId="77777777" w:rsidTr="00254C58">
        <w:tc>
          <w:tcPr>
            <w:tcW w:w="0" w:type="auto"/>
          </w:tcPr>
          <w:p w14:paraId="7026C179" w14:textId="77777777" w:rsidR="000871F9" w:rsidRDefault="000871F9" w:rsidP="00254C58">
            <w:r>
              <w:t>170</w:t>
            </w:r>
          </w:p>
        </w:tc>
        <w:tc>
          <w:tcPr>
            <w:tcW w:w="0" w:type="auto"/>
          </w:tcPr>
          <w:p w14:paraId="19D92CE1" w14:textId="77777777" w:rsidR="000871F9" w:rsidRPr="005346CE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statistics from the CS trials into fields at the Session and Subject levels</w:t>
            </w:r>
          </w:p>
        </w:tc>
      </w:tr>
      <w:tr w:rsidR="000871F9" w14:paraId="26B96857" w14:textId="77777777" w:rsidTr="00254C58">
        <w:tc>
          <w:tcPr>
            <w:tcW w:w="0" w:type="auto"/>
          </w:tcPr>
          <w:p w14:paraId="56855B9D" w14:textId="77777777" w:rsidR="000871F9" w:rsidRDefault="000871F9" w:rsidP="00254C58">
            <w:r>
              <w:t>202</w:t>
            </w:r>
          </w:p>
        </w:tc>
        <w:tc>
          <w:tcPr>
            <w:tcW w:w="0" w:type="auto"/>
          </w:tcPr>
          <w:p w14:paraId="551877D1" w14:textId="77777777" w:rsidR="000871F9" w:rsidRDefault="000871F9" w:rsidP="00254C58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8"/>
                <w:szCs w:val="28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Defining ITI trial type and computing basic stats</w:t>
            </w:r>
          </w:p>
        </w:tc>
      </w:tr>
      <w:tr w:rsidR="000871F9" w14:paraId="18E3F1B0" w14:textId="77777777" w:rsidTr="00254C58">
        <w:tc>
          <w:tcPr>
            <w:tcW w:w="0" w:type="auto"/>
          </w:tcPr>
          <w:p w14:paraId="31E49C29" w14:textId="77777777" w:rsidR="000871F9" w:rsidRDefault="000871F9" w:rsidP="00254C58">
            <w:r>
              <w:t>238</w:t>
            </w:r>
          </w:p>
        </w:tc>
        <w:tc>
          <w:tcPr>
            <w:tcW w:w="0" w:type="auto"/>
          </w:tcPr>
          <w:p w14:paraId="2A47A078" w14:textId="77777777" w:rsidR="000871F9" w:rsidRDefault="000871F9" w:rsidP="00254C58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8"/>
                <w:szCs w:val="28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statistics from the ITI trials into fields at the Session and Subject levels</w:t>
            </w:r>
          </w:p>
        </w:tc>
      </w:tr>
      <w:tr w:rsidR="000871F9" w14:paraId="43F514B4" w14:textId="77777777" w:rsidTr="00254C58">
        <w:tc>
          <w:tcPr>
            <w:tcW w:w="0" w:type="auto"/>
          </w:tcPr>
          <w:p w14:paraId="7BBBBB76" w14:textId="77777777" w:rsidR="000871F9" w:rsidRDefault="000871F9" w:rsidP="00254C58">
            <w:r>
              <w:t>295</w:t>
            </w:r>
          </w:p>
        </w:tc>
        <w:tc>
          <w:tcPr>
            <w:tcW w:w="0" w:type="auto"/>
          </w:tcPr>
          <w:p w14:paraId="6C13857E" w14:textId="77777777" w:rsidR="000871F9" w:rsidRPr="004828F0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Computing trial-by-trial CS-ITI poke rate differences and session level ITI-CS mean poke rate differences</w:t>
            </w:r>
          </w:p>
        </w:tc>
      </w:tr>
      <w:tr w:rsidR="000871F9" w14:paraId="2FB06275" w14:textId="77777777" w:rsidTr="00254C58">
        <w:tc>
          <w:tcPr>
            <w:tcW w:w="0" w:type="auto"/>
          </w:tcPr>
          <w:p w14:paraId="2C2826D1" w14:textId="77777777" w:rsidR="000871F9" w:rsidRDefault="000871F9" w:rsidP="00254C58">
            <w:r>
              <w:t>327</w:t>
            </w:r>
          </w:p>
        </w:tc>
        <w:tc>
          <w:tcPr>
            <w:tcW w:w="0" w:type="auto"/>
          </w:tcPr>
          <w:p w14:paraId="1B65E935" w14:textId="77777777" w:rsidR="000871F9" w:rsidRPr="00170D6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Session by Session Mean CS, ITI and ITI-CS poke rates to groups at Experiment level</w:t>
            </w:r>
          </w:p>
        </w:tc>
      </w:tr>
      <w:tr w:rsidR="000871F9" w14:paraId="47B9272A" w14:textId="77777777" w:rsidTr="00254C58">
        <w:tc>
          <w:tcPr>
            <w:tcW w:w="0" w:type="auto"/>
          </w:tcPr>
          <w:p w14:paraId="1CBDF1EE" w14:textId="77777777" w:rsidR="000871F9" w:rsidRDefault="000871F9" w:rsidP="00254C58">
            <w:r>
              <w:t>372</w:t>
            </w:r>
          </w:p>
        </w:tc>
        <w:tc>
          <w:tcPr>
            <w:tcW w:w="0" w:type="auto"/>
          </w:tcPr>
          <w:p w14:paraId="3DF6FF9E" w14:textId="77777777" w:rsidR="000871F9" w:rsidRPr="00244F98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Graphing Session-by-Session CS, ITI &amp; Diff Poke Rate Means by Group</w:t>
            </w:r>
          </w:p>
        </w:tc>
      </w:tr>
      <w:tr w:rsidR="000871F9" w14:paraId="0AD8DE7B" w14:textId="77777777" w:rsidTr="00254C58">
        <w:tc>
          <w:tcPr>
            <w:tcW w:w="0" w:type="auto"/>
          </w:tcPr>
          <w:p w14:paraId="25205D23" w14:textId="77777777" w:rsidR="000871F9" w:rsidRDefault="000871F9" w:rsidP="00254C58">
            <w:r>
              <w:t>393</w:t>
            </w:r>
          </w:p>
        </w:tc>
        <w:tc>
          <w:tcPr>
            <w:tcW w:w="0" w:type="auto"/>
          </w:tcPr>
          <w:p w14:paraId="65A1CA40" w14:textId="77777777" w:rsidR="000871F9" w:rsidRPr="00244F98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Creating ANOVA Arrays</w:t>
            </w:r>
          </w:p>
        </w:tc>
      </w:tr>
      <w:tr w:rsidR="000871F9" w14:paraId="7697F1DE" w14:textId="77777777" w:rsidTr="00254C58">
        <w:tc>
          <w:tcPr>
            <w:tcW w:w="0" w:type="auto"/>
          </w:tcPr>
          <w:p w14:paraId="3CDBD75F" w14:textId="77777777" w:rsidR="000871F9" w:rsidRDefault="000871F9" w:rsidP="00254C58">
            <w:r>
              <w:t>437</w:t>
            </w:r>
          </w:p>
        </w:tc>
        <w:tc>
          <w:tcPr>
            <w:tcW w:w="0" w:type="auto"/>
          </w:tcPr>
          <w:p w14:paraId="58E22450" w14:textId="77777777" w:rsidR="000871F9" w:rsidRPr="00244F98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CS ANOVA</w:t>
            </w:r>
          </w:p>
        </w:tc>
      </w:tr>
      <w:tr w:rsidR="000871F9" w14:paraId="79CA4CD6" w14:textId="77777777" w:rsidTr="00254C58">
        <w:tc>
          <w:tcPr>
            <w:tcW w:w="0" w:type="auto"/>
          </w:tcPr>
          <w:p w14:paraId="3E26C590" w14:textId="77777777" w:rsidR="000871F9" w:rsidRDefault="000871F9" w:rsidP="00254C58">
            <w:r>
              <w:t>485</w:t>
            </w:r>
          </w:p>
        </w:tc>
        <w:tc>
          <w:tcPr>
            <w:tcW w:w="0" w:type="auto"/>
          </w:tcPr>
          <w:p w14:paraId="7075FF26" w14:textId="77777777" w:rsidR="000871F9" w:rsidRPr="00244F98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ITI ANOVA</w:t>
            </w:r>
          </w:p>
        </w:tc>
      </w:tr>
      <w:tr w:rsidR="000871F9" w14:paraId="67420230" w14:textId="77777777" w:rsidTr="00254C58">
        <w:tc>
          <w:tcPr>
            <w:tcW w:w="0" w:type="auto"/>
          </w:tcPr>
          <w:p w14:paraId="60F2ADA5" w14:textId="77777777" w:rsidR="000871F9" w:rsidRDefault="000871F9" w:rsidP="00254C58">
            <w:r>
              <w:t>509</w:t>
            </w:r>
          </w:p>
        </w:tc>
        <w:tc>
          <w:tcPr>
            <w:tcW w:w="0" w:type="auto"/>
          </w:tcPr>
          <w:p w14:paraId="58FC6F2D" w14:textId="77777777" w:rsidR="000871F9" w:rsidRPr="00244F98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ITI-CS ANOVA</w:t>
            </w:r>
          </w:p>
        </w:tc>
      </w:tr>
      <w:tr w:rsidR="000871F9" w14:paraId="674881C9" w14:textId="77777777" w:rsidTr="00254C58">
        <w:tc>
          <w:tcPr>
            <w:tcW w:w="0" w:type="auto"/>
          </w:tcPr>
          <w:p w14:paraId="6A5ADA67" w14:textId="77777777" w:rsidR="000871F9" w:rsidRDefault="000871F9" w:rsidP="00254C58">
            <w:r>
              <w:t>551</w:t>
            </w:r>
          </w:p>
        </w:tc>
        <w:tc>
          <w:tcPr>
            <w:tcW w:w="0" w:type="auto"/>
          </w:tcPr>
          <w:p w14:paraId="3A79A1FF" w14:textId="77777777" w:rsidR="000871F9" w:rsidRPr="00244F98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Computing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CSoff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Informativeness</w:t>
            </w:r>
          </w:p>
        </w:tc>
      </w:tr>
      <w:tr w:rsidR="000871F9" w14:paraId="5A2C6F5A" w14:textId="77777777" w:rsidTr="00254C58">
        <w:tc>
          <w:tcPr>
            <w:tcW w:w="0" w:type="auto"/>
          </w:tcPr>
          <w:p w14:paraId="63A7E72A" w14:textId="77777777" w:rsidR="000871F9" w:rsidRDefault="000871F9" w:rsidP="00254C58">
            <w:r>
              <w:t>591</w:t>
            </w:r>
          </w:p>
        </w:tc>
        <w:tc>
          <w:tcPr>
            <w:tcW w:w="0" w:type="auto"/>
          </w:tcPr>
          <w:p w14:paraId="3B5C2CB8" w14:textId="77777777" w:rsidR="000871F9" w:rsidRPr="00944CD8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Computing Acquisition Points (&amp; plotting group CDFs)</w:t>
            </w:r>
          </w:p>
        </w:tc>
      </w:tr>
      <w:tr w:rsidR="000871F9" w14:paraId="6C98E136" w14:textId="77777777" w:rsidTr="00254C58">
        <w:tc>
          <w:tcPr>
            <w:tcW w:w="0" w:type="auto"/>
          </w:tcPr>
          <w:p w14:paraId="75B8A7BC" w14:textId="77777777" w:rsidR="000871F9" w:rsidRDefault="000871F9" w:rsidP="00254C58">
            <w:r>
              <w:t>646</w:t>
            </w:r>
          </w:p>
        </w:tc>
        <w:tc>
          <w:tcPr>
            <w:tcW w:w="0" w:type="auto"/>
          </w:tcPr>
          <w:p w14:paraId="4807C18C" w14:textId="77777777" w:rsidR="000871F9" w:rsidRPr="00DE004E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Adding field at Experiment level with median acquisition trial for each group</w:t>
            </w:r>
          </w:p>
        </w:tc>
      </w:tr>
      <w:tr w:rsidR="000871F9" w14:paraId="36F79F3B" w14:textId="77777777" w:rsidTr="00254C58">
        <w:tc>
          <w:tcPr>
            <w:tcW w:w="0" w:type="auto"/>
          </w:tcPr>
          <w:p w14:paraId="4004CE27" w14:textId="77777777" w:rsidR="000871F9" w:rsidRDefault="000871F9" w:rsidP="00254C58">
            <w:r>
              <w:t>684</w:t>
            </w:r>
          </w:p>
        </w:tc>
        <w:tc>
          <w:tcPr>
            <w:tcW w:w="0" w:type="auto"/>
          </w:tcPr>
          <w:p w14:paraId="136579A0" w14:textId="77777777" w:rsidR="000871F9" w:rsidRPr="00DE004E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Mean rate difference post acquisition</w:t>
            </w:r>
          </w:p>
        </w:tc>
      </w:tr>
      <w:tr w:rsidR="000871F9" w14:paraId="088F9F7D" w14:textId="77777777" w:rsidTr="00254C58">
        <w:tc>
          <w:tcPr>
            <w:tcW w:w="0" w:type="auto"/>
          </w:tcPr>
          <w:p w14:paraId="54A46570" w14:textId="77777777" w:rsidR="000871F9" w:rsidRDefault="000871F9" w:rsidP="00254C58">
            <w:r>
              <w:t>702</w:t>
            </w:r>
          </w:p>
        </w:tc>
        <w:tc>
          <w:tcPr>
            <w:tcW w:w="0" w:type="auto"/>
          </w:tcPr>
          <w:p w14:paraId="41D44CB5" w14:textId="77777777" w:rsidR="000871F9" w:rsidRPr="00A034B2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Pre- &amp; Post-Acquisition differences in mean poke rate during CSs and ITIs</w:t>
            </w:r>
          </w:p>
        </w:tc>
      </w:tr>
      <w:tr w:rsidR="000871F9" w14:paraId="4D7B4255" w14:textId="77777777" w:rsidTr="00254C58">
        <w:tc>
          <w:tcPr>
            <w:tcW w:w="0" w:type="auto"/>
          </w:tcPr>
          <w:p w14:paraId="08E628D3" w14:textId="77777777" w:rsidR="000871F9" w:rsidRDefault="000871F9" w:rsidP="00254C58">
            <w:r>
              <w:t>729</w:t>
            </w:r>
          </w:p>
        </w:tc>
        <w:tc>
          <w:tcPr>
            <w:tcW w:w="0" w:type="auto"/>
          </w:tcPr>
          <w:p w14:paraId="00B8D2CA" w14:textId="77777777" w:rsidR="000871F9" w:rsidRDefault="000871F9" w:rsidP="00254C58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8"/>
                <w:szCs w:val="28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CDFs of Differences btw pre-acquisition poke rate and post-acquisition poke rate in both CS &amp; ITI</w:t>
            </w:r>
          </w:p>
        </w:tc>
      </w:tr>
      <w:tr w:rsidR="000871F9" w14:paraId="7BC704B0" w14:textId="77777777" w:rsidTr="00254C58">
        <w:tc>
          <w:tcPr>
            <w:tcW w:w="0" w:type="auto"/>
          </w:tcPr>
          <w:p w14:paraId="0CACA481" w14:textId="77777777" w:rsidR="000871F9" w:rsidRDefault="000871F9" w:rsidP="00254C58">
            <w:r>
              <w:t>756</w:t>
            </w:r>
          </w:p>
        </w:tc>
        <w:tc>
          <w:tcPr>
            <w:tcW w:w="0" w:type="auto"/>
          </w:tcPr>
          <w:p w14:paraId="562F9DD6" w14:textId="77777777" w:rsidR="000871F9" w:rsidRPr="00063371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Scatter plot of Trials to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Acq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Vs Informativeness</w:t>
            </w:r>
          </w:p>
        </w:tc>
      </w:tr>
      <w:tr w:rsidR="000871F9" w14:paraId="0EA53992" w14:textId="77777777" w:rsidTr="00254C58">
        <w:tc>
          <w:tcPr>
            <w:tcW w:w="0" w:type="auto"/>
          </w:tcPr>
          <w:p w14:paraId="1D0BCE00" w14:textId="77777777" w:rsidR="000871F9" w:rsidRDefault="000871F9" w:rsidP="00254C58">
            <w:r>
              <w:t>790</w:t>
            </w:r>
          </w:p>
        </w:tc>
        <w:tc>
          <w:tcPr>
            <w:tcW w:w="0" w:type="auto"/>
          </w:tcPr>
          <w:p w14:paraId="68EA856D" w14:textId="77777777" w:rsidR="000871F9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Was there an increase in responding during the 30s "trace" interval at start of each ITI, the interval that terminated with the onset of the</w:t>
            </w:r>
          </w:p>
          <w:p w14:paraId="080DA5FB" w14:textId="77777777" w:rsidR="000871F9" w:rsidRPr="008D2A8E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reinforcement generating process? Answer: No</w:t>
            </w:r>
          </w:p>
        </w:tc>
      </w:tr>
      <w:tr w:rsidR="000871F9" w14:paraId="60CCB613" w14:textId="77777777" w:rsidTr="00254C58">
        <w:tc>
          <w:tcPr>
            <w:tcW w:w="0" w:type="auto"/>
          </w:tcPr>
          <w:p w14:paraId="739E5008" w14:textId="77777777" w:rsidR="000871F9" w:rsidRDefault="000871F9" w:rsidP="00254C58">
            <w:r>
              <w:t>809</w:t>
            </w:r>
          </w:p>
        </w:tc>
        <w:tc>
          <w:tcPr>
            <w:tcW w:w="0" w:type="auto"/>
          </w:tcPr>
          <w:p w14:paraId="1B713360" w14:textId="77777777" w:rsidR="000871F9" w:rsidRPr="00162DA7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Distribution of Post-Acquisition Within-CS Poking</w:t>
            </w:r>
          </w:p>
        </w:tc>
      </w:tr>
      <w:tr w:rsidR="000871F9" w14:paraId="3EA80145" w14:textId="77777777" w:rsidTr="00254C58">
        <w:tc>
          <w:tcPr>
            <w:tcW w:w="0" w:type="auto"/>
          </w:tcPr>
          <w:p w14:paraId="2871ECB1" w14:textId="77777777" w:rsidR="000871F9" w:rsidRDefault="000871F9" w:rsidP="00254C58">
            <w:r>
              <w:t>849</w:t>
            </w:r>
          </w:p>
        </w:tc>
        <w:tc>
          <w:tcPr>
            <w:tcW w:w="0" w:type="auto"/>
          </w:tcPr>
          <w:p w14:paraId="35920A75" w14:textId="77777777" w:rsidR="000871F9" w:rsidRPr="00263E6B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Graphing Subject-by-Subject Within-CS, Post-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Acq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Poke Frequency Profiles</w:t>
            </w:r>
          </w:p>
        </w:tc>
      </w:tr>
      <w:tr w:rsidR="000871F9" w14:paraId="00293902" w14:textId="77777777" w:rsidTr="00254C58">
        <w:tc>
          <w:tcPr>
            <w:tcW w:w="0" w:type="auto"/>
          </w:tcPr>
          <w:p w14:paraId="4E459AF1" w14:textId="77777777" w:rsidR="000871F9" w:rsidRDefault="000871F9" w:rsidP="00254C58">
            <w:r>
              <w:lastRenderedPageBreak/>
              <w:t>878</w:t>
            </w:r>
          </w:p>
        </w:tc>
        <w:tc>
          <w:tcPr>
            <w:tcW w:w="0" w:type="auto"/>
          </w:tcPr>
          <w:p w14:paraId="5F55F873" w14:textId="77777777" w:rsidR="000871F9" w:rsidRPr="00C85301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Text put in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ExpNotes</w:t>
            </w:r>
            <w:proofErr w:type="spellEnd"/>
          </w:p>
        </w:tc>
      </w:tr>
    </w:tbl>
    <w:p w14:paraId="487CC46A" w14:textId="77777777" w:rsidR="000871F9" w:rsidRDefault="000871F9" w:rsidP="000871F9"/>
    <w:p w14:paraId="683F3FBC" w14:textId="77777777" w:rsidR="000871F9" w:rsidRDefault="000871F9" w:rsidP="000871F9">
      <w:pPr>
        <w:jc w:val="center"/>
      </w:pPr>
      <w:r>
        <w:t>Guide to Script for Experiment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8659"/>
      </w:tblGrid>
      <w:tr w:rsidR="000871F9" w14:paraId="04960FAC" w14:textId="77777777" w:rsidTr="00254C58">
        <w:tc>
          <w:tcPr>
            <w:tcW w:w="0" w:type="auto"/>
          </w:tcPr>
          <w:p w14:paraId="5D7D0921" w14:textId="77777777" w:rsidR="000871F9" w:rsidRDefault="000871F9" w:rsidP="00254C58">
            <w:r>
              <w:t>Line #</w:t>
            </w:r>
          </w:p>
        </w:tc>
        <w:tc>
          <w:tcPr>
            <w:tcW w:w="0" w:type="auto"/>
          </w:tcPr>
          <w:p w14:paraId="20D41E2B" w14:textId="77777777" w:rsidR="000871F9" w:rsidRDefault="000871F9" w:rsidP="00254C58">
            <w:r>
              <w:t>Cell Heading</w:t>
            </w:r>
          </w:p>
        </w:tc>
      </w:tr>
      <w:tr w:rsidR="000871F9" w14:paraId="40911775" w14:textId="77777777" w:rsidTr="00254C58">
        <w:tc>
          <w:tcPr>
            <w:tcW w:w="0" w:type="auto"/>
          </w:tcPr>
          <w:p w14:paraId="0BE3E7DE" w14:textId="77777777" w:rsidR="000871F9" w:rsidRDefault="000871F9" w:rsidP="00254C58">
            <w:r>
              <w:t>12</w:t>
            </w:r>
          </w:p>
        </w:tc>
        <w:tc>
          <w:tcPr>
            <w:tcW w:w="0" w:type="auto"/>
          </w:tcPr>
          <w:p w14:paraId="4142F3D5" w14:textId="77777777" w:rsidR="000871F9" w:rsidRPr="007F0BE1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Creating an Experiment structure</w:t>
            </w:r>
          </w:p>
        </w:tc>
      </w:tr>
      <w:tr w:rsidR="000871F9" w14:paraId="0B6D371D" w14:textId="77777777" w:rsidTr="00254C58">
        <w:tc>
          <w:tcPr>
            <w:tcW w:w="0" w:type="auto"/>
          </w:tcPr>
          <w:p w14:paraId="193DBE9F" w14:textId="77777777" w:rsidR="000871F9" w:rsidRDefault="000871F9" w:rsidP="00254C58">
            <w:r>
              <w:t>138</w:t>
            </w:r>
          </w:p>
        </w:tc>
        <w:tc>
          <w:tcPr>
            <w:tcW w:w="0" w:type="auto"/>
          </w:tcPr>
          <w:p w14:paraId="70C68870" w14:textId="77777777" w:rsidR="000871F9" w:rsidRPr="007F0BE1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Defining CS trial type and computing basic stats</w:t>
            </w:r>
          </w:p>
        </w:tc>
      </w:tr>
      <w:tr w:rsidR="000871F9" w14:paraId="47B824D0" w14:textId="77777777" w:rsidTr="00254C58">
        <w:tc>
          <w:tcPr>
            <w:tcW w:w="0" w:type="auto"/>
          </w:tcPr>
          <w:p w14:paraId="77E801EA" w14:textId="77777777" w:rsidR="000871F9" w:rsidRDefault="000871F9" w:rsidP="00254C58">
            <w:r>
              <w:t>231</w:t>
            </w:r>
          </w:p>
        </w:tc>
        <w:tc>
          <w:tcPr>
            <w:tcW w:w="0" w:type="auto"/>
          </w:tcPr>
          <w:p w14:paraId="1A9E588F" w14:textId="77777777" w:rsidR="000871F9" w:rsidRPr="007F0BE1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Defining ITI trial type and computing basic statistics</w:t>
            </w:r>
          </w:p>
        </w:tc>
      </w:tr>
      <w:tr w:rsidR="000871F9" w14:paraId="16C981A1" w14:textId="77777777" w:rsidTr="00254C58">
        <w:tc>
          <w:tcPr>
            <w:tcW w:w="0" w:type="auto"/>
          </w:tcPr>
          <w:p w14:paraId="7E69289C" w14:textId="77777777" w:rsidR="000871F9" w:rsidRDefault="000871F9" w:rsidP="00254C58">
            <w:r>
              <w:t>309</w:t>
            </w:r>
          </w:p>
        </w:tc>
        <w:tc>
          <w:tcPr>
            <w:tcW w:w="0" w:type="auto"/>
          </w:tcPr>
          <w:p w14:paraId="2347DBD7" w14:textId="77777777" w:rsidR="000871F9" w:rsidRPr="007F0BE1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Computing trial-by-trial CS-ITI poke rate differences</w:t>
            </w:r>
          </w:p>
        </w:tc>
      </w:tr>
      <w:tr w:rsidR="000871F9" w14:paraId="6AB57B91" w14:textId="77777777" w:rsidTr="00254C58">
        <w:tc>
          <w:tcPr>
            <w:tcW w:w="0" w:type="auto"/>
          </w:tcPr>
          <w:p w14:paraId="4B7EABA5" w14:textId="77777777" w:rsidR="000871F9" w:rsidRDefault="000871F9" w:rsidP="00254C58">
            <w:r>
              <w:t xml:space="preserve">327 </w:t>
            </w:r>
          </w:p>
        </w:tc>
        <w:tc>
          <w:tcPr>
            <w:tcW w:w="0" w:type="auto"/>
          </w:tcPr>
          <w:p w14:paraId="558BAE95" w14:textId="77777777" w:rsidR="000871F9" w:rsidRPr="006F0122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Session by Session Mean CS, ITI and ITI-CS poke rates to groups at Experiment level</w:t>
            </w:r>
          </w:p>
        </w:tc>
      </w:tr>
      <w:tr w:rsidR="000871F9" w14:paraId="36209F51" w14:textId="77777777" w:rsidTr="00254C58">
        <w:tc>
          <w:tcPr>
            <w:tcW w:w="0" w:type="auto"/>
          </w:tcPr>
          <w:p w14:paraId="4F526A07" w14:textId="77777777" w:rsidR="000871F9" w:rsidRDefault="000871F9" w:rsidP="00254C58">
            <w:r>
              <w:t>338</w:t>
            </w:r>
          </w:p>
        </w:tc>
        <w:tc>
          <w:tcPr>
            <w:tcW w:w="0" w:type="auto"/>
          </w:tcPr>
          <w:p w14:paraId="27BA6E27" w14:textId="77777777" w:rsidR="000871F9" w:rsidRPr="00B70B33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Session by Session Mean CS, ITI and ITI-CS poke rates to groups at Experiment level</w:t>
            </w:r>
          </w:p>
        </w:tc>
      </w:tr>
      <w:tr w:rsidR="000871F9" w14:paraId="7B23BC1D" w14:textId="77777777" w:rsidTr="00254C58">
        <w:tc>
          <w:tcPr>
            <w:tcW w:w="0" w:type="auto"/>
          </w:tcPr>
          <w:p w14:paraId="1C8CB567" w14:textId="77777777" w:rsidR="000871F9" w:rsidRDefault="000871F9" w:rsidP="00254C58">
            <w:r>
              <w:t>372</w:t>
            </w:r>
          </w:p>
        </w:tc>
        <w:tc>
          <w:tcPr>
            <w:tcW w:w="0" w:type="auto"/>
          </w:tcPr>
          <w:p w14:paraId="5D17F520" w14:textId="77777777" w:rsidR="000871F9" w:rsidRPr="00B70B33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Graphing Session-by-Session CS, ITI &amp; Diff Poke Rate Means by Group</w:t>
            </w:r>
          </w:p>
        </w:tc>
      </w:tr>
      <w:tr w:rsidR="000871F9" w14:paraId="192ADE66" w14:textId="77777777" w:rsidTr="00254C58">
        <w:tc>
          <w:tcPr>
            <w:tcW w:w="0" w:type="auto"/>
          </w:tcPr>
          <w:p w14:paraId="24F4AF87" w14:textId="77777777" w:rsidR="000871F9" w:rsidRDefault="000871F9" w:rsidP="00254C58">
            <w:r>
              <w:t>410</w:t>
            </w:r>
          </w:p>
        </w:tc>
        <w:tc>
          <w:tcPr>
            <w:tcW w:w="0" w:type="auto"/>
          </w:tcPr>
          <w:p w14:paraId="59FEA5C8" w14:textId="77777777" w:rsidR="000871F9" w:rsidRPr="00082578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Creating Arrays for ANOVAs</w:t>
            </w:r>
          </w:p>
        </w:tc>
      </w:tr>
      <w:tr w:rsidR="000871F9" w14:paraId="726FBDDF" w14:textId="77777777" w:rsidTr="00254C58">
        <w:tc>
          <w:tcPr>
            <w:tcW w:w="0" w:type="auto"/>
          </w:tcPr>
          <w:p w14:paraId="1CA2A262" w14:textId="77777777" w:rsidR="000871F9" w:rsidRDefault="000871F9" w:rsidP="00254C58">
            <w:r>
              <w:t>461</w:t>
            </w:r>
          </w:p>
        </w:tc>
        <w:tc>
          <w:tcPr>
            <w:tcW w:w="0" w:type="auto"/>
          </w:tcPr>
          <w:p w14:paraId="263C4D57" w14:textId="77777777" w:rsidR="000871F9" w:rsidRPr="00082578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CS ANOVA</w:t>
            </w:r>
          </w:p>
        </w:tc>
      </w:tr>
      <w:tr w:rsidR="000871F9" w14:paraId="3EF186D7" w14:textId="77777777" w:rsidTr="00254C58">
        <w:tc>
          <w:tcPr>
            <w:tcW w:w="0" w:type="auto"/>
          </w:tcPr>
          <w:p w14:paraId="43D407DA" w14:textId="77777777" w:rsidR="000871F9" w:rsidRDefault="000871F9" w:rsidP="00254C58">
            <w:r>
              <w:t>531</w:t>
            </w:r>
          </w:p>
        </w:tc>
        <w:tc>
          <w:tcPr>
            <w:tcW w:w="0" w:type="auto"/>
          </w:tcPr>
          <w:p w14:paraId="383E0924" w14:textId="77777777" w:rsidR="000871F9" w:rsidRPr="00082578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ITI ANOVA</w:t>
            </w:r>
          </w:p>
        </w:tc>
      </w:tr>
      <w:tr w:rsidR="000871F9" w14:paraId="7F459F18" w14:textId="77777777" w:rsidTr="00254C58">
        <w:tc>
          <w:tcPr>
            <w:tcW w:w="0" w:type="auto"/>
          </w:tcPr>
          <w:p w14:paraId="52CEBB00" w14:textId="77777777" w:rsidR="000871F9" w:rsidRDefault="000871F9" w:rsidP="00254C58">
            <w:r>
              <w:t>550</w:t>
            </w:r>
          </w:p>
        </w:tc>
        <w:tc>
          <w:tcPr>
            <w:tcW w:w="0" w:type="auto"/>
          </w:tcPr>
          <w:p w14:paraId="5FE8C11F" w14:textId="77777777" w:rsidR="000871F9" w:rsidRPr="00082578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ITI-CS ANOVA</w:t>
            </w:r>
          </w:p>
        </w:tc>
      </w:tr>
      <w:tr w:rsidR="000871F9" w14:paraId="19DDDFF6" w14:textId="77777777" w:rsidTr="00254C58">
        <w:tc>
          <w:tcPr>
            <w:tcW w:w="0" w:type="auto"/>
          </w:tcPr>
          <w:p w14:paraId="2CF55DF2" w14:textId="77777777" w:rsidR="000871F9" w:rsidRDefault="000871F9" w:rsidP="00254C58">
            <w:r>
              <w:t>595</w:t>
            </w:r>
          </w:p>
        </w:tc>
        <w:tc>
          <w:tcPr>
            <w:tcW w:w="0" w:type="auto"/>
          </w:tcPr>
          <w:p w14:paraId="5C21DB10" w14:textId="77777777" w:rsidR="000871F9" w:rsidRPr="00082578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Plotting just the fixed and just the variable groups &amp; just the 30 &amp; just the 50s groups</w:t>
            </w:r>
          </w:p>
        </w:tc>
      </w:tr>
      <w:tr w:rsidR="000871F9" w14:paraId="42761BB3" w14:textId="77777777" w:rsidTr="00254C58">
        <w:tc>
          <w:tcPr>
            <w:tcW w:w="0" w:type="auto"/>
          </w:tcPr>
          <w:p w14:paraId="6FE5B077" w14:textId="77777777" w:rsidR="000871F9" w:rsidRDefault="000871F9" w:rsidP="00254C58">
            <w:r>
              <w:t>621</w:t>
            </w:r>
          </w:p>
        </w:tc>
        <w:tc>
          <w:tcPr>
            <w:tcW w:w="0" w:type="auto"/>
          </w:tcPr>
          <w:p w14:paraId="59AFA5BD" w14:textId="77777777" w:rsidR="000871F9" w:rsidRPr="00082578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Computing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CSoff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Informativeness</w:t>
            </w:r>
          </w:p>
        </w:tc>
      </w:tr>
      <w:tr w:rsidR="000871F9" w14:paraId="6AE04A3B" w14:textId="77777777" w:rsidTr="00254C58">
        <w:tc>
          <w:tcPr>
            <w:tcW w:w="0" w:type="auto"/>
          </w:tcPr>
          <w:p w14:paraId="48118C47" w14:textId="77777777" w:rsidR="000871F9" w:rsidRDefault="000871F9" w:rsidP="00254C58">
            <w:r>
              <w:t>661</w:t>
            </w:r>
          </w:p>
        </w:tc>
        <w:tc>
          <w:tcPr>
            <w:tcW w:w="0" w:type="auto"/>
          </w:tcPr>
          <w:p w14:paraId="643F48FF" w14:textId="77777777" w:rsidR="000871F9" w:rsidRPr="009210D8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Computing Acquisition Points (&amp; plotting Group CDFs)</w:t>
            </w:r>
          </w:p>
        </w:tc>
      </w:tr>
      <w:tr w:rsidR="000871F9" w14:paraId="6AE4C5E8" w14:textId="77777777" w:rsidTr="00254C58">
        <w:tc>
          <w:tcPr>
            <w:tcW w:w="0" w:type="auto"/>
          </w:tcPr>
          <w:p w14:paraId="398CB358" w14:textId="77777777" w:rsidR="000871F9" w:rsidRDefault="000871F9" w:rsidP="00254C58">
            <w:r>
              <w:t>707</w:t>
            </w:r>
          </w:p>
        </w:tc>
        <w:tc>
          <w:tcPr>
            <w:tcW w:w="0" w:type="auto"/>
          </w:tcPr>
          <w:p w14:paraId="65C8FED3" w14:textId="77777777" w:rsidR="000871F9" w:rsidRPr="009210D8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Median Trials to Acquisition</w:t>
            </w:r>
          </w:p>
        </w:tc>
      </w:tr>
      <w:tr w:rsidR="000871F9" w14:paraId="51D74801" w14:textId="77777777" w:rsidTr="00254C58">
        <w:tc>
          <w:tcPr>
            <w:tcW w:w="0" w:type="auto"/>
          </w:tcPr>
          <w:p w14:paraId="65894CA4" w14:textId="77777777" w:rsidR="000871F9" w:rsidRDefault="000871F9" w:rsidP="00254C58">
            <w:r>
              <w:t>729</w:t>
            </w:r>
          </w:p>
        </w:tc>
        <w:tc>
          <w:tcPr>
            <w:tcW w:w="0" w:type="auto"/>
          </w:tcPr>
          <w:p w14:paraId="5F4E170D" w14:textId="77777777" w:rsidR="000871F9" w:rsidRPr="009210D8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Mean CS-ITI rate difference post acquisition</w:t>
            </w:r>
          </w:p>
        </w:tc>
      </w:tr>
      <w:tr w:rsidR="000871F9" w14:paraId="760D2935" w14:textId="77777777" w:rsidTr="00254C58">
        <w:tc>
          <w:tcPr>
            <w:tcW w:w="0" w:type="auto"/>
          </w:tcPr>
          <w:p w14:paraId="4AF238FC" w14:textId="77777777" w:rsidR="000871F9" w:rsidRDefault="000871F9" w:rsidP="00254C58">
            <w:r>
              <w:t>747</w:t>
            </w:r>
          </w:p>
        </w:tc>
        <w:tc>
          <w:tcPr>
            <w:tcW w:w="0" w:type="auto"/>
          </w:tcPr>
          <w:p w14:paraId="49810798" w14:textId="77777777" w:rsidR="000871F9" w:rsidRPr="009210D8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Pre- &amp; Post-Acquisition differences in mean poke rate during CSs and ITIs</w:t>
            </w:r>
          </w:p>
        </w:tc>
      </w:tr>
      <w:tr w:rsidR="000871F9" w14:paraId="75E3E843" w14:textId="77777777" w:rsidTr="00254C58">
        <w:tc>
          <w:tcPr>
            <w:tcW w:w="0" w:type="auto"/>
          </w:tcPr>
          <w:p w14:paraId="71F2D208" w14:textId="77777777" w:rsidR="000871F9" w:rsidRDefault="000871F9" w:rsidP="00254C58">
            <w:r>
              <w:t>778</w:t>
            </w:r>
          </w:p>
        </w:tc>
        <w:tc>
          <w:tcPr>
            <w:tcW w:w="0" w:type="auto"/>
          </w:tcPr>
          <w:p w14:paraId="0B707FCF" w14:textId="77777777" w:rsidR="000871F9" w:rsidRPr="009210D8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Distributions of the pre- and post-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acq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poke rate differences</w:t>
            </w:r>
          </w:p>
        </w:tc>
      </w:tr>
      <w:tr w:rsidR="000871F9" w14:paraId="7CF10FC8" w14:textId="77777777" w:rsidTr="00254C58">
        <w:tc>
          <w:tcPr>
            <w:tcW w:w="0" w:type="auto"/>
          </w:tcPr>
          <w:p w14:paraId="435237CB" w14:textId="77777777" w:rsidR="000871F9" w:rsidRDefault="000871F9" w:rsidP="00254C58">
            <w:r>
              <w:t>801</w:t>
            </w:r>
          </w:p>
        </w:tc>
        <w:tc>
          <w:tcPr>
            <w:tcW w:w="0" w:type="auto"/>
          </w:tcPr>
          <w:p w14:paraId="44333E7D" w14:textId="77777777" w:rsidR="000871F9" w:rsidRPr="008D7294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Post-Acquisition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Pks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>/s in Decile Bin Widths Up to Mean CS Dur for Variable CSs (with plotting code)</w:t>
            </w:r>
          </w:p>
        </w:tc>
      </w:tr>
      <w:tr w:rsidR="000871F9" w14:paraId="2153B4B3" w14:textId="77777777" w:rsidTr="00254C58">
        <w:tc>
          <w:tcPr>
            <w:tcW w:w="0" w:type="auto"/>
          </w:tcPr>
          <w:p w14:paraId="46F76BB5" w14:textId="77777777" w:rsidR="000871F9" w:rsidRDefault="000871F9" w:rsidP="00254C58">
            <w:r>
              <w:t>875</w:t>
            </w:r>
          </w:p>
        </w:tc>
        <w:tc>
          <w:tcPr>
            <w:tcW w:w="0" w:type="auto"/>
          </w:tcPr>
          <w:p w14:paraId="1CEBE8EE" w14:textId="77777777" w:rsidR="000871F9" w:rsidRPr="00681891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Post-Acquisition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Pks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>/s in Decile Bins for Fixed CSs (with plotting code)</w:t>
            </w:r>
          </w:p>
        </w:tc>
      </w:tr>
      <w:tr w:rsidR="000871F9" w14:paraId="64FCB13B" w14:textId="77777777" w:rsidTr="00254C58">
        <w:tc>
          <w:tcPr>
            <w:tcW w:w="0" w:type="auto"/>
          </w:tcPr>
          <w:p w14:paraId="23480062" w14:textId="77777777" w:rsidR="000871F9" w:rsidRDefault="000871F9" w:rsidP="00254C58">
            <w:r>
              <w:t>941</w:t>
            </w:r>
          </w:p>
        </w:tc>
        <w:tc>
          <w:tcPr>
            <w:tcW w:w="0" w:type="auto"/>
          </w:tcPr>
          <w:p w14:paraId="1C4382C6" w14:textId="77777777" w:rsidR="000871F9" w:rsidRPr="002C1E49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Post-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Acq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CS Decile Profiles by Group to Experiment level</w:t>
            </w:r>
          </w:p>
        </w:tc>
      </w:tr>
      <w:tr w:rsidR="000871F9" w14:paraId="10791B1D" w14:textId="77777777" w:rsidTr="00254C58">
        <w:tc>
          <w:tcPr>
            <w:tcW w:w="0" w:type="auto"/>
          </w:tcPr>
          <w:p w14:paraId="4D281354" w14:textId="77777777" w:rsidR="000871F9" w:rsidRDefault="000871F9" w:rsidP="00254C58">
            <w:r>
              <w:t>951</w:t>
            </w:r>
          </w:p>
        </w:tc>
        <w:tc>
          <w:tcPr>
            <w:tcW w:w="0" w:type="auto"/>
          </w:tcPr>
          <w:p w14:paraId="157A50C4" w14:textId="77777777" w:rsidR="000871F9" w:rsidRPr="002C1E49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ANOVAs for effect of fixed vs variable CS on Decile Profile</w:t>
            </w:r>
          </w:p>
        </w:tc>
      </w:tr>
      <w:tr w:rsidR="000871F9" w14:paraId="3BF13485" w14:textId="77777777" w:rsidTr="00254C58">
        <w:tc>
          <w:tcPr>
            <w:tcW w:w="0" w:type="auto"/>
          </w:tcPr>
          <w:p w14:paraId="1111EBF3" w14:textId="77777777" w:rsidR="000871F9" w:rsidRDefault="000871F9" w:rsidP="00254C58"/>
        </w:tc>
        <w:tc>
          <w:tcPr>
            <w:tcW w:w="0" w:type="auto"/>
          </w:tcPr>
          <w:p w14:paraId="77957688" w14:textId="77777777" w:rsidR="000871F9" w:rsidRDefault="000871F9" w:rsidP="00254C58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8"/>
                <w:szCs w:val="28"/>
              </w:rPr>
            </w:pPr>
          </w:p>
        </w:tc>
      </w:tr>
      <w:tr w:rsidR="000871F9" w14:paraId="3F516587" w14:textId="77777777" w:rsidTr="00254C58">
        <w:tc>
          <w:tcPr>
            <w:tcW w:w="0" w:type="auto"/>
          </w:tcPr>
          <w:p w14:paraId="2F78A88F" w14:textId="77777777" w:rsidR="000871F9" w:rsidRDefault="000871F9" w:rsidP="00254C58"/>
        </w:tc>
        <w:tc>
          <w:tcPr>
            <w:tcW w:w="0" w:type="auto"/>
          </w:tcPr>
          <w:p w14:paraId="42E75269" w14:textId="77777777" w:rsidR="000871F9" w:rsidRDefault="000871F9" w:rsidP="00254C58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8"/>
                <w:szCs w:val="28"/>
              </w:rPr>
            </w:pPr>
          </w:p>
        </w:tc>
      </w:tr>
    </w:tbl>
    <w:p w14:paraId="30B0CEA6" w14:textId="77777777" w:rsidR="000871F9" w:rsidRDefault="000871F9" w:rsidP="000871F9"/>
    <w:p w14:paraId="11333460" w14:textId="77777777" w:rsidR="000871F9" w:rsidRDefault="000871F9" w:rsidP="000871F9">
      <w:pPr>
        <w:jc w:val="center"/>
      </w:pPr>
      <w:r>
        <w:t>Guide to Script for Experiment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8608"/>
      </w:tblGrid>
      <w:tr w:rsidR="000871F9" w14:paraId="39AAE37F" w14:textId="77777777" w:rsidTr="00254C58">
        <w:tc>
          <w:tcPr>
            <w:tcW w:w="0" w:type="auto"/>
          </w:tcPr>
          <w:p w14:paraId="746CF241" w14:textId="77777777" w:rsidR="000871F9" w:rsidRDefault="000871F9" w:rsidP="00254C58">
            <w:pPr>
              <w:jc w:val="center"/>
            </w:pPr>
            <w:r>
              <w:t>Line #</w:t>
            </w:r>
          </w:p>
        </w:tc>
        <w:tc>
          <w:tcPr>
            <w:tcW w:w="0" w:type="auto"/>
          </w:tcPr>
          <w:p w14:paraId="1296AE56" w14:textId="77777777" w:rsidR="000871F9" w:rsidRDefault="000871F9" w:rsidP="00254C58">
            <w:pPr>
              <w:jc w:val="center"/>
            </w:pPr>
            <w:r w:rsidRPr="00BB65D5">
              <w:rPr>
                <w:sz w:val="36"/>
              </w:rPr>
              <w:t>Cell Heading</w:t>
            </w:r>
          </w:p>
        </w:tc>
      </w:tr>
      <w:tr w:rsidR="000871F9" w14:paraId="2CBA38E9" w14:textId="77777777" w:rsidTr="00254C58">
        <w:tc>
          <w:tcPr>
            <w:tcW w:w="0" w:type="auto"/>
          </w:tcPr>
          <w:p w14:paraId="6BE65933" w14:textId="77777777" w:rsidR="000871F9" w:rsidRDefault="000871F9" w:rsidP="00254C58">
            <w:r>
              <w:t>10</w:t>
            </w:r>
          </w:p>
        </w:tc>
        <w:tc>
          <w:tcPr>
            <w:tcW w:w="0" w:type="auto"/>
          </w:tcPr>
          <w:p w14:paraId="7EF8E01A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Creating an Experiment structure</w:t>
            </w:r>
          </w:p>
        </w:tc>
      </w:tr>
      <w:tr w:rsidR="000871F9" w14:paraId="29A56F44" w14:textId="77777777" w:rsidTr="00254C58">
        <w:tc>
          <w:tcPr>
            <w:tcW w:w="0" w:type="auto"/>
          </w:tcPr>
          <w:p w14:paraId="7F261909" w14:textId="77777777" w:rsidR="000871F9" w:rsidRDefault="000871F9" w:rsidP="00254C58">
            <w:r>
              <w:t>142</w:t>
            </w:r>
          </w:p>
        </w:tc>
        <w:tc>
          <w:tcPr>
            <w:tcW w:w="0" w:type="auto"/>
          </w:tcPr>
          <w:p w14:paraId="739B58AA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Creating fields at the Experiment level that specify which subjects are in which groups</w:t>
            </w:r>
          </w:p>
        </w:tc>
      </w:tr>
      <w:tr w:rsidR="000871F9" w14:paraId="54BDC7FF" w14:textId="77777777" w:rsidTr="00254C58">
        <w:tc>
          <w:tcPr>
            <w:tcW w:w="0" w:type="auto"/>
          </w:tcPr>
          <w:p w14:paraId="4AAA40C5" w14:textId="77777777" w:rsidR="000871F9" w:rsidRDefault="000871F9" w:rsidP="00254C58">
            <w:r>
              <w:t>158</w:t>
            </w:r>
          </w:p>
        </w:tc>
        <w:tc>
          <w:tcPr>
            <w:tcW w:w="0" w:type="auto"/>
          </w:tcPr>
          <w:p w14:paraId="0083A0D5" w14:textId="77777777" w:rsidR="000871F9" w:rsidRPr="00977B4C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Setting Phase fields</w:t>
            </w:r>
          </w:p>
        </w:tc>
      </w:tr>
      <w:tr w:rsidR="000871F9" w14:paraId="619412D4" w14:textId="77777777" w:rsidTr="00254C58">
        <w:tc>
          <w:tcPr>
            <w:tcW w:w="0" w:type="auto"/>
          </w:tcPr>
          <w:p w14:paraId="0FAE5975" w14:textId="77777777" w:rsidR="000871F9" w:rsidRDefault="000871F9" w:rsidP="00254C58">
            <w:r>
              <w:t>217</w:t>
            </w:r>
          </w:p>
        </w:tc>
        <w:tc>
          <w:tcPr>
            <w:tcW w:w="0" w:type="auto"/>
          </w:tcPr>
          <w:p w14:paraId="2EAA97F3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Defining CS trial type and computing basic stats</w:t>
            </w:r>
          </w:p>
        </w:tc>
      </w:tr>
      <w:tr w:rsidR="000871F9" w14:paraId="6737E5EE" w14:textId="77777777" w:rsidTr="00254C58">
        <w:tc>
          <w:tcPr>
            <w:tcW w:w="0" w:type="auto"/>
          </w:tcPr>
          <w:p w14:paraId="08A328C9" w14:textId="77777777" w:rsidR="000871F9" w:rsidRDefault="000871F9" w:rsidP="00254C58">
            <w:r>
              <w:t>263</w:t>
            </w:r>
          </w:p>
        </w:tc>
        <w:tc>
          <w:tcPr>
            <w:tcW w:w="0" w:type="auto"/>
          </w:tcPr>
          <w:p w14:paraId="76604B5B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statistics from the CS trials into fields at the Session &amp; Subject levels</w:t>
            </w:r>
          </w:p>
        </w:tc>
      </w:tr>
      <w:tr w:rsidR="000871F9" w14:paraId="45DD58D8" w14:textId="77777777" w:rsidTr="00254C58">
        <w:tc>
          <w:tcPr>
            <w:tcW w:w="0" w:type="auto"/>
          </w:tcPr>
          <w:p w14:paraId="667CCFAC" w14:textId="77777777" w:rsidR="000871F9" w:rsidRDefault="000871F9" w:rsidP="00254C58">
            <w:r>
              <w:t>320</w:t>
            </w:r>
          </w:p>
        </w:tc>
        <w:tc>
          <w:tcPr>
            <w:tcW w:w="0" w:type="auto"/>
          </w:tcPr>
          <w:p w14:paraId="5D37EF1F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Defining ITI trial type and computing basic statistics</w:t>
            </w:r>
          </w:p>
        </w:tc>
      </w:tr>
      <w:tr w:rsidR="000871F9" w14:paraId="27E6585C" w14:textId="77777777" w:rsidTr="00254C58">
        <w:tc>
          <w:tcPr>
            <w:tcW w:w="0" w:type="auto"/>
          </w:tcPr>
          <w:p w14:paraId="57A6357A" w14:textId="77777777" w:rsidR="000871F9" w:rsidRDefault="000871F9" w:rsidP="00254C58">
            <w:r>
              <w:t>357</w:t>
            </w:r>
          </w:p>
        </w:tc>
        <w:tc>
          <w:tcPr>
            <w:tcW w:w="0" w:type="auto"/>
          </w:tcPr>
          <w:p w14:paraId="1E5E6F73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statistics from the ITI trials into fields at the Session and Subject levels</w:t>
            </w:r>
          </w:p>
        </w:tc>
      </w:tr>
      <w:tr w:rsidR="000871F9" w14:paraId="75F2BAAF" w14:textId="77777777" w:rsidTr="00254C58">
        <w:tc>
          <w:tcPr>
            <w:tcW w:w="0" w:type="auto"/>
          </w:tcPr>
          <w:p w14:paraId="4AD88322" w14:textId="77777777" w:rsidR="000871F9" w:rsidRDefault="000871F9" w:rsidP="00254C58">
            <w:r>
              <w:t>413</w:t>
            </w:r>
          </w:p>
        </w:tc>
        <w:tc>
          <w:tcPr>
            <w:tcW w:w="0" w:type="auto"/>
          </w:tcPr>
          <w:p w14:paraId="6F2B94A7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Trial-by-trial CS-ITI poke rate differences and session level ITI-CS mean poke rate differences</w:t>
            </w:r>
          </w:p>
        </w:tc>
      </w:tr>
      <w:tr w:rsidR="000871F9" w14:paraId="221C07FF" w14:textId="77777777" w:rsidTr="00254C58">
        <w:tc>
          <w:tcPr>
            <w:tcW w:w="0" w:type="auto"/>
          </w:tcPr>
          <w:p w14:paraId="7BF0BAB1" w14:textId="77777777" w:rsidR="000871F9" w:rsidRDefault="000871F9" w:rsidP="00254C58">
            <w:r>
              <w:t>446</w:t>
            </w:r>
          </w:p>
        </w:tc>
        <w:tc>
          <w:tcPr>
            <w:tcW w:w="0" w:type="auto"/>
          </w:tcPr>
          <w:p w14:paraId="5D370086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Trial-by-trial CS-ITI poke rate differences and session level ITI-CS mean poke rate differences</w:t>
            </w:r>
          </w:p>
        </w:tc>
      </w:tr>
      <w:tr w:rsidR="000871F9" w14:paraId="080A5124" w14:textId="77777777" w:rsidTr="00254C58">
        <w:tc>
          <w:tcPr>
            <w:tcW w:w="0" w:type="auto"/>
          </w:tcPr>
          <w:p w14:paraId="286B8A05" w14:textId="77777777" w:rsidR="000871F9" w:rsidRDefault="000871F9" w:rsidP="00254C58">
            <w:r>
              <w:t>481</w:t>
            </w:r>
          </w:p>
        </w:tc>
        <w:tc>
          <w:tcPr>
            <w:tcW w:w="0" w:type="auto"/>
          </w:tcPr>
          <w:p w14:paraId="409AA720" w14:textId="77777777" w:rsidR="000871F9" w:rsidRPr="00C6016D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Session by Session Mean CS, ITI and ITI-CS poke rates to groups at Experiment level</w:t>
            </w:r>
          </w:p>
        </w:tc>
      </w:tr>
      <w:tr w:rsidR="000871F9" w14:paraId="110197C1" w14:textId="77777777" w:rsidTr="00254C58">
        <w:tc>
          <w:tcPr>
            <w:tcW w:w="0" w:type="auto"/>
          </w:tcPr>
          <w:p w14:paraId="0ED795BE" w14:textId="77777777" w:rsidR="000871F9" w:rsidRDefault="000871F9" w:rsidP="00254C58">
            <w:r>
              <w:t>512</w:t>
            </w:r>
          </w:p>
        </w:tc>
        <w:tc>
          <w:tcPr>
            <w:tcW w:w="0" w:type="auto"/>
          </w:tcPr>
          <w:p w14:paraId="7F984E52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Graphing Session-by-Session CS, ITI &amp; Diff Poke Rate Means by Group</w:t>
            </w:r>
          </w:p>
        </w:tc>
      </w:tr>
      <w:tr w:rsidR="000871F9" w14:paraId="3A09BF26" w14:textId="77777777" w:rsidTr="00254C58">
        <w:tc>
          <w:tcPr>
            <w:tcW w:w="0" w:type="auto"/>
          </w:tcPr>
          <w:p w14:paraId="05277340" w14:textId="77777777" w:rsidR="000871F9" w:rsidRDefault="000871F9" w:rsidP="00254C58">
            <w:r>
              <w:t>552</w:t>
            </w:r>
          </w:p>
        </w:tc>
        <w:tc>
          <w:tcPr>
            <w:tcW w:w="0" w:type="auto"/>
          </w:tcPr>
          <w:p w14:paraId="557D1133" w14:textId="77777777" w:rsidR="000871F9" w:rsidRPr="001D3BDD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Building Arrays for ANOVAs</w:t>
            </w:r>
          </w:p>
        </w:tc>
      </w:tr>
      <w:tr w:rsidR="000871F9" w14:paraId="136BB9F8" w14:textId="77777777" w:rsidTr="00254C58">
        <w:tc>
          <w:tcPr>
            <w:tcW w:w="0" w:type="auto"/>
          </w:tcPr>
          <w:p w14:paraId="22F6E4AE" w14:textId="77777777" w:rsidR="000871F9" w:rsidRDefault="000871F9" w:rsidP="00254C58">
            <w:r>
              <w:t>649</w:t>
            </w:r>
          </w:p>
        </w:tc>
        <w:tc>
          <w:tcPr>
            <w:tcW w:w="0" w:type="auto"/>
          </w:tcPr>
          <w:p w14:paraId="74AFB2D0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CS ANOVA</w:t>
            </w:r>
          </w:p>
        </w:tc>
      </w:tr>
      <w:tr w:rsidR="000871F9" w14:paraId="0F3D4D35" w14:textId="77777777" w:rsidTr="00254C58">
        <w:tc>
          <w:tcPr>
            <w:tcW w:w="0" w:type="auto"/>
          </w:tcPr>
          <w:p w14:paraId="26CA21DB" w14:textId="77777777" w:rsidR="000871F9" w:rsidRDefault="000871F9" w:rsidP="00254C58">
            <w:r>
              <w:t>706</w:t>
            </w:r>
          </w:p>
        </w:tc>
        <w:tc>
          <w:tcPr>
            <w:tcW w:w="0" w:type="auto"/>
          </w:tcPr>
          <w:p w14:paraId="3381A254" w14:textId="77777777" w:rsidR="000871F9" w:rsidRPr="003400DA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ITI ANOVA</w:t>
            </w:r>
          </w:p>
        </w:tc>
      </w:tr>
      <w:tr w:rsidR="000871F9" w14:paraId="0ECBAF16" w14:textId="77777777" w:rsidTr="00254C58">
        <w:tc>
          <w:tcPr>
            <w:tcW w:w="0" w:type="auto"/>
          </w:tcPr>
          <w:p w14:paraId="3DC791D1" w14:textId="77777777" w:rsidR="000871F9" w:rsidRDefault="000871F9" w:rsidP="00254C58">
            <w:r>
              <w:t>736</w:t>
            </w:r>
          </w:p>
        </w:tc>
        <w:tc>
          <w:tcPr>
            <w:tcW w:w="0" w:type="auto"/>
          </w:tcPr>
          <w:p w14:paraId="2C31D52B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ITI-CS Rate Difference ANOVA</w:t>
            </w:r>
          </w:p>
        </w:tc>
      </w:tr>
      <w:tr w:rsidR="000871F9" w14:paraId="5F94C100" w14:textId="77777777" w:rsidTr="00254C58">
        <w:tc>
          <w:tcPr>
            <w:tcW w:w="0" w:type="auto"/>
          </w:tcPr>
          <w:p w14:paraId="37089803" w14:textId="77777777" w:rsidR="000871F9" w:rsidRDefault="000871F9" w:rsidP="00254C58">
            <w:r>
              <w:t>780</w:t>
            </w:r>
          </w:p>
        </w:tc>
        <w:tc>
          <w:tcPr>
            <w:tcW w:w="0" w:type="auto"/>
          </w:tcPr>
          <w:p w14:paraId="5FBC8DB2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Computing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CSoff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Informativeness</w:t>
            </w:r>
          </w:p>
        </w:tc>
      </w:tr>
      <w:tr w:rsidR="000871F9" w14:paraId="0EFB052E" w14:textId="77777777" w:rsidTr="00254C58">
        <w:tc>
          <w:tcPr>
            <w:tcW w:w="0" w:type="auto"/>
          </w:tcPr>
          <w:p w14:paraId="68BD06F2" w14:textId="77777777" w:rsidR="000871F9" w:rsidRDefault="000871F9" w:rsidP="00254C58">
            <w:r>
              <w:t>821</w:t>
            </w:r>
          </w:p>
        </w:tc>
        <w:tc>
          <w:tcPr>
            <w:tcW w:w="0" w:type="auto"/>
          </w:tcPr>
          <w:p w14:paraId="36C06BF9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Computing Trials to Acquisition</w:t>
            </w:r>
          </w:p>
        </w:tc>
      </w:tr>
      <w:tr w:rsidR="000871F9" w14:paraId="44968EEF" w14:textId="77777777" w:rsidTr="00254C58">
        <w:tc>
          <w:tcPr>
            <w:tcW w:w="0" w:type="auto"/>
          </w:tcPr>
          <w:p w14:paraId="4F026165" w14:textId="77777777" w:rsidR="000871F9" w:rsidRDefault="000871F9" w:rsidP="00254C58">
            <w:r>
              <w:t>864</w:t>
            </w:r>
          </w:p>
        </w:tc>
        <w:tc>
          <w:tcPr>
            <w:tcW w:w="0" w:type="auto"/>
          </w:tcPr>
          <w:p w14:paraId="295F3590" w14:textId="77777777" w:rsidR="000871F9" w:rsidRPr="008C062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CDFs of Trials to Acquisition </w:t>
            </w:r>
            <w:proofErr w:type="gram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By</w:t>
            </w:r>
            <w:proofErr w:type="gram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Group</w:t>
            </w:r>
          </w:p>
        </w:tc>
      </w:tr>
      <w:tr w:rsidR="000871F9" w14:paraId="0CEB682D" w14:textId="77777777" w:rsidTr="00254C58">
        <w:tc>
          <w:tcPr>
            <w:tcW w:w="0" w:type="auto"/>
          </w:tcPr>
          <w:p w14:paraId="5EF63473" w14:textId="77777777" w:rsidR="000871F9" w:rsidRDefault="000871F9" w:rsidP="00254C58">
            <w:r>
              <w:t>873</w:t>
            </w:r>
          </w:p>
        </w:tc>
        <w:tc>
          <w:tcPr>
            <w:tcW w:w="0" w:type="auto"/>
          </w:tcPr>
          <w:p w14:paraId="26470083" w14:textId="77777777" w:rsidR="000871F9" w:rsidRPr="008C062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Median Acquisition Trials by Group</w:t>
            </w:r>
          </w:p>
        </w:tc>
      </w:tr>
      <w:tr w:rsidR="000871F9" w14:paraId="234210A4" w14:textId="77777777" w:rsidTr="00254C58">
        <w:tc>
          <w:tcPr>
            <w:tcW w:w="0" w:type="auto"/>
          </w:tcPr>
          <w:p w14:paraId="3E083DDF" w14:textId="77777777" w:rsidR="000871F9" w:rsidRDefault="000871F9" w:rsidP="00254C58">
            <w:r>
              <w:t>884</w:t>
            </w:r>
          </w:p>
        </w:tc>
        <w:tc>
          <w:tcPr>
            <w:tcW w:w="0" w:type="auto"/>
          </w:tcPr>
          <w:p w14:paraId="5D3A5E57" w14:textId="77777777" w:rsidR="000871F9" w:rsidRPr="008C062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Pre- &amp; Post-Acquisition differences in mean poke rate during CSs and ITIs</w:t>
            </w:r>
          </w:p>
        </w:tc>
      </w:tr>
      <w:tr w:rsidR="000871F9" w14:paraId="7B6C8E4A" w14:textId="77777777" w:rsidTr="00254C58">
        <w:tc>
          <w:tcPr>
            <w:tcW w:w="0" w:type="auto"/>
          </w:tcPr>
          <w:p w14:paraId="38851FAC" w14:textId="77777777" w:rsidR="000871F9" w:rsidRDefault="000871F9" w:rsidP="00254C58">
            <w:r>
              <w:t>966</w:t>
            </w:r>
          </w:p>
        </w:tc>
        <w:tc>
          <w:tcPr>
            <w:tcW w:w="0" w:type="auto"/>
          </w:tcPr>
          <w:p w14:paraId="661CD6E2" w14:textId="77777777" w:rsidR="000871F9" w:rsidRPr="008C062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CDFs of Differences between poke rates pre and post-acquisition for CSs and ITIs</w:t>
            </w:r>
          </w:p>
        </w:tc>
      </w:tr>
      <w:tr w:rsidR="000871F9" w14:paraId="2CF78314" w14:textId="77777777" w:rsidTr="00254C58">
        <w:tc>
          <w:tcPr>
            <w:tcW w:w="0" w:type="auto"/>
          </w:tcPr>
          <w:p w14:paraId="0E9BA632" w14:textId="77777777" w:rsidR="000871F9" w:rsidRDefault="000871F9" w:rsidP="00254C58">
            <w:r>
              <w:t>990</w:t>
            </w:r>
          </w:p>
        </w:tc>
        <w:tc>
          <w:tcPr>
            <w:tcW w:w="0" w:type="auto"/>
          </w:tcPr>
          <w:p w14:paraId="044382A4" w14:textId="77777777" w:rsidR="000871F9" w:rsidRPr="00B526CA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Subject-by-Subject Within-CS, Post-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Acq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Poke Rate Profiles</w:t>
            </w:r>
          </w:p>
        </w:tc>
      </w:tr>
      <w:tr w:rsidR="000871F9" w14:paraId="736C2658" w14:textId="77777777" w:rsidTr="00254C58">
        <w:tc>
          <w:tcPr>
            <w:tcW w:w="0" w:type="auto"/>
          </w:tcPr>
          <w:p w14:paraId="2E6C6444" w14:textId="77777777" w:rsidR="000871F9" w:rsidRDefault="000871F9" w:rsidP="00254C58">
            <w:r>
              <w:t>1041</w:t>
            </w:r>
          </w:p>
        </w:tc>
        <w:tc>
          <w:tcPr>
            <w:tcW w:w="0" w:type="auto"/>
          </w:tcPr>
          <w:p w14:paraId="0F4F61EB" w14:textId="77777777" w:rsidR="000871F9" w:rsidRDefault="000871F9" w:rsidP="00254C58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8"/>
                <w:szCs w:val="28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Filling in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ExpNotes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field at Experiment level</w:t>
            </w:r>
          </w:p>
        </w:tc>
      </w:tr>
    </w:tbl>
    <w:p w14:paraId="17080418" w14:textId="77777777" w:rsidR="000871F9" w:rsidRDefault="000871F9" w:rsidP="000871F9"/>
    <w:p w14:paraId="1CEE36A1" w14:textId="2991C597" w:rsidR="000871F9" w:rsidRDefault="000871F9">
      <w:r>
        <w:br w:type="page"/>
      </w:r>
    </w:p>
    <w:p w14:paraId="67BFAD68" w14:textId="77777777" w:rsidR="000871F9" w:rsidRDefault="000871F9" w:rsidP="000871F9">
      <w:pPr>
        <w:jc w:val="center"/>
      </w:pPr>
      <w:r>
        <w:lastRenderedPageBreak/>
        <w:t>Guide to Script for Experiment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614"/>
      </w:tblGrid>
      <w:tr w:rsidR="000871F9" w14:paraId="2F67A589" w14:textId="77777777" w:rsidTr="00254C58">
        <w:tc>
          <w:tcPr>
            <w:tcW w:w="0" w:type="auto"/>
          </w:tcPr>
          <w:p w14:paraId="3F6C5881" w14:textId="77777777" w:rsidR="000871F9" w:rsidRDefault="000871F9" w:rsidP="00254C58">
            <w:pPr>
              <w:jc w:val="center"/>
            </w:pPr>
            <w:r>
              <w:t>Line #</w:t>
            </w:r>
          </w:p>
        </w:tc>
        <w:tc>
          <w:tcPr>
            <w:tcW w:w="0" w:type="auto"/>
          </w:tcPr>
          <w:p w14:paraId="3A8C3204" w14:textId="77777777" w:rsidR="000871F9" w:rsidRDefault="000871F9" w:rsidP="00254C58">
            <w:pPr>
              <w:jc w:val="center"/>
            </w:pPr>
            <w:r w:rsidRPr="00BB65D5">
              <w:rPr>
                <w:sz w:val="36"/>
              </w:rPr>
              <w:t>Cell Heading</w:t>
            </w:r>
          </w:p>
        </w:tc>
      </w:tr>
      <w:tr w:rsidR="000871F9" w14:paraId="49B15C5E" w14:textId="77777777" w:rsidTr="00254C58">
        <w:tc>
          <w:tcPr>
            <w:tcW w:w="0" w:type="auto"/>
          </w:tcPr>
          <w:p w14:paraId="364649B1" w14:textId="77777777" w:rsidR="000871F9" w:rsidRDefault="000871F9" w:rsidP="00254C58">
            <w:r>
              <w:t>10</w:t>
            </w:r>
          </w:p>
        </w:tc>
        <w:tc>
          <w:tcPr>
            <w:tcW w:w="0" w:type="auto"/>
          </w:tcPr>
          <w:p w14:paraId="4185EBBC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Creating an Experiment structure</w:t>
            </w:r>
          </w:p>
        </w:tc>
      </w:tr>
      <w:tr w:rsidR="000871F9" w14:paraId="5B9FE58F" w14:textId="77777777" w:rsidTr="00254C58">
        <w:tc>
          <w:tcPr>
            <w:tcW w:w="0" w:type="auto"/>
          </w:tcPr>
          <w:p w14:paraId="34317085" w14:textId="77777777" w:rsidR="000871F9" w:rsidRDefault="000871F9" w:rsidP="00254C58">
            <w:r>
              <w:t>79</w:t>
            </w:r>
          </w:p>
        </w:tc>
        <w:tc>
          <w:tcPr>
            <w:tcW w:w="0" w:type="auto"/>
          </w:tcPr>
          <w:p w14:paraId="67B66725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Creating fields at the Experiment level that specify which subjects are in which groups</w:t>
            </w:r>
          </w:p>
        </w:tc>
      </w:tr>
      <w:tr w:rsidR="000871F9" w14:paraId="2F058698" w14:textId="77777777" w:rsidTr="00254C58">
        <w:tc>
          <w:tcPr>
            <w:tcW w:w="0" w:type="auto"/>
          </w:tcPr>
          <w:p w14:paraId="2036871A" w14:textId="77777777" w:rsidR="000871F9" w:rsidRDefault="000871F9" w:rsidP="00254C58">
            <w:r>
              <w:t>101</w:t>
            </w:r>
          </w:p>
        </w:tc>
        <w:tc>
          <w:tcPr>
            <w:tcW w:w="0" w:type="auto"/>
          </w:tcPr>
          <w:p w14:paraId="66E9B65A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Defining CS trial type and computing basic stats</w:t>
            </w:r>
          </w:p>
        </w:tc>
      </w:tr>
      <w:tr w:rsidR="000871F9" w14:paraId="18160B26" w14:textId="77777777" w:rsidTr="00254C58">
        <w:tc>
          <w:tcPr>
            <w:tcW w:w="0" w:type="auto"/>
          </w:tcPr>
          <w:p w14:paraId="02093E47" w14:textId="77777777" w:rsidR="000871F9" w:rsidRDefault="000871F9" w:rsidP="00254C58">
            <w:r>
              <w:t>148</w:t>
            </w:r>
          </w:p>
        </w:tc>
        <w:tc>
          <w:tcPr>
            <w:tcW w:w="0" w:type="auto"/>
          </w:tcPr>
          <w:p w14:paraId="37A6E117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statistics from the CS trials into fields at the Session &amp; Subject levels</w:t>
            </w:r>
          </w:p>
        </w:tc>
      </w:tr>
      <w:tr w:rsidR="000871F9" w14:paraId="06319B49" w14:textId="77777777" w:rsidTr="00254C58">
        <w:tc>
          <w:tcPr>
            <w:tcW w:w="0" w:type="auto"/>
          </w:tcPr>
          <w:p w14:paraId="20B6687B" w14:textId="77777777" w:rsidR="000871F9" w:rsidRDefault="000871F9" w:rsidP="00254C58">
            <w:r>
              <w:t>178</w:t>
            </w:r>
          </w:p>
        </w:tc>
        <w:tc>
          <w:tcPr>
            <w:tcW w:w="0" w:type="auto"/>
          </w:tcPr>
          <w:p w14:paraId="10D2E897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Defining ITI trial type and computing basic statistics</w:t>
            </w:r>
          </w:p>
        </w:tc>
      </w:tr>
      <w:tr w:rsidR="000871F9" w14:paraId="5F2A4E6C" w14:textId="77777777" w:rsidTr="00254C58">
        <w:tc>
          <w:tcPr>
            <w:tcW w:w="0" w:type="auto"/>
          </w:tcPr>
          <w:p w14:paraId="381EFC5D" w14:textId="77777777" w:rsidR="000871F9" w:rsidRDefault="000871F9" w:rsidP="00254C58">
            <w:r>
              <w:t>216</w:t>
            </w:r>
          </w:p>
        </w:tc>
        <w:tc>
          <w:tcPr>
            <w:tcW w:w="0" w:type="auto"/>
          </w:tcPr>
          <w:p w14:paraId="17C44225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statistics from the ITI trials into fields at the Session and Subject levels</w:t>
            </w:r>
          </w:p>
        </w:tc>
      </w:tr>
      <w:tr w:rsidR="000871F9" w14:paraId="4EB6DA62" w14:textId="77777777" w:rsidTr="00254C58">
        <w:tc>
          <w:tcPr>
            <w:tcW w:w="0" w:type="auto"/>
          </w:tcPr>
          <w:p w14:paraId="750F5BEC" w14:textId="77777777" w:rsidR="000871F9" w:rsidRDefault="000871F9" w:rsidP="00254C58">
            <w:r>
              <w:t>276</w:t>
            </w:r>
          </w:p>
        </w:tc>
        <w:tc>
          <w:tcPr>
            <w:tcW w:w="0" w:type="auto"/>
          </w:tcPr>
          <w:p w14:paraId="69467301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Session level mean CS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pk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rate, ITI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pk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rate and CS-ITI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pk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rate differences</w:t>
            </w:r>
          </w:p>
        </w:tc>
      </w:tr>
      <w:tr w:rsidR="000871F9" w14:paraId="178BF387" w14:textId="77777777" w:rsidTr="00254C58">
        <w:tc>
          <w:tcPr>
            <w:tcW w:w="0" w:type="auto"/>
          </w:tcPr>
          <w:p w14:paraId="57E4C674" w14:textId="77777777" w:rsidR="000871F9" w:rsidRDefault="000871F9" w:rsidP="00254C58">
            <w:r>
              <w:t>?446</w:t>
            </w:r>
          </w:p>
        </w:tc>
        <w:tc>
          <w:tcPr>
            <w:tcW w:w="0" w:type="auto"/>
          </w:tcPr>
          <w:p w14:paraId="7E9E3CB5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Trial-by-trial CS-ITI poke rate differences and session level ITI-CS mean poke rate differences</w:t>
            </w:r>
          </w:p>
        </w:tc>
      </w:tr>
      <w:tr w:rsidR="000871F9" w14:paraId="604AE403" w14:textId="77777777" w:rsidTr="00254C58">
        <w:tc>
          <w:tcPr>
            <w:tcW w:w="0" w:type="auto"/>
          </w:tcPr>
          <w:p w14:paraId="6F0A3A9C" w14:textId="77777777" w:rsidR="000871F9" w:rsidRDefault="000871F9" w:rsidP="00254C58">
            <w:r>
              <w:t>310</w:t>
            </w:r>
          </w:p>
        </w:tc>
        <w:tc>
          <w:tcPr>
            <w:tcW w:w="0" w:type="auto"/>
          </w:tcPr>
          <w:p w14:paraId="76777831" w14:textId="77777777" w:rsidR="000871F9" w:rsidRPr="00C6016D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Session by Session Mean CS, ITI and ITI-CS poke rates to groups at Experiment level</w:t>
            </w:r>
          </w:p>
        </w:tc>
      </w:tr>
      <w:tr w:rsidR="000871F9" w14:paraId="7E8BFD10" w14:textId="77777777" w:rsidTr="00254C58">
        <w:tc>
          <w:tcPr>
            <w:tcW w:w="0" w:type="auto"/>
          </w:tcPr>
          <w:p w14:paraId="341A3CCE" w14:textId="77777777" w:rsidR="000871F9" w:rsidRDefault="000871F9" w:rsidP="00254C58">
            <w:r>
              <w:t>332</w:t>
            </w:r>
          </w:p>
        </w:tc>
        <w:tc>
          <w:tcPr>
            <w:tcW w:w="0" w:type="auto"/>
          </w:tcPr>
          <w:p w14:paraId="6D9B6C05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Graphing Session-by-Session CS, ITI &amp; Diff Poke Rate Means by Group</w:t>
            </w:r>
          </w:p>
        </w:tc>
      </w:tr>
      <w:tr w:rsidR="000871F9" w14:paraId="3C61BC4C" w14:textId="77777777" w:rsidTr="00254C58">
        <w:tc>
          <w:tcPr>
            <w:tcW w:w="0" w:type="auto"/>
          </w:tcPr>
          <w:p w14:paraId="5B785BC0" w14:textId="77777777" w:rsidR="000871F9" w:rsidRDefault="000871F9" w:rsidP="00254C58">
            <w:r>
              <w:t>369</w:t>
            </w:r>
          </w:p>
        </w:tc>
        <w:tc>
          <w:tcPr>
            <w:tcW w:w="0" w:type="auto"/>
          </w:tcPr>
          <w:p w14:paraId="3364C837" w14:textId="77777777" w:rsidR="000871F9" w:rsidRPr="001D3BDD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Building Arrays for ANOVAs</w:t>
            </w:r>
          </w:p>
        </w:tc>
      </w:tr>
      <w:tr w:rsidR="000871F9" w14:paraId="3905512C" w14:textId="77777777" w:rsidTr="00254C58">
        <w:tc>
          <w:tcPr>
            <w:tcW w:w="0" w:type="auto"/>
          </w:tcPr>
          <w:p w14:paraId="0C81930B" w14:textId="77777777" w:rsidR="000871F9" w:rsidRDefault="000871F9" w:rsidP="00254C58">
            <w:r>
              <w:t>479</w:t>
            </w:r>
          </w:p>
        </w:tc>
        <w:tc>
          <w:tcPr>
            <w:tcW w:w="0" w:type="auto"/>
          </w:tcPr>
          <w:p w14:paraId="61F2C1E5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CS ANOVA</w:t>
            </w:r>
          </w:p>
        </w:tc>
      </w:tr>
      <w:tr w:rsidR="000871F9" w14:paraId="64841C7E" w14:textId="77777777" w:rsidTr="00254C58">
        <w:tc>
          <w:tcPr>
            <w:tcW w:w="0" w:type="auto"/>
          </w:tcPr>
          <w:p w14:paraId="1C07DCCE" w14:textId="77777777" w:rsidR="000871F9" w:rsidRDefault="000871F9" w:rsidP="00254C58">
            <w:r>
              <w:t>559</w:t>
            </w:r>
          </w:p>
        </w:tc>
        <w:tc>
          <w:tcPr>
            <w:tcW w:w="0" w:type="auto"/>
          </w:tcPr>
          <w:p w14:paraId="74AE79D0" w14:textId="77777777" w:rsidR="000871F9" w:rsidRPr="003400DA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ITI ANOVA</w:t>
            </w:r>
          </w:p>
        </w:tc>
      </w:tr>
      <w:tr w:rsidR="000871F9" w14:paraId="5875F7A7" w14:textId="77777777" w:rsidTr="00254C58">
        <w:tc>
          <w:tcPr>
            <w:tcW w:w="0" w:type="auto"/>
          </w:tcPr>
          <w:p w14:paraId="3B45F866" w14:textId="77777777" w:rsidR="000871F9" w:rsidRDefault="000871F9" w:rsidP="00254C58">
            <w:r>
              <w:t>594</w:t>
            </w:r>
          </w:p>
        </w:tc>
        <w:tc>
          <w:tcPr>
            <w:tcW w:w="0" w:type="auto"/>
          </w:tcPr>
          <w:p w14:paraId="065726BE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ITI-CS Rate Difference ANOVA</w:t>
            </w:r>
          </w:p>
        </w:tc>
      </w:tr>
      <w:tr w:rsidR="000871F9" w14:paraId="365B3865" w14:textId="77777777" w:rsidTr="00254C58">
        <w:tc>
          <w:tcPr>
            <w:tcW w:w="0" w:type="auto"/>
          </w:tcPr>
          <w:p w14:paraId="40AA9716" w14:textId="77777777" w:rsidR="000871F9" w:rsidRDefault="000871F9" w:rsidP="00254C58">
            <w:r>
              <w:t>656</w:t>
            </w:r>
          </w:p>
        </w:tc>
        <w:tc>
          <w:tcPr>
            <w:tcW w:w="0" w:type="auto"/>
          </w:tcPr>
          <w:p w14:paraId="6B730387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Computing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CSoff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Informativeness</w:t>
            </w:r>
          </w:p>
        </w:tc>
      </w:tr>
      <w:tr w:rsidR="000871F9" w14:paraId="66D8CCA8" w14:textId="77777777" w:rsidTr="00254C58">
        <w:tc>
          <w:tcPr>
            <w:tcW w:w="0" w:type="auto"/>
          </w:tcPr>
          <w:p w14:paraId="648F5953" w14:textId="77777777" w:rsidR="000871F9" w:rsidRDefault="000871F9" w:rsidP="00254C58">
            <w:r>
              <w:t>695</w:t>
            </w:r>
          </w:p>
        </w:tc>
        <w:tc>
          <w:tcPr>
            <w:tcW w:w="0" w:type="auto"/>
          </w:tcPr>
          <w:p w14:paraId="6A62AECD" w14:textId="77777777" w:rsidR="000871F9" w:rsidRPr="00BB65D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Computing Trials to Acquisition</w:t>
            </w:r>
          </w:p>
        </w:tc>
      </w:tr>
      <w:tr w:rsidR="000871F9" w14:paraId="4E21D0EC" w14:textId="77777777" w:rsidTr="00254C58">
        <w:tc>
          <w:tcPr>
            <w:tcW w:w="0" w:type="auto"/>
          </w:tcPr>
          <w:p w14:paraId="26302F3C" w14:textId="77777777" w:rsidR="000871F9" w:rsidRDefault="000871F9" w:rsidP="00254C58">
            <w:r>
              <w:t>765</w:t>
            </w:r>
          </w:p>
        </w:tc>
        <w:tc>
          <w:tcPr>
            <w:tcW w:w="0" w:type="auto"/>
          </w:tcPr>
          <w:p w14:paraId="2190E159" w14:textId="77777777" w:rsidR="000871F9" w:rsidRPr="008C062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CDFs of Trials to Acquisition </w:t>
            </w:r>
            <w:proofErr w:type="gram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By</w:t>
            </w:r>
            <w:proofErr w:type="gram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Group</w:t>
            </w:r>
          </w:p>
        </w:tc>
      </w:tr>
      <w:tr w:rsidR="000871F9" w14:paraId="0E032106" w14:textId="77777777" w:rsidTr="00254C58">
        <w:tc>
          <w:tcPr>
            <w:tcW w:w="0" w:type="auto"/>
          </w:tcPr>
          <w:p w14:paraId="0258D36B" w14:textId="77777777" w:rsidR="000871F9" w:rsidRDefault="000871F9" w:rsidP="00254C58">
            <w:r>
              <w:t>777</w:t>
            </w:r>
          </w:p>
        </w:tc>
        <w:tc>
          <w:tcPr>
            <w:tcW w:w="0" w:type="auto"/>
          </w:tcPr>
          <w:p w14:paraId="24B34FA5" w14:textId="77777777" w:rsidR="000871F9" w:rsidRPr="008C062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Median Acquisition Trials by Group</w:t>
            </w:r>
          </w:p>
        </w:tc>
      </w:tr>
      <w:tr w:rsidR="000871F9" w14:paraId="2294F3BF" w14:textId="77777777" w:rsidTr="00254C58">
        <w:tc>
          <w:tcPr>
            <w:tcW w:w="0" w:type="auto"/>
          </w:tcPr>
          <w:p w14:paraId="29169083" w14:textId="77777777" w:rsidR="000871F9" w:rsidRDefault="000871F9" w:rsidP="00254C58">
            <w:r>
              <w:t>794</w:t>
            </w:r>
          </w:p>
        </w:tc>
        <w:tc>
          <w:tcPr>
            <w:tcW w:w="0" w:type="auto"/>
          </w:tcPr>
          <w:p w14:paraId="61B2C74E" w14:textId="77777777" w:rsidR="000871F9" w:rsidRPr="008C062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Post Acquisition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CS-ITI Response Rate Diffs</w:t>
            </w:r>
          </w:p>
        </w:tc>
      </w:tr>
      <w:tr w:rsidR="000871F9" w14:paraId="5B576035" w14:textId="77777777" w:rsidTr="00254C58">
        <w:tc>
          <w:tcPr>
            <w:tcW w:w="0" w:type="auto"/>
          </w:tcPr>
          <w:p w14:paraId="4757BC41" w14:textId="77777777" w:rsidR="000871F9" w:rsidRDefault="000871F9" w:rsidP="00254C58">
            <w:r>
              <w:t>830</w:t>
            </w:r>
          </w:p>
        </w:tc>
        <w:tc>
          <w:tcPr>
            <w:tcW w:w="0" w:type="auto"/>
          </w:tcPr>
          <w:p w14:paraId="0BDDE99A" w14:textId="77777777" w:rsidR="000871F9" w:rsidRPr="008C0625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Post- Pre- Acquisition Mean Poke Rate Differences for CS and ITI</w:t>
            </w:r>
          </w:p>
        </w:tc>
      </w:tr>
      <w:tr w:rsidR="000871F9" w14:paraId="3F03A8A9" w14:textId="77777777" w:rsidTr="00254C58">
        <w:tc>
          <w:tcPr>
            <w:tcW w:w="0" w:type="auto"/>
          </w:tcPr>
          <w:p w14:paraId="4212B1FD" w14:textId="77777777" w:rsidR="000871F9" w:rsidRDefault="000871F9" w:rsidP="00254C58">
            <w:r>
              <w:t>883</w:t>
            </w:r>
          </w:p>
        </w:tc>
        <w:tc>
          <w:tcPr>
            <w:tcW w:w="0" w:type="auto"/>
          </w:tcPr>
          <w:p w14:paraId="6242FD7E" w14:textId="77777777" w:rsidR="000871F9" w:rsidRPr="00B526CA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Subject-by-Subject Within-CS, Post-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Acq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Poke Rate Profiles</w:t>
            </w:r>
          </w:p>
        </w:tc>
      </w:tr>
      <w:tr w:rsidR="000871F9" w14:paraId="255A059E" w14:textId="77777777" w:rsidTr="00254C58">
        <w:tc>
          <w:tcPr>
            <w:tcW w:w="0" w:type="auto"/>
          </w:tcPr>
          <w:p w14:paraId="0A6A25BA" w14:textId="77777777" w:rsidR="000871F9" w:rsidRDefault="000871F9" w:rsidP="00254C58">
            <w:r>
              <w:t>962</w:t>
            </w:r>
          </w:p>
        </w:tc>
        <w:tc>
          <w:tcPr>
            <w:tcW w:w="0" w:type="auto"/>
          </w:tcPr>
          <w:p w14:paraId="25360B3E" w14:textId="77777777" w:rsidR="000871F9" w:rsidRDefault="000871F9" w:rsidP="00254C58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8"/>
                <w:szCs w:val="28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Filling in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ExpNotes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field at Experiment level</w:t>
            </w:r>
          </w:p>
        </w:tc>
      </w:tr>
    </w:tbl>
    <w:p w14:paraId="09964BCE" w14:textId="77777777" w:rsidR="000871F9" w:rsidRDefault="000871F9" w:rsidP="000871F9"/>
    <w:p w14:paraId="58560686" w14:textId="65E6C34C" w:rsidR="000871F9" w:rsidRDefault="000871F9">
      <w:r>
        <w:br w:type="page"/>
      </w:r>
    </w:p>
    <w:p w14:paraId="5D346E7C" w14:textId="77777777" w:rsidR="000871F9" w:rsidRDefault="000871F9" w:rsidP="000871F9">
      <w:pPr>
        <w:jc w:val="center"/>
      </w:pPr>
      <w:r>
        <w:lastRenderedPageBreak/>
        <w:t>Guide to Script for Experiment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8677"/>
      </w:tblGrid>
      <w:tr w:rsidR="000871F9" w14:paraId="0003968E" w14:textId="77777777" w:rsidTr="00254C58">
        <w:tc>
          <w:tcPr>
            <w:tcW w:w="0" w:type="auto"/>
          </w:tcPr>
          <w:p w14:paraId="3F7F77C5" w14:textId="77777777" w:rsidR="000871F9" w:rsidRDefault="000871F9" w:rsidP="00254C58">
            <w:pPr>
              <w:jc w:val="center"/>
            </w:pPr>
            <w:r>
              <w:t>Line #</w:t>
            </w:r>
          </w:p>
        </w:tc>
        <w:tc>
          <w:tcPr>
            <w:tcW w:w="0" w:type="auto"/>
          </w:tcPr>
          <w:p w14:paraId="1822898D" w14:textId="77777777" w:rsidR="000871F9" w:rsidRDefault="000871F9" w:rsidP="00254C58">
            <w:pPr>
              <w:jc w:val="center"/>
            </w:pPr>
            <w:r w:rsidRPr="00945CD0">
              <w:rPr>
                <w:sz w:val="36"/>
              </w:rPr>
              <w:t>Cell Heading</w:t>
            </w:r>
          </w:p>
        </w:tc>
      </w:tr>
      <w:tr w:rsidR="000871F9" w14:paraId="2E56F968" w14:textId="77777777" w:rsidTr="00254C58">
        <w:tc>
          <w:tcPr>
            <w:tcW w:w="0" w:type="auto"/>
          </w:tcPr>
          <w:p w14:paraId="24B37F22" w14:textId="77777777" w:rsidR="000871F9" w:rsidRDefault="000871F9" w:rsidP="00254C58">
            <w:r>
              <w:t>3</w:t>
            </w:r>
          </w:p>
        </w:tc>
        <w:tc>
          <w:tcPr>
            <w:tcW w:w="0" w:type="auto"/>
          </w:tcPr>
          <w:p w14:paraId="15210203" w14:textId="77777777" w:rsidR="000871F9" w:rsidRPr="007F0BE1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Creating an Experiment structure</w:t>
            </w:r>
          </w:p>
        </w:tc>
      </w:tr>
      <w:tr w:rsidR="000871F9" w14:paraId="0625C1B1" w14:textId="77777777" w:rsidTr="00254C58">
        <w:tc>
          <w:tcPr>
            <w:tcW w:w="0" w:type="auto"/>
          </w:tcPr>
          <w:p w14:paraId="59AAD17A" w14:textId="77777777" w:rsidR="000871F9" w:rsidRDefault="000871F9" w:rsidP="00254C58">
            <w:r>
              <w:t>43</w:t>
            </w:r>
          </w:p>
        </w:tc>
        <w:tc>
          <w:tcPr>
            <w:tcW w:w="0" w:type="auto"/>
          </w:tcPr>
          <w:p w14:paraId="09330A7B" w14:textId="77777777" w:rsidR="000871F9" w:rsidRPr="001A407B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Creating fields at the Experiment level that specify which subjects are in which groups</w:t>
            </w:r>
          </w:p>
        </w:tc>
      </w:tr>
      <w:tr w:rsidR="000871F9" w14:paraId="231EC1B6" w14:textId="77777777" w:rsidTr="00254C58">
        <w:tc>
          <w:tcPr>
            <w:tcW w:w="0" w:type="auto"/>
          </w:tcPr>
          <w:p w14:paraId="71844ED5" w14:textId="77777777" w:rsidR="000871F9" w:rsidRDefault="000871F9" w:rsidP="00254C58">
            <w:r>
              <w:t>65</w:t>
            </w:r>
          </w:p>
        </w:tc>
        <w:tc>
          <w:tcPr>
            <w:tcW w:w="0" w:type="auto"/>
          </w:tcPr>
          <w:p w14:paraId="7BD12FAC" w14:textId="77777777" w:rsidR="000871F9" w:rsidRPr="007F0BE1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Defining CS trial type and computing basic stats</w:t>
            </w:r>
          </w:p>
        </w:tc>
      </w:tr>
      <w:tr w:rsidR="000871F9" w14:paraId="1ACB2532" w14:textId="77777777" w:rsidTr="00254C58">
        <w:tc>
          <w:tcPr>
            <w:tcW w:w="0" w:type="auto"/>
          </w:tcPr>
          <w:p w14:paraId="6DFA3011" w14:textId="77777777" w:rsidR="000871F9" w:rsidRDefault="000871F9" w:rsidP="00254C58">
            <w:r>
              <w:t>146</w:t>
            </w:r>
          </w:p>
        </w:tc>
        <w:tc>
          <w:tcPr>
            <w:tcW w:w="0" w:type="auto"/>
          </w:tcPr>
          <w:p w14:paraId="3212EAEC" w14:textId="77777777" w:rsidR="000871F9" w:rsidRPr="001A407B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Phase: There were two phases for each subject, an acquisition phase and a Resistance-to-Reinforcement phase</w:t>
            </w:r>
          </w:p>
        </w:tc>
      </w:tr>
      <w:tr w:rsidR="000871F9" w14:paraId="7833FC64" w14:textId="77777777" w:rsidTr="00254C58">
        <w:tc>
          <w:tcPr>
            <w:tcW w:w="0" w:type="auto"/>
          </w:tcPr>
          <w:p w14:paraId="7E5EB13F" w14:textId="77777777" w:rsidR="000871F9" w:rsidRDefault="000871F9" w:rsidP="00254C58">
            <w:r>
              <w:t>181</w:t>
            </w:r>
          </w:p>
        </w:tc>
        <w:tc>
          <w:tcPr>
            <w:tcW w:w="0" w:type="auto"/>
          </w:tcPr>
          <w:p w14:paraId="11C2C609" w14:textId="77777777" w:rsidR="000871F9" w:rsidRPr="007F0BE1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Defining ITI trial type and computing basic stats</w:t>
            </w:r>
          </w:p>
        </w:tc>
      </w:tr>
      <w:tr w:rsidR="000871F9" w14:paraId="33123DDE" w14:textId="77777777" w:rsidTr="00254C58">
        <w:tc>
          <w:tcPr>
            <w:tcW w:w="0" w:type="auto"/>
          </w:tcPr>
          <w:p w14:paraId="7D668036" w14:textId="77777777" w:rsidR="000871F9" w:rsidRDefault="000871F9" w:rsidP="00254C58">
            <w:r>
              <w:t>260</w:t>
            </w:r>
          </w:p>
        </w:tc>
        <w:tc>
          <w:tcPr>
            <w:tcW w:w="0" w:type="auto"/>
          </w:tcPr>
          <w:p w14:paraId="6051896E" w14:textId="77777777" w:rsidR="000871F9" w:rsidRPr="007F0BE1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Computing trial-by-trial CS-ITI poke rate differences (CS poke rate on each trial minus the poke rate during the preceding ITI)</w:t>
            </w:r>
          </w:p>
        </w:tc>
      </w:tr>
      <w:tr w:rsidR="000871F9" w14:paraId="34F18880" w14:textId="77777777" w:rsidTr="00254C58">
        <w:tc>
          <w:tcPr>
            <w:tcW w:w="0" w:type="auto"/>
          </w:tcPr>
          <w:p w14:paraId="5DDC3F9E" w14:textId="77777777" w:rsidR="000871F9" w:rsidRDefault="000871F9" w:rsidP="00254C58">
            <w:r>
              <w:t>278</w:t>
            </w:r>
          </w:p>
        </w:tc>
        <w:tc>
          <w:tcPr>
            <w:tcW w:w="0" w:type="auto"/>
          </w:tcPr>
          <w:p w14:paraId="658185A9" w14:textId="77777777" w:rsidR="000871F9" w:rsidRPr="001C69BF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Confining analyses to the acquisition phases</w:t>
            </w:r>
          </w:p>
        </w:tc>
      </w:tr>
      <w:tr w:rsidR="000871F9" w14:paraId="28CE7E8E" w14:textId="77777777" w:rsidTr="00254C58">
        <w:tc>
          <w:tcPr>
            <w:tcW w:w="0" w:type="auto"/>
          </w:tcPr>
          <w:p w14:paraId="310E63C1" w14:textId="77777777" w:rsidR="000871F9" w:rsidRDefault="000871F9" w:rsidP="00254C58">
            <w:r>
              <w:t>299</w:t>
            </w:r>
          </w:p>
        </w:tc>
        <w:tc>
          <w:tcPr>
            <w:tcW w:w="0" w:type="auto"/>
          </w:tcPr>
          <w:p w14:paraId="1015A102" w14:textId="77777777" w:rsidR="000871F9" w:rsidRPr="001C69BF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Subject-level Session-by-Session mean CS-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pk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>-rate, ITI-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pk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-rate and Cs-ITI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pk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>-rate difference</w:t>
            </w:r>
          </w:p>
        </w:tc>
      </w:tr>
      <w:tr w:rsidR="000871F9" w14:paraId="513FF144" w14:textId="77777777" w:rsidTr="00254C58">
        <w:tc>
          <w:tcPr>
            <w:tcW w:w="0" w:type="auto"/>
          </w:tcPr>
          <w:p w14:paraId="14D9C33D" w14:textId="77777777" w:rsidR="000871F9" w:rsidRDefault="000871F9" w:rsidP="00254C58">
            <w:r>
              <w:t>315</w:t>
            </w:r>
          </w:p>
        </w:tc>
        <w:tc>
          <w:tcPr>
            <w:tcW w:w="0" w:type="auto"/>
          </w:tcPr>
          <w:p w14:paraId="0123B0BD" w14:textId="77777777" w:rsidR="000871F9" w:rsidRPr="0085524D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Session by Session Mean CS, ITI and ITI-CS poke rates to groups at Experiment level</w:t>
            </w:r>
          </w:p>
        </w:tc>
      </w:tr>
      <w:tr w:rsidR="000871F9" w14:paraId="12E8D152" w14:textId="77777777" w:rsidTr="00254C58">
        <w:tc>
          <w:tcPr>
            <w:tcW w:w="0" w:type="auto"/>
          </w:tcPr>
          <w:p w14:paraId="1D1796CC" w14:textId="77777777" w:rsidR="000871F9" w:rsidRDefault="000871F9" w:rsidP="00254C58">
            <w:r>
              <w:t>337</w:t>
            </w:r>
          </w:p>
        </w:tc>
        <w:tc>
          <w:tcPr>
            <w:tcW w:w="0" w:type="auto"/>
          </w:tcPr>
          <w:p w14:paraId="2D00CDED" w14:textId="77777777" w:rsidR="000871F9" w:rsidRPr="00DB68BD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Graphing Session-by-Session CS, ITI &amp; Diff Poke Rate Means by Group</w:t>
            </w:r>
          </w:p>
        </w:tc>
      </w:tr>
      <w:tr w:rsidR="000871F9" w14:paraId="0D196F15" w14:textId="77777777" w:rsidTr="00254C58">
        <w:tc>
          <w:tcPr>
            <w:tcW w:w="0" w:type="auto"/>
          </w:tcPr>
          <w:p w14:paraId="08B2F090" w14:textId="77777777" w:rsidR="000871F9" w:rsidRDefault="000871F9" w:rsidP="00254C58">
            <w:r>
              <w:t>376</w:t>
            </w:r>
          </w:p>
        </w:tc>
        <w:tc>
          <w:tcPr>
            <w:tcW w:w="0" w:type="auto"/>
          </w:tcPr>
          <w:p w14:paraId="53C37983" w14:textId="77777777" w:rsidR="000871F9" w:rsidRPr="00DB68BD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Coping with bad or missing data</w:t>
            </w:r>
          </w:p>
        </w:tc>
      </w:tr>
      <w:tr w:rsidR="000871F9" w14:paraId="0ECEBA1A" w14:textId="77777777" w:rsidTr="00254C58">
        <w:tc>
          <w:tcPr>
            <w:tcW w:w="0" w:type="auto"/>
          </w:tcPr>
          <w:p w14:paraId="23C73FF6" w14:textId="77777777" w:rsidR="000871F9" w:rsidRDefault="000871F9" w:rsidP="00254C58">
            <w:r>
              <w:t>391</w:t>
            </w:r>
          </w:p>
        </w:tc>
        <w:tc>
          <w:tcPr>
            <w:tcW w:w="0" w:type="auto"/>
          </w:tcPr>
          <w:p w14:paraId="2DED9736" w14:textId="77777777" w:rsidR="000871F9" w:rsidRPr="00DB68BD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Creating arrays to be fed to CS ANOVA</w:t>
            </w:r>
          </w:p>
        </w:tc>
      </w:tr>
      <w:tr w:rsidR="000871F9" w14:paraId="0858E036" w14:textId="77777777" w:rsidTr="00254C58">
        <w:tc>
          <w:tcPr>
            <w:tcW w:w="0" w:type="auto"/>
          </w:tcPr>
          <w:p w14:paraId="2BC635DD" w14:textId="77777777" w:rsidR="000871F9" w:rsidRDefault="000871F9" w:rsidP="00254C58">
            <w:r>
              <w:t>434</w:t>
            </w:r>
          </w:p>
        </w:tc>
        <w:tc>
          <w:tcPr>
            <w:tcW w:w="0" w:type="auto"/>
          </w:tcPr>
          <w:p w14:paraId="6E0D1E86" w14:textId="77777777" w:rsidR="000871F9" w:rsidRPr="00DB68BD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CS ANOVA</w:t>
            </w:r>
          </w:p>
        </w:tc>
      </w:tr>
      <w:tr w:rsidR="000871F9" w14:paraId="3C5793B8" w14:textId="77777777" w:rsidTr="00254C58">
        <w:tc>
          <w:tcPr>
            <w:tcW w:w="0" w:type="auto"/>
          </w:tcPr>
          <w:p w14:paraId="549E2FE3" w14:textId="77777777" w:rsidR="000871F9" w:rsidRDefault="000871F9" w:rsidP="00254C58">
            <w:r>
              <w:t>456</w:t>
            </w:r>
          </w:p>
        </w:tc>
        <w:tc>
          <w:tcPr>
            <w:tcW w:w="0" w:type="auto"/>
          </w:tcPr>
          <w:p w14:paraId="53A0011D" w14:textId="77777777" w:rsidR="000871F9" w:rsidRPr="009F5C20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ITI ANOVA</w:t>
            </w:r>
          </w:p>
        </w:tc>
      </w:tr>
      <w:tr w:rsidR="000871F9" w14:paraId="5750343C" w14:textId="77777777" w:rsidTr="00254C58">
        <w:tc>
          <w:tcPr>
            <w:tcW w:w="0" w:type="auto"/>
          </w:tcPr>
          <w:p w14:paraId="06CAE00D" w14:textId="77777777" w:rsidR="000871F9" w:rsidRDefault="000871F9" w:rsidP="00254C58">
            <w:r>
              <w:t>478</w:t>
            </w:r>
          </w:p>
        </w:tc>
        <w:tc>
          <w:tcPr>
            <w:tcW w:w="0" w:type="auto"/>
          </w:tcPr>
          <w:p w14:paraId="3001FCE9" w14:textId="77777777" w:rsidR="000871F9" w:rsidRPr="009F5C20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ITI-CS Poke Rate Difference ANOVA</w:t>
            </w:r>
          </w:p>
        </w:tc>
      </w:tr>
      <w:tr w:rsidR="000871F9" w14:paraId="14719195" w14:textId="77777777" w:rsidTr="00254C58">
        <w:tc>
          <w:tcPr>
            <w:tcW w:w="0" w:type="auto"/>
          </w:tcPr>
          <w:p w14:paraId="3AF0C77A" w14:textId="77777777" w:rsidR="000871F9" w:rsidRDefault="000871F9" w:rsidP="00254C58">
            <w:r>
              <w:t>502</w:t>
            </w:r>
          </w:p>
        </w:tc>
        <w:tc>
          <w:tcPr>
            <w:tcW w:w="0" w:type="auto"/>
          </w:tcPr>
          <w:p w14:paraId="42215974" w14:textId="77777777" w:rsidR="000871F9" w:rsidRPr="009F5C20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Trials to Acquisition</w:t>
            </w:r>
          </w:p>
        </w:tc>
      </w:tr>
      <w:tr w:rsidR="000871F9" w14:paraId="52ECAA20" w14:textId="77777777" w:rsidTr="00254C58">
        <w:tc>
          <w:tcPr>
            <w:tcW w:w="0" w:type="auto"/>
          </w:tcPr>
          <w:p w14:paraId="63EABDD2" w14:textId="77777777" w:rsidR="000871F9" w:rsidRDefault="000871F9" w:rsidP="00254C58">
            <w:r>
              <w:t>589</w:t>
            </w:r>
          </w:p>
        </w:tc>
        <w:tc>
          <w:tcPr>
            <w:tcW w:w="0" w:type="auto"/>
          </w:tcPr>
          <w:p w14:paraId="3F810013" w14:textId="77777777" w:rsidR="000871F9" w:rsidRPr="00F62126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945CD0">
              <w:rPr>
                <w:rFonts w:ascii="Courier" w:hAnsi="Courier" w:cs="Courier"/>
                <w:color w:val="228B22"/>
                <w:sz w:val="28"/>
                <w:szCs w:val="28"/>
              </w:rPr>
              <w:t>Post</w:t>
            </w:r>
            <w:r>
              <w:rPr>
                <w:rFonts w:ascii="Courier" w:hAnsi="Courier" w:cs="Courier"/>
                <w:color w:val="228B22"/>
                <w:sz w:val="28"/>
                <w:szCs w:val="28"/>
              </w:rPr>
              <w:t>-</w:t>
            </w:r>
            <w:r w:rsidRPr="00945CD0">
              <w:rPr>
                <w:rFonts w:ascii="Courier" w:hAnsi="Courier" w:cs="Courier"/>
                <w:color w:val="228B22"/>
                <w:sz w:val="28"/>
                <w:szCs w:val="28"/>
              </w:rPr>
              <w:t>acquisition</w:t>
            </w: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response-rate diffs</w:t>
            </w:r>
          </w:p>
        </w:tc>
      </w:tr>
      <w:tr w:rsidR="000871F9" w14:paraId="1FC321FF" w14:textId="77777777" w:rsidTr="00254C58">
        <w:tc>
          <w:tcPr>
            <w:tcW w:w="0" w:type="auto"/>
          </w:tcPr>
          <w:p w14:paraId="5C476391" w14:textId="77777777" w:rsidR="000871F9" w:rsidRDefault="000871F9" w:rsidP="00254C58">
            <w:r>
              <w:t>669</w:t>
            </w:r>
          </w:p>
        </w:tc>
        <w:tc>
          <w:tcPr>
            <w:tcW w:w="0" w:type="auto"/>
          </w:tcPr>
          <w:p w14:paraId="39C398A1" w14:textId="77777777" w:rsidR="000871F9" w:rsidRPr="00F62126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Informativeness</w:t>
            </w:r>
          </w:p>
        </w:tc>
      </w:tr>
      <w:tr w:rsidR="000871F9" w14:paraId="108E8B0A" w14:textId="77777777" w:rsidTr="00254C58">
        <w:tc>
          <w:tcPr>
            <w:tcW w:w="0" w:type="auto"/>
          </w:tcPr>
          <w:p w14:paraId="1BFBEE62" w14:textId="77777777" w:rsidR="000871F9" w:rsidRDefault="000871F9" w:rsidP="00254C58">
            <w:r>
              <w:t>707</w:t>
            </w:r>
          </w:p>
        </w:tc>
        <w:tc>
          <w:tcPr>
            <w:tcW w:w="0" w:type="auto"/>
          </w:tcPr>
          <w:p w14:paraId="2AF4E8AA" w14:textId="77777777" w:rsidR="000871F9" w:rsidRPr="00BA39FC" w:rsidRDefault="000871F9" w:rsidP="00254C5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Subject-by-Subject Within-CS, Post-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Acq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Poke Rate Profiles</w:t>
            </w:r>
          </w:p>
        </w:tc>
      </w:tr>
      <w:tr w:rsidR="000871F9" w14:paraId="24BF90C7" w14:textId="77777777" w:rsidTr="00254C58">
        <w:tc>
          <w:tcPr>
            <w:tcW w:w="0" w:type="auto"/>
          </w:tcPr>
          <w:p w14:paraId="4778CAD6" w14:textId="77777777" w:rsidR="000871F9" w:rsidRDefault="000871F9" w:rsidP="00254C58">
            <w:r>
              <w:t>787</w:t>
            </w:r>
          </w:p>
        </w:tc>
        <w:tc>
          <w:tcPr>
            <w:tcW w:w="0" w:type="auto"/>
          </w:tcPr>
          <w:p w14:paraId="000A432C" w14:textId="77777777" w:rsidR="000871F9" w:rsidRDefault="000871F9" w:rsidP="00254C58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8"/>
                <w:szCs w:val="28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Explanatory Note (still needed as of 05/14/19)</w:t>
            </w:r>
          </w:p>
        </w:tc>
      </w:tr>
    </w:tbl>
    <w:p w14:paraId="6421F90F" w14:textId="77777777" w:rsidR="000871F9" w:rsidRDefault="000871F9" w:rsidP="000871F9"/>
    <w:p w14:paraId="60DF33EB" w14:textId="77777777" w:rsidR="000871F9" w:rsidRDefault="000871F9" w:rsidP="000871F9">
      <w:pPr>
        <w:jc w:val="center"/>
      </w:pPr>
    </w:p>
    <w:p w14:paraId="09A2EB42" w14:textId="77777777" w:rsidR="000871F9" w:rsidRDefault="000871F9" w:rsidP="000871F9">
      <w:pPr>
        <w:jc w:val="center"/>
      </w:pPr>
    </w:p>
    <w:sectPr w:rsidR="000871F9" w:rsidSect="00EA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F9"/>
    <w:rsid w:val="00046AAC"/>
    <w:rsid w:val="000871F9"/>
    <w:rsid w:val="000B38F3"/>
    <w:rsid w:val="00106B52"/>
    <w:rsid w:val="00192595"/>
    <w:rsid w:val="001A5CFA"/>
    <w:rsid w:val="00242D01"/>
    <w:rsid w:val="0032320F"/>
    <w:rsid w:val="003E24A0"/>
    <w:rsid w:val="00416797"/>
    <w:rsid w:val="00453C63"/>
    <w:rsid w:val="00466396"/>
    <w:rsid w:val="00471F38"/>
    <w:rsid w:val="004B429D"/>
    <w:rsid w:val="004F7C9E"/>
    <w:rsid w:val="005013FC"/>
    <w:rsid w:val="00506D5E"/>
    <w:rsid w:val="00566D12"/>
    <w:rsid w:val="005A1ABD"/>
    <w:rsid w:val="005D1F0B"/>
    <w:rsid w:val="005D23BC"/>
    <w:rsid w:val="006079B9"/>
    <w:rsid w:val="006307CC"/>
    <w:rsid w:val="006757B7"/>
    <w:rsid w:val="006D2089"/>
    <w:rsid w:val="00705A96"/>
    <w:rsid w:val="007821ED"/>
    <w:rsid w:val="0078263B"/>
    <w:rsid w:val="0078640B"/>
    <w:rsid w:val="007865B4"/>
    <w:rsid w:val="007A05BC"/>
    <w:rsid w:val="007C6D5A"/>
    <w:rsid w:val="007D75D5"/>
    <w:rsid w:val="007E2A90"/>
    <w:rsid w:val="008332BE"/>
    <w:rsid w:val="008355E9"/>
    <w:rsid w:val="008C2E99"/>
    <w:rsid w:val="00910261"/>
    <w:rsid w:val="00940741"/>
    <w:rsid w:val="009D4786"/>
    <w:rsid w:val="00A15581"/>
    <w:rsid w:val="00A7487D"/>
    <w:rsid w:val="00AA51A0"/>
    <w:rsid w:val="00AB391C"/>
    <w:rsid w:val="00B94EB8"/>
    <w:rsid w:val="00B9758A"/>
    <w:rsid w:val="00C343C7"/>
    <w:rsid w:val="00C61C59"/>
    <w:rsid w:val="00C6503C"/>
    <w:rsid w:val="00CE6B9D"/>
    <w:rsid w:val="00D31E9F"/>
    <w:rsid w:val="00D460F8"/>
    <w:rsid w:val="00D568E4"/>
    <w:rsid w:val="00D96AE5"/>
    <w:rsid w:val="00DA59E7"/>
    <w:rsid w:val="00DA5CCE"/>
    <w:rsid w:val="00DC28ED"/>
    <w:rsid w:val="00DD52A5"/>
    <w:rsid w:val="00E172EA"/>
    <w:rsid w:val="00E44489"/>
    <w:rsid w:val="00EA6B19"/>
    <w:rsid w:val="00EB0BE1"/>
    <w:rsid w:val="00EC335B"/>
    <w:rsid w:val="00F06611"/>
    <w:rsid w:val="00F132CB"/>
    <w:rsid w:val="00F622D3"/>
    <w:rsid w:val="00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41583"/>
  <w15:chartTrackingRefBased/>
  <w15:docId w15:val="{48BB16C6-7E96-AB48-908E-818A1017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2019-05-14T20:30:00Z</cp:lastPrinted>
  <dcterms:created xsi:type="dcterms:W3CDTF">2019-05-14T16:02:00Z</dcterms:created>
  <dcterms:modified xsi:type="dcterms:W3CDTF">2019-05-15T00:53:00Z</dcterms:modified>
</cp:coreProperties>
</file>