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4A" w:rsidRPr="00485A82" w:rsidRDefault="00485A82" w:rsidP="00A8664A">
      <w:pPr>
        <w:pStyle w:val="berschrift1"/>
      </w:pPr>
      <w:r w:rsidRPr="00485A82">
        <w:t>Word to TEI Document Conver</w:t>
      </w:r>
      <w:r>
        <w:t>sion</w:t>
      </w:r>
    </w:p>
    <w:p w:rsidR="006D6CD2" w:rsidRPr="006D6CD2" w:rsidRDefault="006D6CD2" w:rsidP="006D6CD2">
      <w:pPr>
        <w:pStyle w:val="Zitat"/>
      </w:pPr>
      <w:r>
        <w:t>This</w:t>
      </w:r>
      <w:r w:rsidR="00485A82">
        <w:t xml:space="preserve"> </w:t>
      </w:r>
      <w:proofErr w:type="spellStart"/>
      <w:r w:rsidR="00485A82">
        <w:t>is</w:t>
      </w:r>
      <w:proofErr w:type="spellEnd"/>
      <w:r w:rsidR="00485A82">
        <w:t xml:space="preserve"> a sample </w:t>
      </w:r>
      <w:proofErr w:type="spellStart"/>
      <w:r w:rsidR="00485A82">
        <w:t>document</w:t>
      </w:r>
      <w:proofErr w:type="spellEnd"/>
      <w:r>
        <w:t xml:space="preserve"> to </w:t>
      </w:r>
      <w:proofErr w:type="spellStart"/>
      <w:r w:rsidR="00485A82">
        <w:t>test</w:t>
      </w:r>
      <w:proofErr w:type="spellEnd"/>
      <w:r w:rsidR="00485A82">
        <w:t xml:space="preserve"> </w:t>
      </w:r>
      <w:proofErr w:type="spellStart"/>
      <w:r w:rsidR="00485A82">
        <w:t>conversion</w:t>
      </w:r>
      <w:proofErr w:type="spellEnd"/>
      <w:r w:rsidR="00485A82">
        <w:t xml:space="preserve"> of </w:t>
      </w:r>
      <w:proofErr w:type="spellStart"/>
      <w:r w:rsidR="00485A82">
        <w:t>word</w:t>
      </w:r>
      <w:proofErr w:type="spellEnd"/>
      <w:r w:rsidR="00485A82">
        <w:t xml:space="preserve"> </w:t>
      </w:r>
      <w:proofErr w:type="spellStart"/>
      <w:r w:rsidR="00485A82">
        <w:t>docx</w:t>
      </w:r>
      <w:proofErr w:type="spellEnd"/>
      <w:r w:rsidR="00485A82">
        <w:t xml:space="preserve"> to </w:t>
      </w:r>
      <w:r>
        <w:t>TEI us</w:t>
      </w:r>
      <w:proofErr w:type="spellStart"/>
      <w:r>
        <w:t>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TEI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485A82" w:rsidRDefault="00485A82" w:rsidP="00734D1D">
      <w:pPr>
        <w:pStyle w:val="berschrift2"/>
      </w:pPr>
      <w:r>
        <w:t>Inline Styles</w:t>
      </w:r>
    </w:p>
    <w:p w:rsidR="00734D1D" w:rsidRDefault="00734D1D" w:rsidP="00D20E7F">
      <w:r w:rsidRPr="00734D1D">
        <w:t>Te</w:t>
      </w:r>
      <w:r>
        <w:t>x</w:t>
      </w:r>
      <w:r w:rsidRPr="00734D1D">
        <w:t xml:space="preserve">t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Pr="001E4847">
        <w:rPr>
          <w:rStyle w:val="SchwacheHervorhebung"/>
        </w:rPr>
        <w:t>italic</w:t>
      </w:r>
      <w:proofErr w:type="spellEnd"/>
      <w:r>
        <w:t xml:space="preserve">, </w:t>
      </w:r>
      <w:proofErr w:type="spellStart"/>
      <w:r w:rsidRPr="00734D1D">
        <w:rPr>
          <w:u w:val="single"/>
        </w:rPr>
        <w:t>underline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1E4847">
        <w:rPr>
          <w:rStyle w:val="IntensiveHervorhebung"/>
        </w:rPr>
        <w:t>bold</w:t>
      </w:r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proofErr w:type="gramStart"/>
      <w:r>
        <w:t>tei:hi</w:t>
      </w:r>
      <w:proofErr w:type="spellEnd"/>
      <w:proofErr w:type="gramEnd"/>
      <w:r>
        <w:t xml:space="preserve"> with a </w:t>
      </w:r>
      <w:proofErr w:type="spellStart"/>
      <w:r>
        <w:t>corresponding</w:t>
      </w:r>
      <w:proofErr w:type="spellEnd"/>
      <w:r>
        <w:t xml:space="preserve"> @</w:t>
      </w:r>
      <w:proofErr w:type="spellStart"/>
      <w:r>
        <w:t>rend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:rsidR="00734D1D" w:rsidRPr="00734D1D" w:rsidRDefault="00734D1D" w:rsidP="00D20E7F">
      <w:r>
        <w:t xml:space="preserve">Inline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with „tei:“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TEI </w:t>
      </w:r>
      <w:proofErr w:type="spellStart"/>
      <w:r>
        <w:t>elements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name</w:t>
      </w:r>
      <w:proofErr w:type="spellEnd"/>
      <w:r>
        <w:t xml:space="preserve">. </w:t>
      </w:r>
      <w:r w:rsidRPr="00734D1D">
        <w:t xml:space="preserve">So </w:t>
      </w:r>
      <w:proofErr w:type="spellStart"/>
      <w:r w:rsidRPr="00734D1D">
        <w:t>if</w:t>
      </w:r>
      <w:proofErr w:type="spellEnd"/>
      <w:r w:rsidRPr="00734D1D">
        <w:t xml:space="preserve"> a </w:t>
      </w:r>
      <w:proofErr w:type="spellStart"/>
      <w:r w:rsidRPr="00734D1D">
        <w:t>character</w:t>
      </w:r>
      <w:proofErr w:type="spellEnd"/>
      <w:r w:rsidRPr="00734D1D">
        <w:t xml:space="preserve"> </w:t>
      </w:r>
      <w:proofErr w:type="spellStart"/>
      <w:r w:rsidRPr="00734D1D">
        <w:t>sequence</w:t>
      </w:r>
      <w:proofErr w:type="spellEnd"/>
      <w:r w:rsidRPr="00734D1D">
        <w:t xml:space="preserve"> </w:t>
      </w:r>
      <w:proofErr w:type="spellStart"/>
      <w:r w:rsidRPr="00734D1D">
        <w:t>uses</w:t>
      </w:r>
      <w:proofErr w:type="spellEnd"/>
      <w:r w:rsidRPr="00734D1D">
        <w:t xml:space="preserve"> a style </w:t>
      </w:r>
      <w:proofErr w:type="spellStart"/>
      <w:r w:rsidRPr="00734D1D">
        <w:t>called</w:t>
      </w:r>
      <w:proofErr w:type="spellEnd"/>
      <w:r w:rsidRPr="00734D1D">
        <w:t xml:space="preserve"> „</w:t>
      </w:r>
      <w:proofErr w:type="spellStart"/>
      <w:proofErr w:type="gramStart"/>
      <w:r w:rsidRPr="00734D1D">
        <w:t>tei:persName</w:t>
      </w:r>
      <w:proofErr w:type="spellEnd"/>
      <w:proofErr w:type="gramEnd"/>
      <w:r w:rsidRPr="00734D1D">
        <w:t xml:space="preserve">”, </w:t>
      </w:r>
      <w:proofErr w:type="spellStart"/>
      <w:r w:rsidRPr="00734D1D">
        <w:t>it</w:t>
      </w:r>
      <w:proofErr w:type="spellEnd"/>
      <w:r w:rsidRPr="00734D1D">
        <w:t xml:space="preserve"> wil</w:t>
      </w:r>
      <w:r>
        <w:t xml:space="preserve">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TEI </w:t>
      </w:r>
      <w:proofErr w:type="spellStart"/>
      <w:r w:rsidRPr="00734D1D">
        <w:rPr>
          <w:rStyle w:val="teipersName"/>
        </w:rPr>
        <w:t>persName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 w:rsidR="00D1615C">
        <w:t xml:space="preserve">, e.g. </w:t>
      </w:r>
      <w:r w:rsidR="00D1615C" w:rsidRPr="00D1615C">
        <w:rPr>
          <w:rStyle w:val="teipersName"/>
        </w:rPr>
        <w:t>Johann Wolfgang Goethe</w:t>
      </w:r>
      <w:r>
        <w:t xml:space="preserve">. </w:t>
      </w:r>
      <w:r w:rsidRPr="00734D1D">
        <w:t xml:space="preserve">A </w:t>
      </w:r>
      <w:proofErr w:type="spellStart"/>
      <w:r w:rsidRPr="00734D1D">
        <w:rPr>
          <w:rStyle w:val="teiplaceName"/>
        </w:rPr>
        <w:t>place</w:t>
      </w:r>
      <w:proofErr w:type="spellEnd"/>
      <w:r w:rsidRPr="00734D1D">
        <w:rPr>
          <w:rStyle w:val="teiplaceName"/>
        </w:rPr>
        <w:t xml:space="preserve"> </w:t>
      </w:r>
      <w:proofErr w:type="spellStart"/>
      <w:r w:rsidRPr="00734D1D">
        <w:rPr>
          <w:rStyle w:val="teiplaceName"/>
        </w:rPr>
        <w:t>name</w:t>
      </w:r>
      <w:proofErr w:type="spellEnd"/>
      <w:r w:rsidRPr="00734D1D">
        <w:t xml:space="preserve"> </w:t>
      </w:r>
      <w:proofErr w:type="spellStart"/>
      <w:r w:rsidRPr="00734D1D">
        <w:t>can</w:t>
      </w:r>
      <w:proofErr w:type="spellEnd"/>
      <w:r w:rsidRPr="00734D1D">
        <w:t xml:space="preserve"> </w:t>
      </w:r>
      <w:proofErr w:type="spellStart"/>
      <w:r w:rsidRPr="00734D1D">
        <w:t>be</w:t>
      </w:r>
      <w:proofErr w:type="spellEnd"/>
      <w:r w:rsidRPr="00734D1D">
        <w:t xml:space="preserve"> </w:t>
      </w:r>
      <w:proofErr w:type="spellStart"/>
      <w:r w:rsidRPr="00734D1D">
        <w:t>marked</w:t>
      </w:r>
      <w:proofErr w:type="spellEnd"/>
      <w:r w:rsidRPr="00734D1D">
        <w:t xml:space="preserve"> with a style „</w:t>
      </w:r>
      <w:proofErr w:type="spellStart"/>
      <w:proofErr w:type="gramStart"/>
      <w:r w:rsidRPr="00734D1D">
        <w:t>tei:placeName</w:t>
      </w:r>
      <w:proofErr w:type="spellEnd"/>
      <w:proofErr w:type="gramEnd"/>
      <w:r w:rsidRPr="00734D1D">
        <w:t xml:space="preserve">” and </w:t>
      </w:r>
      <w:proofErr w:type="spellStart"/>
      <w:r w:rsidRPr="00734D1D">
        <w:t>should</w:t>
      </w:r>
      <w:proofErr w:type="spellEnd"/>
      <w:r w:rsidRPr="00734D1D">
        <w:t xml:space="preserve"> </w:t>
      </w:r>
      <w:proofErr w:type="spellStart"/>
      <w:r w:rsidRPr="00734D1D">
        <w:t>be</w:t>
      </w:r>
      <w:proofErr w:type="spellEnd"/>
      <w:r w:rsidRPr="00734D1D">
        <w:t xml:space="preserve"> </w:t>
      </w:r>
      <w:proofErr w:type="spellStart"/>
      <w:r w:rsidRPr="00734D1D">
        <w:t>transformed</w:t>
      </w:r>
      <w:proofErr w:type="spellEnd"/>
      <w:r w:rsidRPr="00734D1D">
        <w:t xml:space="preserve"> </w:t>
      </w:r>
      <w:proofErr w:type="spellStart"/>
      <w:r w:rsidRPr="00734D1D">
        <w:t>accordingly</w:t>
      </w:r>
      <w:proofErr w:type="spellEnd"/>
      <w:r w:rsidR="007E13CE">
        <w:t xml:space="preserve">: </w:t>
      </w:r>
      <w:r w:rsidR="007E13CE" w:rsidRPr="007E13CE">
        <w:rPr>
          <w:rStyle w:val="teiplaceName"/>
        </w:rPr>
        <w:t>Frankfurt</w:t>
      </w:r>
      <w:r w:rsidR="007E13CE">
        <w:t xml:space="preserve">, </w:t>
      </w:r>
      <w:r w:rsidR="007E13CE" w:rsidRPr="007E13CE">
        <w:rPr>
          <w:rStyle w:val="teiplaceName"/>
        </w:rPr>
        <w:t>Berlin</w:t>
      </w:r>
      <w:r w:rsidR="007E13CE">
        <w:t xml:space="preserve">, </w:t>
      </w:r>
      <w:r w:rsidR="007E13CE" w:rsidRPr="007E13CE">
        <w:rPr>
          <w:rStyle w:val="teiplaceName"/>
        </w:rPr>
        <w:t>München</w:t>
      </w:r>
      <w:r w:rsidR="007E13CE">
        <w:t>.</w:t>
      </w:r>
      <w:r w:rsidRPr="00734D1D">
        <w:t xml:space="preserve"> </w:t>
      </w:r>
      <w:r w:rsidR="001506B9">
        <w:t xml:space="preserve">And </w:t>
      </w:r>
      <w:proofErr w:type="spellStart"/>
      <w:r w:rsidR="001506B9" w:rsidRPr="001506B9">
        <w:rPr>
          <w:rStyle w:val="teisupplied"/>
          <w:color w:val="A6A6A6" w:themeColor="background1" w:themeShade="A6"/>
        </w:rPr>
        <w:t>damaged</w:t>
      </w:r>
      <w:proofErr w:type="spellEnd"/>
      <w:r w:rsidR="001506B9" w:rsidRPr="001506B9">
        <w:rPr>
          <w:rStyle w:val="teisupplied"/>
          <w:color w:val="A6A6A6" w:themeColor="background1" w:themeShade="A6"/>
        </w:rPr>
        <w:t xml:space="preserve"> </w:t>
      </w:r>
      <w:proofErr w:type="spellStart"/>
      <w:r w:rsidR="001506B9" w:rsidRPr="001506B9">
        <w:rPr>
          <w:rStyle w:val="teisupplied"/>
          <w:color w:val="A6A6A6" w:themeColor="background1" w:themeShade="A6"/>
        </w:rPr>
        <w:t>text</w:t>
      </w:r>
      <w:proofErr w:type="spellEnd"/>
      <w:r w:rsidR="001506B9" w:rsidRPr="001506B9">
        <w:rPr>
          <w:rStyle w:val="teisupplied"/>
          <w:color w:val="A6A6A6" w:themeColor="background1" w:themeShade="A6"/>
        </w:rPr>
        <w:t xml:space="preserve"> could </w:t>
      </w:r>
      <w:proofErr w:type="spellStart"/>
      <w:r w:rsidR="001506B9" w:rsidRPr="001506B9">
        <w:rPr>
          <w:rStyle w:val="teisupplied"/>
          <w:color w:val="A6A6A6" w:themeColor="background1" w:themeShade="A6"/>
        </w:rPr>
        <w:t>be</w:t>
      </w:r>
      <w:proofErr w:type="spellEnd"/>
      <w:r w:rsidR="001506B9" w:rsidRPr="001506B9">
        <w:rPr>
          <w:rStyle w:val="teisupplied"/>
          <w:color w:val="A6A6A6" w:themeColor="background1" w:themeShade="A6"/>
        </w:rPr>
        <w:t xml:space="preserve"> </w:t>
      </w:r>
      <w:proofErr w:type="spellStart"/>
      <w:r w:rsidR="001506B9" w:rsidRPr="001506B9">
        <w:rPr>
          <w:rStyle w:val="teisupplied"/>
          <w:color w:val="A6A6A6" w:themeColor="background1" w:themeShade="A6"/>
        </w:rPr>
        <w:t>encoded</w:t>
      </w:r>
      <w:proofErr w:type="spellEnd"/>
      <w:r w:rsidR="001506B9">
        <w:t xml:space="preserve"> </w:t>
      </w:r>
      <w:proofErr w:type="spellStart"/>
      <w:r w:rsidR="001506B9">
        <w:t>by</w:t>
      </w:r>
      <w:proofErr w:type="spellEnd"/>
      <w:r w:rsidR="001506B9">
        <w:t xml:space="preserve"> </w:t>
      </w:r>
      <w:proofErr w:type="spellStart"/>
      <w:r w:rsidR="001506B9">
        <w:t>applying</w:t>
      </w:r>
      <w:proofErr w:type="spellEnd"/>
      <w:r w:rsidR="001506B9">
        <w:t xml:space="preserve"> a style „</w:t>
      </w:r>
      <w:proofErr w:type="spellStart"/>
      <w:proofErr w:type="gramStart"/>
      <w:r w:rsidR="001506B9">
        <w:t>tei:supplied</w:t>
      </w:r>
      <w:proofErr w:type="spellEnd"/>
      <w:proofErr w:type="gramEnd"/>
      <w:r w:rsidR="001506B9">
        <w:t>“.</w:t>
      </w:r>
    </w:p>
    <w:p w:rsidR="00A8664A" w:rsidRDefault="00706593" w:rsidP="00706593">
      <w:pPr>
        <w:pStyle w:val="berschrift2"/>
      </w:pPr>
      <w:proofErr w:type="gramStart"/>
      <w:r>
        <w:t>Paragraph</w:t>
      </w:r>
      <w:proofErr w:type="gramEnd"/>
      <w:r>
        <w:t xml:space="preserve"> Styles</w:t>
      </w:r>
    </w:p>
    <w:p w:rsidR="001123E0" w:rsidRDefault="001123E0" w:rsidP="001123E0">
      <w:pPr>
        <w:pStyle w:val="berschrift3"/>
      </w:pPr>
      <w:r>
        <w:t>Headings</w:t>
      </w:r>
    </w:p>
    <w:p w:rsidR="001123E0" w:rsidRDefault="001123E0" w:rsidP="00EE03F8">
      <w:r>
        <w:t xml:space="preserve">Word </w:t>
      </w:r>
      <w:proofErr w:type="spellStart"/>
      <w:r>
        <w:t>does</w:t>
      </w:r>
      <w:proofErr w:type="spellEnd"/>
      <w:r>
        <w:t xml:space="preserve"> not have a </w:t>
      </w:r>
      <w:proofErr w:type="spellStart"/>
      <w:r>
        <w:t>concept</w:t>
      </w:r>
      <w:proofErr w:type="spellEnd"/>
      <w:r>
        <w:t xml:space="preserve"> for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reconstruct</w:t>
      </w:r>
      <w:proofErr w:type="spellEnd"/>
      <w:r>
        <w:t xml:space="preserve"> </w:t>
      </w:r>
      <w:proofErr w:type="spellStart"/>
      <w:r>
        <w:t>them</w:t>
      </w:r>
      <w:proofErr w:type="spellEnd"/>
      <w:r>
        <w:t>:</w:t>
      </w:r>
    </w:p>
    <w:p w:rsidR="001123E0" w:rsidRDefault="001123E0" w:rsidP="001123E0">
      <w:pPr>
        <w:pStyle w:val="Listenabsatz"/>
        <w:numPr>
          <w:ilvl w:val="0"/>
          <w:numId w:val="4"/>
        </w:numPr>
      </w:pPr>
      <w:r>
        <w:t xml:space="preserve">Paragraph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with „</w:t>
      </w:r>
      <w:proofErr w:type="spellStart"/>
      <w:r>
        <w:t>heading</w:t>
      </w:r>
      <w:proofErr w:type="spellEnd"/>
      <w:r>
        <w:t xml:space="preserve">“, „title“ </w:t>
      </w:r>
      <w:proofErr w:type="spellStart"/>
      <w:r>
        <w:t>or</w:t>
      </w:r>
      <w:proofErr w:type="spellEnd"/>
      <w:r>
        <w:t xml:space="preserve"> „</w:t>
      </w:r>
      <w:proofErr w:type="spellStart"/>
      <w:r>
        <w:t>subtitle</w:t>
      </w:r>
      <w:proofErr w:type="spellEnd"/>
      <w:r>
        <w:t xml:space="preserve">“ </w:t>
      </w:r>
      <w:proofErr w:type="spellStart"/>
      <w:r>
        <w:t>generate</w:t>
      </w:r>
      <w:proofErr w:type="spellEnd"/>
      <w:r>
        <w:t xml:space="preserve"> a </w:t>
      </w:r>
      <w:proofErr w:type="spellStart"/>
      <w:proofErr w:type="gramStart"/>
      <w:r>
        <w:t>tei:head</w:t>
      </w:r>
      <w:proofErr w:type="spellEnd"/>
      <w:proofErr w:type="gramEnd"/>
      <w:r>
        <w:t xml:space="preserve">. The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1123E0" w:rsidRDefault="001123E0" w:rsidP="001123E0">
      <w:pPr>
        <w:pStyle w:val="Listenabsatz"/>
        <w:numPr>
          <w:ilvl w:val="0"/>
          <w:numId w:val="4"/>
        </w:numPr>
      </w:pPr>
      <w:r>
        <w:t xml:space="preserve">In a </w:t>
      </w:r>
      <w:proofErr w:type="spellStart"/>
      <w:r>
        <w:t>second</w:t>
      </w:r>
      <w:proofErr w:type="spellEnd"/>
      <w:r>
        <w:t xml:space="preserve"> pass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1123E0" w:rsidRDefault="001123E0" w:rsidP="001123E0">
      <w:pPr>
        <w:pStyle w:val="Listenabsatz"/>
        <w:numPr>
          <w:ilvl w:val="1"/>
          <w:numId w:val="4"/>
        </w:numPr>
      </w:pPr>
      <w:r>
        <w:t xml:space="preserve">A div </w:t>
      </w:r>
      <w:proofErr w:type="spellStart"/>
      <w:r>
        <w:t>spans</w:t>
      </w:r>
      <w:proofErr w:type="spellEnd"/>
      <w:r>
        <w:t xml:space="preserve"> all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1123E0" w:rsidRDefault="001123E0" w:rsidP="001123E0">
      <w:pPr>
        <w:pStyle w:val="Listenabsatz"/>
        <w:numPr>
          <w:ilvl w:val="1"/>
          <w:numId w:val="4"/>
        </w:numPr>
      </w:pPr>
      <w:r>
        <w:t xml:space="preserve">Repeat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for all </w:t>
      </w:r>
      <w:proofErr w:type="spellStart"/>
      <w:r>
        <w:t>headings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on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1123E0" w:rsidRDefault="001123E0" w:rsidP="001123E0">
      <w:pPr>
        <w:pStyle w:val="berschrift3"/>
      </w:pPr>
      <w:r>
        <w:t>Footnotes</w:t>
      </w:r>
    </w:p>
    <w:p w:rsidR="00EE03F8" w:rsidRDefault="00EE03F8" w:rsidP="00EE03F8">
      <w:proofErr w:type="spellStart"/>
      <w:r>
        <w:t>Footnotes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TEI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rPr>
          <w:rStyle w:val="Funotenzeichen"/>
        </w:rPr>
        <w:footnoteReference w:id="1"/>
      </w:r>
      <w:r>
        <w:t xml:space="preserve">. </w:t>
      </w:r>
      <w:proofErr w:type="spellStart"/>
      <w:r w:rsidR="00155311">
        <w:t>We</w:t>
      </w:r>
      <w:proofErr w:type="spellEnd"/>
      <w:r w:rsidR="00155311">
        <w:t xml:space="preserve"> also support </w:t>
      </w:r>
      <w:proofErr w:type="spellStart"/>
      <w:r w:rsidR="00155311">
        <w:t>e</w:t>
      </w:r>
      <w:r>
        <w:t>ndnotes</w:t>
      </w:r>
      <w:proofErr w:type="spellEnd"/>
      <w:r>
        <w:rPr>
          <w:rStyle w:val="Endnotenzeichen"/>
        </w:rPr>
        <w:endnoteReference w:id="1"/>
      </w:r>
      <w:r w:rsidR="00155311">
        <w:t xml:space="preserve">, </w:t>
      </w:r>
      <w:proofErr w:type="spellStart"/>
      <w:r w:rsidR="00155311">
        <w:t>which</w:t>
      </w:r>
      <w:proofErr w:type="spellEnd"/>
      <w:r w:rsidR="00155311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 with type=“</w:t>
      </w:r>
      <w:proofErr w:type="spellStart"/>
      <w:r>
        <w:t>endnote</w:t>
      </w:r>
      <w:proofErr w:type="spellEnd"/>
      <w:r>
        <w:t>“.</w:t>
      </w:r>
    </w:p>
    <w:p w:rsidR="00C07108" w:rsidRDefault="00C07108" w:rsidP="00C07108">
      <w:pPr>
        <w:pStyle w:val="berschrift3"/>
      </w:pPr>
      <w:r>
        <w:t>Lists</w:t>
      </w:r>
    </w:p>
    <w:p w:rsidR="00C07108" w:rsidRPr="00C07108" w:rsidRDefault="00C07108" w:rsidP="00C07108">
      <w:r>
        <w:t xml:space="preserve">Lists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tricky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Word </w:t>
      </w:r>
      <w:proofErr w:type="spellStart"/>
      <w:r>
        <w:t>essentially</w:t>
      </w:r>
      <w:proofErr w:type="spellEnd"/>
      <w:r>
        <w:t xml:space="preserve"> just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a flat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Reconstructing</w:t>
      </w:r>
      <w:proofErr w:type="spellEnd"/>
      <w:r>
        <w:t xml:space="preserve"> </w:t>
      </w:r>
      <w:proofErr w:type="spellStart"/>
      <w:r>
        <w:t>nesting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every</w:t>
      </w:r>
      <w:proofErr w:type="spellEnd"/>
      <w:r>
        <w:t xml:space="preserve"> item. 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2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Default="00C07108" w:rsidP="00A8664A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have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&lt;</w:t>
      </w:r>
      <w:proofErr w:type="spellStart"/>
      <w:r>
        <w:t>list</w:t>
      </w:r>
      <w:proofErr w:type="spellEnd"/>
      <w:r>
        <w:t xml:space="preserve"> type=“</w:t>
      </w:r>
      <w:proofErr w:type="spellStart"/>
      <w:r>
        <w:t>ordered</w:t>
      </w:r>
      <w:proofErr w:type="spellEnd"/>
      <w:r>
        <w:t>“&gt;:</w:t>
      </w:r>
    </w:p>
    <w:p w:rsidR="00C07108" w:rsidRDefault="00C07108" w:rsidP="00C07108">
      <w:pPr>
        <w:pStyle w:val="Listenabsatz"/>
        <w:numPr>
          <w:ilvl w:val="0"/>
          <w:numId w:val="5"/>
        </w:numPr>
      </w:pPr>
      <w:r>
        <w:t xml:space="preserve">First item in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7108" w:rsidRDefault="00C07108" w:rsidP="00C07108">
      <w:pPr>
        <w:pStyle w:val="Listenabsatz"/>
        <w:numPr>
          <w:ilvl w:val="0"/>
          <w:numId w:val="5"/>
        </w:numPr>
      </w:pPr>
      <w:r>
        <w:t xml:space="preserve">Second item in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b/>
        </w:rP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515321" w:rsidRDefault="00515321" w:rsidP="00515321">
      <w:pPr>
        <w:numPr>
          <w:ilvl w:val="1"/>
          <w:numId w:val="2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515321" w:rsidRDefault="00515321" w:rsidP="00515321">
      <w:pPr>
        <w:numPr>
          <w:ilvl w:val="1"/>
          <w:numId w:val="2"/>
        </w:numPr>
      </w:pPr>
      <w:proofErr w:type="spellStart"/>
      <w:r>
        <w:lastRenderedPageBreak/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A38A8" w:rsidRDefault="00FA38A8" w:rsidP="00FA38A8">
      <w:pPr>
        <w:numPr>
          <w:ilvl w:val="2"/>
          <w:numId w:val="2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A38A8">
      <w:pPr>
        <w:numPr>
          <w:ilvl w:val="2"/>
          <w:numId w:val="2"/>
        </w:numPr>
      </w:pPr>
      <w:r>
        <w:t>More …</w:t>
      </w:r>
    </w:p>
    <w:p w:rsidR="009A5B94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6D6CD2" w:rsidRDefault="00C07108" w:rsidP="006D6CD2">
      <w:pPr>
        <w:pStyle w:val="berschrift1"/>
      </w:pPr>
      <w:r>
        <w:t>Tables</w:t>
      </w:r>
    </w:p>
    <w:p w:rsidR="006D6CD2" w:rsidRPr="00C07108" w:rsidRDefault="00C07108" w:rsidP="006D6CD2">
      <w:r w:rsidRPr="00C07108">
        <w:rPr>
          <w:lang w:val="pl-PL"/>
        </w:rPr>
        <w:t>We can do simple tables very well.</w:t>
      </w:r>
      <w:r>
        <w:rPr>
          <w:lang w:val="pl-PL"/>
        </w:rPr>
        <w:t xml:space="preserve"> </w:t>
      </w:r>
      <w:proofErr w:type="spellStart"/>
      <w:r w:rsidRPr="00C07108">
        <w:t>Spanning</w:t>
      </w:r>
      <w:proofErr w:type="spellEnd"/>
      <w:r w:rsidRPr="00C07108">
        <w:t xml:space="preserve"> multiple </w:t>
      </w:r>
      <w:proofErr w:type="spellStart"/>
      <w:r w:rsidRPr="00C07108">
        <w:t>colums</w:t>
      </w:r>
      <w:proofErr w:type="spellEnd"/>
      <w:r w:rsidRPr="00C07108">
        <w:t xml:space="preserve"> </w:t>
      </w:r>
      <w:proofErr w:type="spellStart"/>
      <w:r w:rsidRPr="00C07108">
        <w:t>is</w:t>
      </w:r>
      <w:proofErr w:type="spellEnd"/>
      <w:r w:rsidRPr="00C07108">
        <w:t xml:space="preserve"> a</w:t>
      </w:r>
      <w:r>
        <w:t xml:space="preserve">lso easy,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Default="002A4D38" w:rsidP="002A4D38">
      <w:r>
        <w:t xml:space="preserve">Below </w:t>
      </w:r>
      <w:proofErr w:type="spellStart"/>
      <w:r>
        <w:t>image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>:</w:t>
      </w:r>
    </w:p>
    <w:p w:rsidR="002A4D38" w:rsidRDefault="002A4D38" w:rsidP="002A4D38">
      <w:r>
        <w:rPr>
          <w:noProof/>
        </w:rPr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31D95" w:rsidRPr="00431D95" w:rsidRDefault="00431D95" w:rsidP="002A4D38">
      <w:r w:rsidRPr="00431D95">
        <w:t xml:space="preserve">Inside </w:t>
      </w:r>
      <w:proofErr w:type="spellStart"/>
      <w:r w:rsidRPr="00431D95">
        <w:t>eXist</w:t>
      </w:r>
      <w:proofErr w:type="spellEnd"/>
      <w:r w:rsidRPr="00431D95">
        <w:t xml:space="preserve">, </w:t>
      </w:r>
      <w:proofErr w:type="spellStart"/>
      <w:r w:rsidRPr="00431D95">
        <w:t>images</w:t>
      </w:r>
      <w:proofErr w:type="spellEnd"/>
      <w:r w:rsidRPr="00431D95">
        <w:t xml:space="preserve"> </w:t>
      </w:r>
      <w:proofErr w:type="spellStart"/>
      <w:r w:rsidRPr="00431D95">
        <w:t>are</w:t>
      </w:r>
      <w:proofErr w:type="spellEnd"/>
      <w:r w:rsidRPr="00431D95">
        <w:t xml:space="preserve"> </w:t>
      </w:r>
      <w:proofErr w:type="spellStart"/>
      <w:r w:rsidRPr="00431D95">
        <w:t>copied</w:t>
      </w:r>
      <w:proofErr w:type="spellEnd"/>
      <w:r w:rsidRPr="00431D95">
        <w:t xml:space="preserve"> </w:t>
      </w:r>
      <w:proofErr w:type="spellStart"/>
      <w:r w:rsidRPr="00431D95">
        <w:t>into</w:t>
      </w:r>
      <w:proofErr w:type="spellEnd"/>
      <w:r w:rsidRPr="00431D95">
        <w:t xml:space="preserve"> a </w:t>
      </w:r>
      <w:proofErr w:type="spellStart"/>
      <w:r w:rsidRPr="00431D95">
        <w:t>subcollection</w:t>
      </w:r>
      <w:proofErr w:type="spellEnd"/>
      <w:r w:rsidRPr="00431D95">
        <w:t xml:space="preserve"> </w:t>
      </w:r>
      <w:proofErr w:type="spellStart"/>
      <w:r w:rsidRPr="00431D95">
        <w:t>starting</w:t>
      </w:r>
      <w:proofErr w:type="spellEnd"/>
      <w:r w:rsidRPr="00431D95">
        <w:t xml:space="preserve"> with </w:t>
      </w:r>
      <w:proofErr w:type="spellStart"/>
      <w:r w:rsidRPr="00431D95">
        <w:t>the</w:t>
      </w:r>
      <w:proofErr w:type="spellEnd"/>
      <w:r w:rsidRPr="00431D95">
        <w:t xml:space="preserve"> </w:t>
      </w:r>
      <w:proofErr w:type="spellStart"/>
      <w:r w:rsidRPr="00431D95">
        <w:t>name</w:t>
      </w:r>
      <w:proofErr w:type="spellEnd"/>
      <w:r w:rsidRPr="00431D95">
        <w:t xml:space="preserve"> of </w:t>
      </w:r>
      <w:proofErr w:type="spellStart"/>
      <w:r w:rsidRPr="00431D95">
        <w:t>the</w:t>
      </w:r>
      <w:proofErr w:type="spellEnd"/>
      <w:r w:rsidRPr="00431D95">
        <w:t xml:space="preserve"> </w:t>
      </w:r>
      <w:proofErr w:type="spellStart"/>
      <w:r>
        <w:t>docx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and </w:t>
      </w:r>
      <w:proofErr w:type="spellStart"/>
      <w:r>
        <w:t>suffixed</w:t>
      </w:r>
      <w:proofErr w:type="spellEnd"/>
      <w:r>
        <w:t xml:space="preserve"> </w:t>
      </w:r>
      <w:proofErr w:type="gramStart"/>
      <w:r>
        <w:t xml:space="preserve">with </w:t>
      </w:r>
      <w:r w:rsidRPr="00431D95">
        <w:rPr>
          <w:i/>
        </w:rPr>
        <w:t>.</w:t>
      </w:r>
      <w:proofErr w:type="spellStart"/>
      <w:r w:rsidRPr="00431D95">
        <w:rPr>
          <w:i/>
        </w:rPr>
        <w:t>media</w:t>
      </w:r>
      <w:proofErr w:type="spellEnd"/>
      <w:proofErr w:type="gramEnd"/>
      <w:r>
        <w:t>.</w:t>
      </w:r>
      <w:bookmarkStart w:id="0" w:name="_GoBack"/>
      <w:bookmarkEnd w:id="0"/>
    </w:p>
    <w:sectPr w:rsidR="00431D95" w:rsidRPr="00431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45" w:rsidRDefault="00A42C45" w:rsidP="0059079D">
      <w:pPr>
        <w:spacing w:before="0" w:after="0" w:line="240" w:lineRule="auto"/>
      </w:pPr>
      <w:r>
        <w:separator/>
      </w:r>
    </w:p>
  </w:endnote>
  <w:endnote w:type="continuationSeparator" w:id="0">
    <w:p w:rsidR="00A42C45" w:rsidRDefault="00A42C45" w:rsidP="0059079D">
      <w:pPr>
        <w:spacing w:before="0" w:after="0" w:line="240" w:lineRule="auto"/>
      </w:pPr>
      <w:r>
        <w:continuationSeparator/>
      </w:r>
    </w:p>
  </w:endnote>
  <w:endnote w:id="1">
    <w:p w:rsidR="00EE03F8" w:rsidRDefault="00EE03F8">
      <w:pPr>
        <w:pStyle w:val="Endnotentext"/>
      </w:pPr>
      <w:r>
        <w:rPr>
          <w:rStyle w:val="Endnotenzeichen"/>
        </w:rPr>
        <w:endnoteRef/>
      </w:r>
      <w:r>
        <w:t xml:space="preserve"> This </w:t>
      </w:r>
      <w:proofErr w:type="spellStart"/>
      <w:r>
        <w:t>is</w:t>
      </w:r>
      <w:proofErr w:type="spellEnd"/>
      <w:r>
        <w:t xml:space="preserve"> an </w:t>
      </w:r>
      <w:proofErr w:type="spellStart"/>
      <w:r w:rsidRPr="00EE03F8">
        <w:rPr>
          <w:i/>
        </w:rPr>
        <w:t>endnote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45" w:rsidRDefault="00A42C45" w:rsidP="0059079D">
      <w:pPr>
        <w:spacing w:before="0" w:after="0" w:line="240" w:lineRule="auto"/>
      </w:pPr>
      <w:r>
        <w:separator/>
      </w:r>
    </w:p>
  </w:footnote>
  <w:footnote w:type="continuationSeparator" w:id="0">
    <w:p w:rsidR="00A42C45" w:rsidRDefault="00A42C45" w:rsidP="0059079D">
      <w:pPr>
        <w:spacing w:before="0" w:after="0" w:line="240" w:lineRule="auto"/>
      </w:pPr>
      <w:r>
        <w:continuationSeparator/>
      </w:r>
    </w:p>
  </w:footnote>
  <w:footnote w:id="1">
    <w:p w:rsidR="00EE03F8" w:rsidRPr="00EE03F8" w:rsidRDefault="00EE03F8" w:rsidP="00EE03F8">
      <w:pPr>
        <w:pStyle w:val="Funotentext"/>
        <w:jc w:val="both"/>
      </w:pPr>
      <w:r>
        <w:rPr>
          <w:rStyle w:val="Funotenzeichen"/>
        </w:rPr>
        <w:footnoteRef/>
      </w:r>
      <w:r w:rsidRPr="00EE03F8">
        <w:t xml:space="preserve"> A </w:t>
      </w:r>
      <w:proofErr w:type="spellStart"/>
      <w:r w:rsidRPr="00EE03F8">
        <w:rPr>
          <w:i/>
          <w:u w:val="single"/>
        </w:rPr>
        <w:t>footnote</w:t>
      </w:r>
      <w:proofErr w:type="spellEnd"/>
      <w:r w:rsidRPr="00EE03F8">
        <w:t xml:space="preserve"> </w:t>
      </w:r>
      <w:proofErr w:type="spellStart"/>
      <w:r w:rsidRPr="00EE03F8">
        <w:t>may</w:t>
      </w:r>
      <w:proofErr w:type="spellEnd"/>
      <w:r w:rsidRPr="00EE03F8">
        <w:t xml:space="preserve"> </w:t>
      </w:r>
      <w:proofErr w:type="spellStart"/>
      <w:r w:rsidRPr="00EE03F8">
        <w:t>contain</w:t>
      </w:r>
      <w:proofErr w:type="spellEnd"/>
      <w:r w:rsidRPr="00EE03F8">
        <w:t xml:space="preserve"> inline </w:t>
      </w:r>
      <w:proofErr w:type="spellStart"/>
      <w:r w:rsidRPr="00EE03F8">
        <w:rPr>
          <w:b/>
        </w:rPr>
        <w:t>formatting</w:t>
      </w:r>
      <w:proofErr w:type="spellEnd"/>
      <w:r>
        <w:t>.</w:t>
      </w:r>
    </w:p>
  </w:footnote>
  <w:footnote w:id="2">
    <w:p w:rsidR="0059079D" w:rsidRPr="001C6F2A" w:rsidRDefault="0059079D">
      <w:pPr>
        <w:pStyle w:val="Funotentext"/>
        <w:rPr>
          <w:lang w:val="pl-PL"/>
        </w:rPr>
      </w:pPr>
      <w:r>
        <w:rPr>
          <w:rStyle w:val="Funotenzeichen"/>
        </w:rPr>
        <w:footnoteRef/>
      </w:r>
      <w:r w:rsidRPr="001C6F2A">
        <w:rPr>
          <w:lang w:val="pl-PL"/>
        </w:rPr>
        <w:t xml:space="preserve"> </w:t>
      </w:r>
      <w:r w:rsidRPr="001C6F2A">
        <w:rPr>
          <w:lang w:val="pl-PL"/>
        </w:rPr>
        <w:t>And here we have a footnote</w:t>
      </w:r>
      <w:r w:rsidR="001C6F2A" w:rsidRPr="001C6F2A">
        <w:rPr>
          <w:lang w:val="pl-PL"/>
        </w:rPr>
        <w:t xml:space="preserve"> with a </w:t>
      </w:r>
      <w:hyperlink w:anchor="target1" w:history="1">
        <w:r w:rsidR="001C6F2A" w:rsidRPr="001C6F2A">
          <w:rPr>
            <w:rStyle w:val="Hyperlink"/>
            <w:lang w:val="pl-PL"/>
          </w:rPr>
          <w:t>link</w:t>
        </w:r>
      </w:hyperlink>
      <w:r w:rsidR="001C6F2A" w:rsidRPr="001C6F2A">
        <w:rPr>
          <w:lang w:val="pl-PL"/>
        </w:rPr>
        <w:t xml:space="preserve"> to</w:t>
      </w:r>
      <w:r w:rsidR="001C6F2A">
        <w:rPr>
          <w:lang w:val="pl-PL"/>
        </w:rPr>
        <w:t xml:space="preserve">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340A"/>
    <w:multiLevelType w:val="hybridMultilevel"/>
    <w:tmpl w:val="23BEA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1123E0"/>
    <w:rsid w:val="001506B9"/>
    <w:rsid w:val="00155311"/>
    <w:rsid w:val="001C6F2A"/>
    <w:rsid w:val="001E4847"/>
    <w:rsid w:val="002A4D38"/>
    <w:rsid w:val="002D0AD9"/>
    <w:rsid w:val="003233FD"/>
    <w:rsid w:val="00431D95"/>
    <w:rsid w:val="00462273"/>
    <w:rsid w:val="00485A82"/>
    <w:rsid w:val="004C62B4"/>
    <w:rsid w:val="00515321"/>
    <w:rsid w:val="0059079D"/>
    <w:rsid w:val="006B0EA0"/>
    <w:rsid w:val="006D6CD2"/>
    <w:rsid w:val="00706593"/>
    <w:rsid w:val="00734D1D"/>
    <w:rsid w:val="007E13CE"/>
    <w:rsid w:val="007F011C"/>
    <w:rsid w:val="00816305"/>
    <w:rsid w:val="00864278"/>
    <w:rsid w:val="00913C58"/>
    <w:rsid w:val="009A5B94"/>
    <w:rsid w:val="00A42C45"/>
    <w:rsid w:val="00A8664A"/>
    <w:rsid w:val="00BA0CBB"/>
    <w:rsid w:val="00C00420"/>
    <w:rsid w:val="00C07108"/>
    <w:rsid w:val="00C70E43"/>
    <w:rsid w:val="00D1615C"/>
    <w:rsid w:val="00D20E7F"/>
    <w:rsid w:val="00D859AF"/>
    <w:rsid w:val="00E30E9F"/>
    <w:rsid w:val="00E44617"/>
    <w:rsid w:val="00EE03F8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BFF2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3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3FD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semiHidden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2FA3-F319-4610-84D6-F4DE2BE6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Wolfgang Meier</dc:creator>
  <cp:keywords/>
  <dc:description/>
  <cp:lastModifiedBy>Wolfgang Meier</cp:lastModifiedBy>
  <cp:revision>31</cp:revision>
  <dcterms:created xsi:type="dcterms:W3CDTF">2019-05-24T15:06:00Z</dcterms:created>
  <dcterms:modified xsi:type="dcterms:W3CDTF">2019-05-30T19:09:00Z</dcterms:modified>
</cp:coreProperties>
</file>