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DE0A" w14:textId="19F04622" w:rsidR="004D6719" w:rsidRDefault="00190D4F" w:rsidP="004D6719">
      <w:pPr>
        <w:pStyle w:val="Titre1"/>
      </w:pPr>
      <w:bookmarkStart w:id="0" w:name="_Toc211291989"/>
      <w:r>
        <w:t>Occupation des sols des parcelles traversées par un canal</w:t>
      </w:r>
      <w:bookmarkEnd w:id="0"/>
      <w:r>
        <w:t xml:space="preserve"> </w:t>
      </w:r>
    </w:p>
    <w:p w14:paraId="7B459FBA" w14:textId="77777777" w:rsidR="00566A58" w:rsidRDefault="00566A58" w:rsidP="00566A58">
      <w:pPr>
        <w:rPr>
          <w:lang w:eastAsia="zh-CN"/>
        </w:rPr>
      </w:pPr>
      <w:r>
        <w:rPr>
          <w:lang w:eastAsia="zh-CN"/>
        </w:rPr>
        <w:t>Nombre de parcelles irriguées et par type d’occupation des sols</w:t>
      </w:r>
    </w:p>
    <w:p w14:paraId="39F3C788" w14:textId="2182737D" w:rsidR="00566A58" w:rsidRPr="00566A58" w:rsidRDefault="00566A58" w:rsidP="00566A58">
      <w:pPr>
        <w:rPr>
          <w:lang w:eastAsia="zh-CN"/>
        </w:rPr>
      </w:pPr>
      <w:r>
        <w:rPr>
          <w:lang w:eastAsia="zh-CN"/>
        </w:rPr>
        <w:t xml:space="preserve"> </w:t>
      </w:r>
    </w:p>
    <w:p w14:paraId="61B9FDD2" w14:textId="15324F83" w:rsidR="004D6719" w:rsidRDefault="00566A58" w:rsidP="004D6719">
      <w:r>
        <w:t>Calcul des surfaces : totaux et % à réaliser</w:t>
      </w:r>
    </w:p>
    <w:p w14:paraId="017CB1D1" w14:textId="77777777" w:rsidR="00E83AAF" w:rsidRDefault="00E83AAF" w:rsidP="004D67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8882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AD315" w14:textId="7CB89CB9" w:rsidR="00E83AAF" w:rsidRDefault="00E83AAF">
          <w:pPr>
            <w:pStyle w:val="En-ttedetabledesmatires"/>
          </w:pPr>
          <w:r>
            <w:t>Table des matières</w:t>
          </w:r>
        </w:p>
        <w:p w14:paraId="69BB1B4A" w14:textId="43EB9534" w:rsidR="00E83AAF" w:rsidRDefault="00E83AA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91989" w:history="1">
            <w:r w:rsidRPr="00056AAA">
              <w:rPr>
                <w:rStyle w:val="Lienhypertexte"/>
                <w:noProof/>
              </w:rPr>
              <w:t>Occupation des sols des parcelles traversées par un 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E45D" w14:textId="6D6F6ED0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0" w:history="1">
            <w:r w:rsidR="00E83AAF" w:rsidRPr="00056AAA">
              <w:rPr>
                <w:rStyle w:val="Lienhypertexte"/>
                <w:rFonts w:ascii="Times New Roman" w:hAnsi="Times New Roman" w:cs="Times New Roman"/>
                <w:noProof/>
              </w:rPr>
              <w:t>1.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la Grande Iscle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_Toc211291990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2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51CF8EA3" w14:textId="46602698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1" w:history="1">
            <w:r w:rsidR="00E83AAF" w:rsidRPr="00056AAA">
              <w:rPr>
                <w:rStyle w:val="Lienhypertexte"/>
                <w:noProof/>
              </w:rPr>
              <w:t>2.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la Plaine Gaubert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_Toc211291991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2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229FEEAA" w14:textId="59B73582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2" w:history="1">
            <w:r w:rsidR="00E83AAF" w:rsidRPr="00056AAA">
              <w:rPr>
                <w:rStyle w:val="Lienhypertexte"/>
                <w:noProof/>
              </w:rPr>
              <w:t>3.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Sieyes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_Toc211291992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3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6C93B55D" w14:textId="7F8B65AC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3" w:history="1">
            <w:r w:rsidR="00E83AAF" w:rsidRPr="00056AAA">
              <w:rPr>
                <w:rStyle w:val="Lienhypertexte"/>
                <w:noProof/>
              </w:rPr>
              <w:t>4.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l’Arche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_Toc211291993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3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79A1A72B" w14:textId="2384A299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4" w:history="1">
            <w:r w:rsidR="00E83AAF" w:rsidRPr="00056AAA">
              <w:rPr>
                <w:rStyle w:val="Lienhypertexte"/>
                <w:noProof/>
              </w:rPr>
              <w:t>5.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Barbejas-Pigeonnier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_Toc211291994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4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49971C86" w14:textId="722FEBBE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5" w:history="1">
            <w:r w:rsidR="00E83AAF" w:rsidRPr="00056AAA">
              <w:rPr>
                <w:rStyle w:val="Lienhypertexte"/>
                <w:noProof/>
              </w:rPr>
              <w:t>6.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Mouiroues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_Toc211291995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4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452E1CEB" w14:textId="7B413D29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6" w:history="1">
            <w:r w:rsidR="00E83AAF" w:rsidRPr="00056AAA">
              <w:rPr>
                <w:rStyle w:val="Lienhypertexte"/>
                <w:noProof/>
              </w:rPr>
              <w:t>7.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des Epinettes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_Toc211291996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4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15182DDA" w14:textId="3AB992EF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7" w:history="1">
            <w:r w:rsidR="00E83AAF" w:rsidRPr="00056AAA">
              <w:rPr>
                <w:rStyle w:val="Lienhypertexte"/>
                <w:noProof/>
              </w:rPr>
              <w:t>8.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du Bourg - Marcoux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_Toc211291997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4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5BA3CCCD" w14:textId="3BC4FB03" w:rsidR="00E83AAF" w:rsidRDefault="00000000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11291998" w:history="1">
            <w:r w:rsidR="00E83AAF" w:rsidRPr="00056AAA">
              <w:rPr>
                <w:rStyle w:val="Lienhypertexte"/>
                <w:noProof/>
              </w:rPr>
              <w:t>9.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la Rive Droite Bléone - Marcoux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_Toc211291998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4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35F4AEB0" w14:textId="095EDE76" w:rsidR="00E83AAF" w:rsidRDefault="00000000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1291999" w:history="1">
            <w:r w:rsidR="00E83AAF" w:rsidRPr="00056AAA">
              <w:rPr>
                <w:rStyle w:val="Lienhypertexte"/>
                <w:noProof/>
              </w:rPr>
              <w:t>10.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du Bourg - Le Brusquet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_Toc211291999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5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06DE6417" w14:textId="01B84B20" w:rsidR="00E83AAF" w:rsidRDefault="00000000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1292000" w:history="1">
            <w:r w:rsidR="00E83AAF" w:rsidRPr="00056AAA">
              <w:rPr>
                <w:rStyle w:val="Lienhypertexte"/>
                <w:noProof/>
              </w:rPr>
              <w:t>11.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du Chandol – La Javie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_Toc211292000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5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1CB28B24" w14:textId="6541152C" w:rsidR="00E83AAF" w:rsidRDefault="00000000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1292001" w:history="1">
            <w:r w:rsidR="00E83AAF" w:rsidRPr="00056AAA">
              <w:rPr>
                <w:rStyle w:val="Lienhypertexte"/>
                <w:noProof/>
              </w:rPr>
              <w:t>12.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la Galabre – La Robine sur Galabre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_Toc211292001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5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0890B42E" w14:textId="0EE174B2" w:rsidR="00E83AAF" w:rsidRDefault="00000000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1292002" w:history="1">
            <w:r w:rsidR="00E83AAF" w:rsidRPr="00056AAA">
              <w:rPr>
                <w:rStyle w:val="Lienhypertexte"/>
                <w:noProof/>
              </w:rPr>
              <w:t>13.</w:t>
            </w:r>
            <w:r w:rsidR="00E83AAF">
              <w:rPr>
                <w:noProof/>
              </w:rPr>
              <w:tab/>
            </w:r>
            <w:r w:rsidR="00E83AAF" w:rsidRPr="00056AAA">
              <w:rPr>
                <w:rStyle w:val="Lienhypertexte"/>
                <w:noProof/>
              </w:rPr>
              <w:t>Canal de la croix clarette – La Robine sur Galabre</w:t>
            </w:r>
            <w:r w:rsidR="00E83AAF">
              <w:rPr>
                <w:noProof/>
                <w:webHidden/>
              </w:rPr>
              <w:tab/>
            </w:r>
            <w:r w:rsidR="00E83AAF">
              <w:rPr>
                <w:noProof/>
                <w:webHidden/>
              </w:rPr>
              <w:fldChar w:fldCharType="begin"/>
            </w:r>
            <w:r w:rsidR="00E83AAF">
              <w:rPr>
                <w:noProof/>
                <w:webHidden/>
              </w:rPr>
              <w:instrText xml:space="preserve"> PAGEREF _Toc211292002 \h </w:instrText>
            </w:r>
            <w:r w:rsidR="00E83AAF">
              <w:rPr>
                <w:noProof/>
                <w:webHidden/>
              </w:rPr>
            </w:r>
            <w:r w:rsidR="00E83AAF">
              <w:rPr>
                <w:noProof/>
                <w:webHidden/>
              </w:rPr>
              <w:fldChar w:fldCharType="separate"/>
            </w:r>
            <w:r w:rsidR="00E83AAF">
              <w:rPr>
                <w:noProof/>
                <w:webHidden/>
              </w:rPr>
              <w:t>5</w:t>
            </w:r>
            <w:r w:rsidR="00E83AAF">
              <w:rPr>
                <w:noProof/>
                <w:webHidden/>
              </w:rPr>
              <w:fldChar w:fldCharType="end"/>
            </w:r>
          </w:hyperlink>
        </w:p>
        <w:p w14:paraId="0BC091DE" w14:textId="7A4679B9" w:rsidR="00E83AAF" w:rsidRDefault="00E83AAF">
          <w:r>
            <w:rPr>
              <w:b/>
              <w:bCs/>
            </w:rPr>
            <w:fldChar w:fldCharType="end"/>
          </w:r>
        </w:p>
      </w:sdtContent>
    </w:sdt>
    <w:p w14:paraId="4A2739B4" w14:textId="77777777" w:rsidR="00E83AAF" w:rsidRDefault="00E83AAF" w:rsidP="004D6719"/>
    <w:p w14:paraId="193424D0" w14:textId="77777777" w:rsidR="00E83AAF" w:rsidRDefault="00E83AAF" w:rsidP="004D6719"/>
    <w:p w14:paraId="1BA36452" w14:textId="031845F7" w:rsidR="00C22F5C" w:rsidRPr="00C22F5C" w:rsidRDefault="00C22F5C" w:rsidP="00C22F5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2F5C">
        <w:rPr>
          <w:rFonts w:ascii="Times New Roman" w:hAnsi="Times New Roman" w:cs="Times New Roman"/>
          <w:i/>
          <w:iCs/>
          <w:sz w:val="24"/>
          <w:szCs w:val="24"/>
        </w:rPr>
        <w:t xml:space="preserve">Sources : </w:t>
      </w:r>
    </w:p>
    <w:p w14:paraId="664C7048" w14:textId="5E5533EC" w:rsidR="00C22F5C" w:rsidRPr="00C22F5C" w:rsidRDefault="00C22F5C" w:rsidP="00C22F5C">
      <w:pPr>
        <w:pStyle w:val="Paragraphedeliste"/>
        <w:numPr>
          <w:ilvl w:val="0"/>
          <w:numId w:val="8"/>
        </w:numPr>
        <w:ind w:left="284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2F5C">
        <w:rPr>
          <w:rFonts w:ascii="Times New Roman" w:hAnsi="Times New Roman" w:cs="Times New Roman"/>
          <w:i/>
          <w:iCs/>
          <w:sz w:val="24"/>
          <w:szCs w:val="24"/>
        </w:rPr>
        <w:t>PLU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en open source</w:t>
      </w:r>
      <w:r w:rsidRPr="00C22F5C">
        <w:rPr>
          <w:rFonts w:ascii="Times New Roman" w:hAnsi="Times New Roman" w:cs="Times New Roman"/>
          <w:i/>
          <w:iCs/>
          <w:sz w:val="24"/>
          <w:szCs w:val="24"/>
        </w:rPr>
        <w:t xml:space="preserve"> pour Digne-les-Bains et Marcoux</w:t>
      </w:r>
    </w:p>
    <w:p w14:paraId="1D7C79D6" w14:textId="7CBA6E05" w:rsidR="00C22F5C" w:rsidRPr="00C22F5C" w:rsidRDefault="00C22F5C" w:rsidP="00C22F5C">
      <w:pPr>
        <w:pStyle w:val="Paragraphedeliste"/>
        <w:numPr>
          <w:ilvl w:val="0"/>
          <w:numId w:val="8"/>
        </w:numPr>
        <w:ind w:left="284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2F5C">
        <w:rPr>
          <w:rFonts w:ascii="Times New Roman" w:hAnsi="Times New Roman" w:cs="Times New Roman"/>
          <w:i/>
          <w:iCs/>
          <w:sz w:val="24"/>
          <w:szCs w:val="24"/>
        </w:rPr>
        <w:t xml:space="preserve">CLC 12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C22F5C">
        <w:rPr>
          <w:rFonts w:ascii="Times New Roman" w:hAnsi="Times New Roman" w:cs="Times New Roman"/>
          <w:i/>
          <w:iCs/>
          <w:sz w:val="24"/>
          <w:szCs w:val="24"/>
        </w:rPr>
        <w:t>Corine Land Cover 2012 - occupation du sol </w:t>
      </w:r>
      <w:r>
        <w:rPr>
          <w:rFonts w:ascii="Times New Roman" w:hAnsi="Times New Roman" w:cs="Times New Roman"/>
          <w:i/>
          <w:iCs/>
          <w:sz w:val="24"/>
          <w:szCs w:val="24"/>
        </w:rPr>
        <w:t>pour</w:t>
      </w:r>
      <w:r w:rsidRPr="00C22F5C">
        <w:rPr>
          <w:rFonts w:ascii="Times New Roman" w:hAnsi="Times New Roman" w:cs="Times New Roman"/>
          <w:i/>
          <w:iCs/>
          <w:sz w:val="24"/>
          <w:szCs w:val="24"/>
        </w:rPr>
        <w:t xml:space="preserve"> La </w:t>
      </w:r>
      <w:proofErr w:type="spellStart"/>
      <w:r w:rsidRPr="00C22F5C">
        <w:rPr>
          <w:rFonts w:ascii="Times New Roman" w:hAnsi="Times New Roman" w:cs="Times New Roman"/>
          <w:i/>
          <w:iCs/>
          <w:sz w:val="24"/>
          <w:szCs w:val="24"/>
        </w:rPr>
        <w:t>Javie</w:t>
      </w:r>
      <w:proofErr w:type="spellEnd"/>
      <w:r w:rsidRPr="00C22F5C">
        <w:rPr>
          <w:rFonts w:ascii="Times New Roman" w:hAnsi="Times New Roman" w:cs="Times New Roman"/>
          <w:i/>
          <w:iCs/>
          <w:sz w:val="24"/>
          <w:szCs w:val="24"/>
        </w:rPr>
        <w:t>, Le Brusquet et La Robine-sur-</w:t>
      </w:r>
      <w:proofErr w:type="spellStart"/>
      <w:r w:rsidRPr="00C22F5C">
        <w:rPr>
          <w:rFonts w:ascii="Times New Roman" w:hAnsi="Times New Roman" w:cs="Times New Roman"/>
          <w:i/>
          <w:iCs/>
          <w:sz w:val="24"/>
          <w:szCs w:val="24"/>
        </w:rPr>
        <w:t>Galabre</w:t>
      </w:r>
      <w:proofErr w:type="spellEnd"/>
      <w:r w:rsidRPr="00C22F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65AA027" w14:textId="77777777" w:rsidR="005F49C7" w:rsidRDefault="005F49C7" w:rsidP="005D1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CD052" w14:textId="77777777" w:rsidR="00E83AAF" w:rsidRDefault="00E83AAF" w:rsidP="005D1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BD60A" w14:textId="2C6077BE" w:rsidR="005D152C" w:rsidRPr="005D152C" w:rsidRDefault="005D152C" w:rsidP="00BD4330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D4330">
        <w:rPr>
          <w:rFonts w:ascii="Times New Roman" w:hAnsi="Times New Roman" w:cs="Times New Roman"/>
          <w:b/>
          <w:bCs/>
          <w:sz w:val="24"/>
          <w:szCs w:val="24"/>
        </w:rPr>
        <w:t>Digne-les-Bains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D152C">
        <w:rPr>
          <w:rFonts w:ascii="Times New Roman" w:hAnsi="Times New Roman" w:cs="Times New Roman"/>
          <w:sz w:val="24"/>
          <w:szCs w:val="24"/>
        </w:rPr>
        <w:t xml:space="preserve">Les canaux de traversent essentiellement des terres arables, des parcelles composants le tissu urbain discontinu et des systèmes culturaux et parcellaires complexes. </w:t>
      </w:r>
    </w:p>
    <w:p w14:paraId="35B63BE5" w14:textId="0BDE8AB8" w:rsidR="005D152C" w:rsidRPr="005D152C" w:rsidRDefault="005D152C" w:rsidP="00BD4330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D4330">
        <w:rPr>
          <w:rFonts w:ascii="Times New Roman" w:hAnsi="Times New Roman" w:cs="Times New Roman"/>
          <w:b/>
          <w:bCs/>
          <w:sz w:val="24"/>
          <w:szCs w:val="24"/>
        </w:rPr>
        <w:t>Marcoux</w:t>
      </w:r>
      <w:r w:rsidRPr="005D1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152C">
        <w:rPr>
          <w:rFonts w:ascii="Times New Roman" w:hAnsi="Times New Roman" w:cs="Times New Roman"/>
          <w:sz w:val="24"/>
          <w:szCs w:val="24"/>
        </w:rPr>
        <w:t xml:space="preserve">Les canaux jalonnent exclusivement des terres arables, forêts mélangées, forêts de conifères, systèmes culturaux et parcellaires complexes et des surfaces essentiellement agricoles interrompues par des espaces naturels importants. </w:t>
      </w:r>
    </w:p>
    <w:p w14:paraId="33D491FF" w14:textId="737C6E63" w:rsidR="005D152C" w:rsidRPr="005D152C" w:rsidRDefault="005D152C" w:rsidP="00BD4330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D4330">
        <w:rPr>
          <w:rFonts w:ascii="Times New Roman" w:hAnsi="Times New Roman" w:cs="Times New Roman"/>
          <w:b/>
          <w:bCs/>
          <w:sz w:val="24"/>
          <w:szCs w:val="24"/>
        </w:rPr>
        <w:t>La-Robine-sur-</w:t>
      </w:r>
      <w:proofErr w:type="spellStart"/>
      <w:r w:rsidRPr="00BD4330">
        <w:rPr>
          <w:rFonts w:ascii="Times New Roman" w:hAnsi="Times New Roman" w:cs="Times New Roman"/>
          <w:b/>
          <w:bCs/>
          <w:sz w:val="24"/>
          <w:szCs w:val="24"/>
        </w:rPr>
        <w:t>Galabre</w:t>
      </w:r>
      <w:proofErr w:type="spellEnd"/>
      <w:r w:rsidRPr="005D1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152C">
        <w:rPr>
          <w:rFonts w:ascii="Times New Roman" w:hAnsi="Times New Roman" w:cs="Times New Roman"/>
          <w:sz w:val="24"/>
          <w:szCs w:val="24"/>
        </w:rPr>
        <w:t xml:space="preserve">Les canaux traversent des surfaces essentiellement agricoles et </w:t>
      </w:r>
      <w:proofErr w:type="gramStart"/>
      <w:r w:rsidRPr="005D152C">
        <w:rPr>
          <w:rFonts w:ascii="Times New Roman" w:hAnsi="Times New Roman" w:cs="Times New Roman"/>
          <w:sz w:val="24"/>
          <w:szCs w:val="24"/>
        </w:rPr>
        <w:t>interrompues</w:t>
      </w:r>
      <w:proofErr w:type="gramEnd"/>
      <w:r w:rsidRPr="005D152C">
        <w:rPr>
          <w:rFonts w:ascii="Times New Roman" w:hAnsi="Times New Roman" w:cs="Times New Roman"/>
          <w:sz w:val="24"/>
          <w:szCs w:val="24"/>
        </w:rPr>
        <w:t xml:space="preserve"> par des espaces naturels importants.</w:t>
      </w:r>
    </w:p>
    <w:p w14:paraId="5FA012C5" w14:textId="07A3B8FD" w:rsidR="005D152C" w:rsidRPr="005D152C" w:rsidRDefault="005D152C" w:rsidP="00BD4330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D4330">
        <w:rPr>
          <w:rFonts w:ascii="Times New Roman" w:hAnsi="Times New Roman" w:cs="Times New Roman"/>
          <w:b/>
          <w:bCs/>
          <w:sz w:val="24"/>
          <w:szCs w:val="24"/>
        </w:rPr>
        <w:t>Le Brusquet</w:t>
      </w:r>
      <w:r w:rsidRPr="005D1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152C">
        <w:rPr>
          <w:rFonts w:ascii="Times New Roman" w:hAnsi="Times New Roman" w:cs="Times New Roman"/>
          <w:sz w:val="24"/>
          <w:szCs w:val="24"/>
        </w:rPr>
        <w:t>Les canaux sont contraints dans des systèmes culturaux et parcellaires complexes, des parcelles composées de landes et broussailles mais également au sein du tissu urbain discontinu.</w:t>
      </w:r>
    </w:p>
    <w:p w14:paraId="7CCFD3B1" w14:textId="1F8710FC" w:rsidR="004B5B00" w:rsidRDefault="005D152C" w:rsidP="00BD4330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BD4330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BD4330">
        <w:rPr>
          <w:rFonts w:ascii="Times New Roman" w:hAnsi="Times New Roman" w:cs="Times New Roman"/>
          <w:b/>
          <w:bCs/>
          <w:sz w:val="24"/>
          <w:szCs w:val="24"/>
        </w:rPr>
        <w:t>Javie</w:t>
      </w:r>
      <w:proofErr w:type="spellEnd"/>
      <w:r w:rsidRPr="005D1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152C">
        <w:rPr>
          <w:rFonts w:ascii="Times New Roman" w:hAnsi="Times New Roman" w:cs="Times New Roman"/>
          <w:sz w:val="24"/>
          <w:szCs w:val="24"/>
        </w:rPr>
        <w:t xml:space="preserve">Les canaux d’irrigation </w:t>
      </w:r>
      <w:r>
        <w:rPr>
          <w:rFonts w:ascii="Times New Roman" w:hAnsi="Times New Roman" w:cs="Times New Roman"/>
          <w:sz w:val="24"/>
          <w:szCs w:val="24"/>
        </w:rPr>
        <w:t>irriguent des</w:t>
      </w:r>
      <w:r w:rsidRPr="005D152C">
        <w:rPr>
          <w:rFonts w:ascii="Times New Roman" w:hAnsi="Times New Roman" w:cs="Times New Roman"/>
          <w:sz w:val="24"/>
          <w:szCs w:val="24"/>
        </w:rPr>
        <w:t xml:space="preserve"> systèmes culturaux et parcellaires complexes </w:t>
      </w:r>
      <w:r>
        <w:rPr>
          <w:rFonts w:ascii="Times New Roman" w:hAnsi="Times New Roman" w:cs="Times New Roman"/>
          <w:sz w:val="24"/>
          <w:szCs w:val="24"/>
        </w:rPr>
        <w:t>ou en</w:t>
      </w:r>
      <w:r w:rsidRPr="005D152C">
        <w:rPr>
          <w:rFonts w:ascii="Times New Roman" w:hAnsi="Times New Roman" w:cs="Times New Roman"/>
          <w:sz w:val="24"/>
          <w:szCs w:val="24"/>
        </w:rPr>
        <w:t xml:space="preserve"> zones de forêts et végétation arbustive en mutation.</w:t>
      </w:r>
    </w:p>
    <w:p w14:paraId="30B3D14B" w14:textId="77777777" w:rsidR="004B5B00" w:rsidRDefault="004B5B00" w:rsidP="005F49C7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614"/>
        <w:gridCol w:w="622"/>
        <w:gridCol w:w="489"/>
        <w:gridCol w:w="826"/>
        <w:gridCol w:w="401"/>
        <w:gridCol w:w="442"/>
        <w:gridCol w:w="415"/>
        <w:gridCol w:w="379"/>
        <w:gridCol w:w="461"/>
        <w:gridCol w:w="442"/>
        <w:gridCol w:w="471"/>
        <w:gridCol w:w="426"/>
        <w:gridCol w:w="426"/>
        <w:gridCol w:w="420"/>
        <w:gridCol w:w="420"/>
        <w:gridCol w:w="470"/>
        <w:gridCol w:w="331"/>
        <w:gridCol w:w="425"/>
        <w:gridCol w:w="450"/>
      </w:tblGrid>
      <w:tr w:rsidR="009A3C14" w14:paraId="074ECE67" w14:textId="2891E084" w:rsidTr="009A3C14">
        <w:trPr>
          <w:cantSplit/>
          <w:trHeight w:val="1949"/>
        </w:trPr>
        <w:tc>
          <w:tcPr>
            <w:tcW w:w="709" w:type="dxa"/>
          </w:tcPr>
          <w:p w14:paraId="727EB6BC" w14:textId="77777777" w:rsidR="009A3C14" w:rsidRDefault="009A3C14" w:rsidP="009A3C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58D954B5" w14:textId="19266F0B" w:rsidR="009A3C14" w:rsidRPr="002258AE" w:rsidRDefault="009A3C14" w:rsidP="009A3C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Canal</w:t>
            </w:r>
          </w:p>
        </w:tc>
        <w:tc>
          <w:tcPr>
            <w:tcW w:w="614" w:type="dxa"/>
            <w:textDirection w:val="btLr"/>
          </w:tcPr>
          <w:p w14:paraId="24939114" w14:textId="09623852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Nb parcelles traversées</w:t>
            </w:r>
          </w:p>
        </w:tc>
        <w:tc>
          <w:tcPr>
            <w:tcW w:w="622" w:type="dxa"/>
            <w:textDirection w:val="btLr"/>
          </w:tcPr>
          <w:p w14:paraId="4C316044" w14:textId="72B82D69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Total parcelles</w:t>
            </w:r>
          </w:p>
        </w:tc>
        <w:tc>
          <w:tcPr>
            <w:tcW w:w="489" w:type="dxa"/>
            <w:textDirection w:val="btLr"/>
          </w:tcPr>
          <w:p w14:paraId="1D46ECCB" w14:textId="61557220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Part %</w:t>
            </w:r>
          </w:p>
        </w:tc>
        <w:tc>
          <w:tcPr>
            <w:tcW w:w="826" w:type="dxa"/>
            <w:textDirection w:val="btLr"/>
          </w:tcPr>
          <w:p w14:paraId="43D1A1E8" w14:textId="4256C568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Surface estimées de parcelles irriguées Ha</w:t>
            </w:r>
          </w:p>
        </w:tc>
        <w:tc>
          <w:tcPr>
            <w:tcW w:w="401" w:type="dxa"/>
            <w:textDirection w:val="btLr"/>
          </w:tcPr>
          <w:p w14:paraId="373FD3F8" w14:textId="62CA1CFE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42" w:type="dxa"/>
            <w:textDirection w:val="btLr"/>
          </w:tcPr>
          <w:p w14:paraId="44F6E44A" w14:textId="2B198286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 xml:space="preserve">UT </w:t>
            </w:r>
          </w:p>
        </w:tc>
        <w:tc>
          <w:tcPr>
            <w:tcW w:w="415" w:type="dxa"/>
            <w:textDirection w:val="btLr"/>
          </w:tcPr>
          <w:p w14:paraId="559F64EA" w14:textId="66C867DE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AU</w:t>
            </w:r>
          </w:p>
        </w:tc>
        <w:tc>
          <w:tcPr>
            <w:tcW w:w="379" w:type="dxa"/>
            <w:textDirection w:val="btLr"/>
          </w:tcPr>
          <w:p w14:paraId="4EA0BBBB" w14:textId="3F204FBA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AUE</w:t>
            </w:r>
          </w:p>
        </w:tc>
        <w:tc>
          <w:tcPr>
            <w:tcW w:w="461" w:type="dxa"/>
            <w:textDirection w:val="btLr"/>
          </w:tcPr>
          <w:p w14:paraId="444C4134" w14:textId="594E8D8B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UD</w:t>
            </w:r>
          </w:p>
        </w:tc>
        <w:tc>
          <w:tcPr>
            <w:tcW w:w="442" w:type="dxa"/>
            <w:textDirection w:val="btLr"/>
          </w:tcPr>
          <w:p w14:paraId="6D728644" w14:textId="37589AD7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71" w:type="dxa"/>
            <w:textDirection w:val="btLr"/>
          </w:tcPr>
          <w:p w14:paraId="6B2BF690" w14:textId="055413DD" w:rsidR="009A3C14" w:rsidRPr="002258AE" w:rsidRDefault="009A3C14" w:rsidP="009A3C14">
            <w:pPr>
              <w:ind w:left="-67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AIPTA</w:t>
            </w:r>
          </w:p>
        </w:tc>
        <w:tc>
          <w:tcPr>
            <w:tcW w:w="426" w:type="dxa"/>
            <w:textDirection w:val="btLr"/>
          </w:tcPr>
          <w:p w14:paraId="1A5AA688" w14:textId="241768D6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1AUEf</w:t>
            </w:r>
          </w:p>
        </w:tc>
        <w:tc>
          <w:tcPr>
            <w:tcW w:w="426" w:type="dxa"/>
            <w:textDirection w:val="btLr"/>
          </w:tcPr>
          <w:p w14:paraId="02F2AE48" w14:textId="784C75E4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1AUpm</w:t>
            </w:r>
          </w:p>
        </w:tc>
        <w:tc>
          <w:tcPr>
            <w:tcW w:w="420" w:type="dxa"/>
            <w:textDirection w:val="btLr"/>
          </w:tcPr>
          <w:p w14:paraId="1D050B30" w14:textId="6D41C265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UBa</w:t>
            </w:r>
            <w:proofErr w:type="spellEnd"/>
          </w:p>
        </w:tc>
        <w:tc>
          <w:tcPr>
            <w:tcW w:w="420" w:type="dxa"/>
            <w:textDirection w:val="btLr"/>
          </w:tcPr>
          <w:p w14:paraId="05423E98" w14:textId="2F58C633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Ube</w:t>
            </w:r>
          </w:p>
        </w:tc>
        <w:tc>
          <w:tcPr>
            <w:tcW w:w="470" w:type="dxa"/>
            <w:textDirection w:val="btLr"/>
          </w:tcPr>
          <w:p w14:paraId="5C2AF1D5" w14:textId="1AFE8984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UC</w:t>
            </w:r>
          </w:p>
        </w:tc>
        <w:tc>
          <w:tcPr>
            <w:tcW w:w="331" w:type="dxa"/>
            <w:textDirection w:val="btLr"/>
          </w:tcPr>
          <w:p w14:paraId="3E8D9A95" w14:textId="14A4AF5F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UE</w:t>
            </w:r>
          </w:p>
        </w:tc>
        <w:tc>
          <w:tcPr>
            <w:tcW w:w="425" w:type="dxa"/>
            <w:textDirection w:val="btLr"/>
          </w:tcPr>
          <w:p w14:paraId="1AE23D61" w14:textId="4187AA6E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ZNC</w:t>
            </w:r>
          </w:p>
        </w:tc>
        <w:tc>
          <w:tcPr>
            <w:tcW w:w="450" w:type="dxa"/>
            <w:textDirection w:val="btLr"/>
          </w:tcPr>
          <w:p w14:paraId="556C5DB4" w14:textId="2D49D9EB" w:rsidR="009A3C14" w:rsidRPr="002258AE" w:rsidRDefault="009A3C14" w:rsidP="009A3C1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ZC</w:t>
            </w:r>
          </w:p>
        </w:tc>
      </w:tr>
      <w:tr w:rsidR="009A3C14" w14:paraId="66EABCE7" w14:textId="76F7C6E7" w:rsidTr="009A3C14">
        <w:tc>
          <w:tcPr>
            <w:tcW w:w="709" w:type="dxa"/>
          </w:tcPr>
          <w:p w14:paraId="4F94F7F9" w14:textId="7085A873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7550F43F" w14:textId="02353DEA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Grande Iscle</w:t>
            </w:r>
          </w:p>
        </w:tc>
        <w:tc>
          <w:tcPr>
            <w:tcW w:w="614" w:type="dxa"/>
          </w:tcPr>
          <w:p w14:paraId="3DB702E2" w14:textId="2D26DF51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622" w:type="dxa"/>
          </w:tcPr>
          <w:p w14:paraId="30F66474" w14:textId="380C63EB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489" w:type="dxa"/>
          </w:tcPr>
          <w:p w14:paraId="77789380" w14:textId="20C71D11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826" w:type="dxa"/>
          </w:tcPr>
          <w:p w14:paraId="307CB7F8" w14:textId="15E00AE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 xml:space="preserve">187 297,5177 </w:t>
            </w:r>
          </w:p>
        </w:tc>
        <w:tc>
          <w:tcPr>
            <w:tcW w:w="401" w:type="dxa"/>
          </w:tcPr>
          <w:p w14:paraId="5494D14C" w14:textId="377CDEA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42" w:type="dxa"/>
          </w:tcPr>
          <w:p w14:paraId="67BF7BC6" w14:textId="26B3A384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15" w:type="dxa"/>
          </w:tcPr>
          <w:p w14:paraId="1EDFD340" w14:textId="31459328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14:paraId="37FC58E3" w14:textId="5EEF56BF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A025574" w14:textId="013CEDBD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0</w:t>
            </w:r>
          </w:p>
        </w:tc>
        <w:tc>
          <w:tcPr>
            <w:tcW w:w="442" w:type="dxa"/>
          </w:tcPr>
          <w:p w14:paraId="58B7E60F" w14:textId="602FB9EE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0</w:t>
            </w:r>
          </w:p>
        </w:tc>
        <w:tc>
          <w:tcPr>
            <w:tcW w:w="471" w:type="dxa"/>
          </w:tcPr>
          <w:p w14:paraId="3A6EDEDC" w14:textId="77777777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5772236F" w14:textId="369FFD57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</w:tcPr>
          <w:p w14:paraId="396A9FFD" w14:textId="28539BB3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0" w:type="dxa"/>
          </w:tcPr>
          <w:p w14:paraId="1EEB7BF0" w14:textId="65678447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0" w:type="dxa"/>
          </w:tcPr>
          <w:p w14:paraId="04A20D57" w14:textId="4F4A9080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0" w:type="dxa"/>
          </w:tcPr>
          <w:p w14:paraId="035CFBF0" w14:textId="7A96703D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0</w:t>
            </w:r>
          </w:p>
        </w:tc>
        <w:tc>
          <w:tcPr>
            <w:tcW w:w="331" w:type="dxa"/>
          </w:tcPr>
          <w:p w14:paraId="3AD83DAD" w14:textId="63CF5792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2404CD24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A35573B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0293D6E0" w14:textId="1C39D6A2" w:rsidTr="009A3C14">
        <w:tc>
          <w:tcPr>
            <w:tcW w:w="709" w:type="dxa"/>
          </w:tcPr>
          <w:p w14:paraId="2F1D8EEE" w14:textId="12FA4A70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565DCBD9" w14:textId="20F9ED9E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Plaine de Gaubert</w:t>
            </w:r>
          </w:p>
        </w:tc>
        <w:tc>
          <w:tcPr>
            <w:tcW w:w="614" w:type="dxa"/>
          </w:tcPr>
          <w:p w14:paraId="67622D2E" w14:textId="6EBDC6E9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622" w:type="dxa"/>
          </w:tcPr>
          <w:p w14:paraId="3C6C2663" w14:textId="34CB2C79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489" w:type="dxa"/>
          </w:tcPr>
          <w:p w14:paraId="1C09744A" w14:textId="52578552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826" w:type="dxa"/>
          </w:tcPr>
          <w:p w14:paraId="134DD11C" w14:textId="4F0E73B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289 467,1083</w:t>
            </w:r>
          </w:p>
        </w:tc>
        <w:tc>
          <w:tcPr>
            <w:tcW w:w="401" w:type="dxa"/>
          </w:tcPr>
          <w:p w14:paraId="45B44632" w14:textId="634D812B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42" w:type="dxa"/>
          </w:tcPr>
          <w:p w14:paraId="31BF09EF" w14:textId="19792C0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15" w:type="dxa"/>
          </w:tcPr>
          <w:p w14:paraId="2EE5EE86" w14:textId="3734A09B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14:paraId="08ECE181" w14:textId="7902232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61" w:type="dxa"/>
          </w:tcPr>
          <w:p w14:paraId="531808C0" w14:textId="4357070D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42" w:type="dxa"/>
          </w:tcPr>
          <w:p w14:paraId="38108A4D" w14:textId="2A6E2FE2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71" w:type="dxa"/>
          </w:tcPr>
          <w:p w14:paraId="2337B77D" w14:textId="3F4CEB4A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26" w:type="dxa"/>
          </w:tcPr>
          <w:p w14:paraId="62D013F3" w14:textId="32C6B3CB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</w:tcPr>
          <w:p w14:paraId="7011232A" w14:textId="2A88DCD9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0" w:type="dxa"/>
          </w:tcPr>
          <w:p w14:paraId="1C608DCF" w14:textId="22C225C3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0" w:type="dxa"/>
          </w:tcPr>
          <w:p w14:paraId="41E1F78E" w14:textId="0D2F7ED0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0" w:type="dxa"/>
          </w:tcPr>
          <w:p w14:paraId="437CDF23" w14:textId="7220A449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0</w:t>
            </w:r>
          </w:p>
        </w:tc>
        <w:tc>
          <w:tcPr>
            <w:tcW w:w="331" w:type="dxa"/>
          </w:tcPr>
          <w:p w14:paraId="1380BAFC" w14:textId="245F6684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69932187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95ABF97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53AB8CD4" w14:textId="7C10D46A" w:rsidTr="009A3C14">
        <w:tc>
          <w:tcPr>
            <w:tcW w:w="709" w:type="dxa"/>
          </w:tcPr>
          <w:p w14:paraId="705DD906" w14:textId="6C1A3820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7CA70E03" w14:textId="1C0113B5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 xml:space="preserve">Plaine des </w:t>
            </w:r>
            <w:proofErr w:type="spellStart"/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Sieyes</w:t>
            </w:r>
            <w:proofErr w:type="spellEnd"/>
          </w:p>
        </w:tc>
        <w:tc>
          <w:tcPr>
            <w:tcW w:w="614" w:type="dxa"/>
          </w:tcPr>
          <w:p w14:paraId="2FD1839A" w14:textId="6482AFBD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249</w:t>
            </w:r>
          </w:p>
        </w:tc>
        <w:tc>
          <w:tcPr>
            <w:tcW w:w="622" w:type="dxa"/>
          </w:tcPr>
          <w:p w14:paraId="13B274C1" w14:textId="02E29B91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89" w:type="dxa"/>
          </w:tcPr>
          <w:p w14:paraId="4035C05E" w14:textId="59AED564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258AE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826" w:type="dxa"/>
          </w:tcPr>
          <w:p w14:paraId="7B0F0E99" w14:textId="787A17BB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412691,2977</w:t>
            </w:r>
          </w:p>
        </w:tc>
        <w:tc>
          <w:tcPr>
            <w:tcW w:w="401" w:type="dxa"/>
          </w:tcPr>
          <w:p w14:paraId="0121B867" w14:textId="422E10EE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6921AF16" w14:textId="2FF5BB5D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7AEBDF0D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4C46D022" w14:textId="45FC4B91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1A5D80A2" w14:textId="6B3DECC6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42" w:type="dxa"/>
          </w:tcPr>
          <w:p w14:paraId="40FD40BA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77115E3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2D3B46A6" w14:textId="0BEC4DA3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 w:rsidRPr="002258AE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0DCDCECB" w14:textId="4817F572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20" w:type="dxa"/>
          </w:tcPr>
          <w:p w14:paraId="3D3CE91F" w14:textId="110460D2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0" w:type="dxa"/>
          </w:tcPr>
          <w:p w14:paraId="5FCD00A5" w14:textId="4359A82C" w:rsidR="009A3C14" w:rsidRPr="002258AE" w:rsidRDefault="009A3C14" w:rsidP="009A3C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70" w:type="dxa"/>
          </w:tcPr>
          <w:p w14:paraId="2E746DF3" w14:textId="3E80A48C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76</w:t>
            </w:r>
          </w:p>
        </w:tc>
        <w:tc>
          <w:tcPr>
            <w:tcW w:w="331" w:type="dxa"/>
          </w:tcPr>
          <w:p w14:paraId="1CBB36F6" w14:textId="37C23E16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14:paraId="04CFFCF7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5DF4B03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3F01BCE0" w14:textId="4128D7A3" w:rsidTr="009A3C14">
        <w:tc>
          <w:tcPr>
            <w:tcW w:w="709" w:type="dxa"/>
          </w:tcPr>
          <w:p w14:paraId="65FA5555" w14:textId="2BDB7764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7746911B" w14:textId="5B5BA5F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Arches</w:t>
            </w:r>
          </w:p>
        </w:tc>
        <w:tc>
          <w:tcPr>
            <w:tcW w:w="614" w:type="dxa"/>
          </w:tcPr>
          <w:p w14:paraId="6939AED2" w14:textId="5CEF686D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622" w:type="dxa"/>
          </w:tcPr>
          <w:p w14:paraId="64F48B6C" w14:textId="1B975CA9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89" w:type="dxa"/>
          </w:tcPr>
          <w:p w14:paraId="1495A5F9" w14:textId="2342109E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826" w:type="dxa"/>
          </w:tcPr>
          <w:p w14:paraId="776EEBB7" w14:textId="7EED627B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rFonts w:ascii="Times New Roman" w:hAnsi="Times New Roman" w:cs="Times New Roman"/>
                <w:sz w:val="16"/>
                <w:szCs w:val="16"/>
              </w:rPr>
              <w:t>49062,2892</w:t>
            </w:r>
          </w:p>
        </w:tc>
        <w:tc>
          <w:tcPr>
            <w:tcW w:w="401" w:type="dxa"/>
          </w:tcPr>
          <w:p w14:paraId="332964D4" w14:textId="161FED19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4C0CFEF9" w14:textId="05AC0430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2DFDC6A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299E752B" w14:textId="45D8ECB5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32CF54AF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457A6B8A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1209B48A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F2B212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599C022A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69BF71EA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1F94CEE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0B4DEC75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6A5DE420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332336E5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14:paraId="26A73C7C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3C14" w14:paraId="3771DD15" w14:textId="3AF7CD5A" w:rsidTr="009A3C14">
        <w:tc>
          <w:tcPr>
            <w:tcW w:w="709" w:type="dxa"/>
          </w:tcPr>
          <w:p w14:paraId="1227446B" w14:textId="7CB78A82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40B7B770" w14:textId="4FA899F6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B654B">
              <w:rPr>
                <w:rFonts w:ascii="Times New Roman" w:hAnsi="Times New Roman" w:cs="Times New Roman"/>
                <w:sz w:val="16"/>
                <w:szCs w:val="16"/>
              </w:rPr>
              <w:t>Barbejas</w:t>
            </w:r>
            <w:proofErr w:type="spellEnd"/>
            <w:r w:rsidRPr="006B654B">
              <w:rPr>
                <w:rFonts w:ascii="Times New Roman" w:hAnsi="Times New Roman" w:cs="Times New Roman"/>
                <w:sz w:val="16"/>
                <w:szCs w:val="16"/>
              </w:rPr>
              <w:t>-Pigeonnier</w:t>
            </w:r>
          </w:p>
        </w:tc>
        <w:tc>
          <w:tcPr>
            <w:tcW w:w="614" w:type="dxa"/>
          </w:tcPr>
          <w:p w14:paraId="63052A43" w14:textId="0AB138FE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622" w:type="dxa"/>
          </w:tcPr>
          <w:p w14:paraId="58333FBA" w14:textId="0C3401F5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89" w:type="dxa"/>
          </w:tcPr>
          <w:p w14:paraId="4120B848" w14:textId="08A01F89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826" w:type="dxa"/>
          </w:tcPr>
          <w:p w14:paraId="77A4A80B" w14:textId="73E80B22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109 863,8295</w:t>
            </w:r>
          </w:p>
        </w:tc>
        <w:tc>
          <w:tcPr>
            <w:tcW w:w="401" w:type="dxa"/>
          </w:tcPr>
          <w:p w14:paraId="6FFAF15B" w14:textId="260333C2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1F4A89B6" w14:textId="560DF19D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6C37A84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0991BFA5" w14:textId="7BBBBC6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65FC1A0B" w14:textId="6271986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42" w:type="dxa"/>
          </w:tcPr>
          <w:p w14:paraId="31878726" w14:textId="6FBBFED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71" w:type="dxa"/>
          </w:tcPr>
          <w:p w14:paraId="0C7728F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3AB3F053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4F43F636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464A4347" w14:textId="1AFCCFC8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20" w:type="dxa"/>
          </w:tcPr>
          <w:p w14:paraId="05DDB472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6B773F94" w14:textId="3AEFF824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31" w:type="dxa"/>
          </w:tcPr>
          <w:p w14:paraId="044D4B27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6B60C637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1D6072D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64E9B801" w14:textId="77777777" w:rsidTr="009A3C14">
        <w:tc>
          <w:tcPr>
            <w:tcW w:w="709" w:type="dxa"/>
          </w:tcPr>
          <w:p w14:paraId="31E27EDC" w14:textId="20952AEC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699FB959" w14:textId="07786C61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B654B">
              <w:rPr>
                <w:rFonts w:ascii="Times New Roman" w:hAnsi="Times New Roman" w:cs="Times New Roman"/>
                <w:sz w:val="16"/>
                <w:szCs w:val="16"/>
              </w:rPr>
              <w:t>Mouiroues</w:t>
            </w:r>
            <w:proofErr w:type="spellEnd"/>
          </w:p>
        </w:tc>
        <w:tc>
          <w:tcPr>
            <w:tcW w:w="614" w:type="dxa"/>
          </w:tcPr>
          <w:p w14:paraId="2F96798E" w14:textId="42DEE843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622" w:type="dxa"/>
          </w:tcPr>
          <w:p w14:paraId="3AC1F77B" w14:textId="01A87C79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89" w:type="dxa"/>
          </w:tcPr>
          <w:p w14:paraId="3E3FFAAE" w14:textId="3FE098AF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826" w:type="dxa"/>
          </w:tcPr>
          <w:p w14:paraId="754C2168" w14:textId="27FFFA55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529993,1228</w:t>
            </w:r>
          </w:p>
        </w:tc>
        <w:tc>
          <w:tcPr>
            <w:tcW w:w="401" w:type="dxa"/>
          </w:tcPr>
          <w:p w14:paraId="3780CC9D" w14:textId="7451FE6C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42" w:type="dxa"/>
          </w:tcPr>
          <w:p w14:paraId="63366FFC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3A73054B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699ED38D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0D26C91A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23FDAE1C" w14:textId="7C4BBC03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" w:type="dxa"/>
          </w:tcPr>
          <w:p w14:paraId="560D1C7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500A1F8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2F695D02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7821E812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47D0EC48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350555CE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28B99CE6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0F888E1B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5AB491D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2E778773" w14:textId="77777777" w:rsidTr="009A3C14">
        <w:tc>
          <w:tcPr>
            <w:tcW w:w="709" w:type="dxa"/>
          </w:tcPr>
          <w:p w14:paraId="29DB5A98" w14:textId="19C869B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Digne</w:t>
            </w:r>
          </w:p>
        </w:tc>
        <w:tc>
          <w:tcPr>
            <w:tcW w:w="851" w:type="dxa"/>
          </w:tcPr>
          <w:p w14:paraId="5C4E6DE2" w14:textId="59298B8C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Epinettes</w:t>
            </w:r>
          </w:p>
        </w:tc>
        <w:tc>
          <w:tcPr>
            <w:tcW w:w="614" w:type="dxa"/>
          </w:tcPr>
          <w:p w14:paraId="47DA4D1E" w14:textId="35C22EBC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622" w:type="dxa"/>
          </w:tcPr>
          <w:p w14:paraId="1CCD65D2" w14:textId="6F472A8E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89" w:type="dxa"/>
          </w:tcPr>
          <w:p w14:paraId="0EC7EEAD" w14:textId="483F47D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826" w:type="dxa"/>
          </w:tcPr>
          <w:p w14:paraId="1FAD4C99" w14:textId="223366C6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31227,9612</w:t>
            </w:r>
          </w:p>
        </w:tc>
        <w:tc>
          <w:tcPr>
            <w:tcW w:w="401" w:type="dxa"/>
          </w:tcPr>
          <w:p w14:paraId="271C1DF8" w14:textId="2825209C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7CB672A1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7E588BE3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25FB77FB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3B369D0B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39338610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08AAF034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20CDACF2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D708048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2FF5FEC2" w14:textId="5EC700B3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0" w:type="dxa"/>
          </w:tcPr>
          <w:p w14:paraId="0B3B1F96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76377F6D" w14:textId="06D61A99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31" w:type="dxa"/>
          </w:tcPr>
          <w:p w14:paraId="4A2072CE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640D06BD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A02D3C3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354BE91C" w14:textId="77777777" w:rsidTr="009A3C14">
        <w:tc>
          <w:tcPr>
            <w:tcW w:w="709" w:type="dxa"/>
          </w:tcPr>
          <w:p w14:paraId="32AF795C" w14:textId="3BF4AEB2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Marcoux</w:t>
            </w:r>
          </w:p>
        </w:tc>
        <w:tc>
          <w:tcPr>
            <w:tcW w:w="851" w:type="dxa"/>
          </w:tcPr>
          <w:p w14:paraId="14A589E4" w14:textId="5F2F3FCD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Canal du Bourg</w:t>
            </w:r>
          </w:p>
        </w:tc>
        <w:tc>
          <w:tcPr>
            <w:tcW w:w="614" w:type="dxa"/>
          </w:tcPr>
          <w:p w14:paraId="2DA7A375" w14:textId="5595B359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622" w:type="dxa"/>
          </w:tcPr>
          <w:p w14:paraId="133678C1" w14:textId="58D9C5A1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489" w:type="dxa"/>
          </w:tcPr>
          <w:p w14:paraId="2BC32EE6" w14:textId="7D975311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826" w:type="dxa"/>
          </w:tcPr>
          <w:p w14:paraId="4A1DE00E" w14:textId="28FA6FE1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2267545,777</w:t>
            </w:r>
          </w:p>
        </w:tc>
        <w:tc>
          <w:tcPr>
            <w:tcW w:w="401" w:type="dxa"/>
          </w:tcPr>
          <w:p w14:paraId="79EAFC87" w14:textId="229AE892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46E6B21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1B4BF21B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4B93BB0B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7D7B688A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02666448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2D21D23C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58B047F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41382533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21F7DDAF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3D00595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5170457B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5B266895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3D4FDAA3" w14:textId="68FB8DCB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144</w:t>
            </w:r>
          </w:p>
        </w:tc>
        <w:tc>
          <w:tcPr>
            <w:tcW w:w="450" w:type="dxa"/>
          </w:tcPr>
          <w:p w14:paraId="11BC17B4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00497E79" w14:textId="77777777" w:rsidTr="009A3C14">
        <w:tc>
          <w:tcPr>
            <w:tcW w:w="709" w:type="dxa"/>
          </w:tcPr>
          <w:p w14:paraId="04BE0EC9" w14:textId="50493079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Marcoux</w:t>
            </w:r>
          </w:p>
        </w:tc>
        <w:tc>
          <w:tcPr>
            <w:tcW w:w="851" w:type="dxa"/>
          </w:tcPr>
          <w:p w14:paraId="0E7DE17A" w14:textId="10CF88C1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Rive droite Bléone</w:t>
            </w:r>
          </w:p>
        </w:tc>
        <w:tc>
          <w:tcPr>
            <w:tcW w:w="614" w:type="dxa"/>
          </w:tcPr>
          <w:p w14:paraId="0E3FBD12" w14:textId="4F27B318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622" w:type="dxa"/>
          </w:tcPr>
          <w:p w14:paraId="3E451469" w14:textId="640F4C79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489" w:type="dxa"/>
          </w:tcPr>
          <w:p w14:paraId="7B2CD4CF" w14:textId="1F12102B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8è</w:t>
            </w:r>
          </w:p>
        </w:tc>
        <w:tc>
          <w:tcPr>
            <w:tcW w:w="826" w:type="dxa"/>
          </w:tcPr>
          <w:p w14:paraId="05F7CFF0" w14:textId="2AA2DC30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740872,7563</w:t>
            </w:r>
          </w:p>
        </w:tc>
        <w:tc>
          <w:tcPr>
            <w:tcW w:w="401" w:type="dxa"/>
          </w:tcPr>
          <w:p w14:paraId="01ED1325" w14:textId="3B5F50CE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7F04355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5F7F9F6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3E131DF1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7E707320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3AFD84E4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2ADFF8D2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6D594988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1566DDEB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265C4F6C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3E5FADEA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779FAF04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440A1175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3A8C0501" w14:textId="7DA7ACE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43</w:t>
            </w:r>
          </w:p>
        </w:tc>
        <w:tc>
          <w:tcPr>
            <w:tcW w:w="450" w:type="dxa"/>
          </w:tcPr>
          <w:p w14:paraId="50B70B13" w14:textId="24A10C8F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  <w:r w:rsidRPr="00472253">
              <w:rPr>
                <w:sz w:val="16"/>
                <w:szCs w:val="16"/>
              </w:rPr>
              <w:t>5</w:t>
            </w:r>
          </w:p>
        </w:tc>
      </w:tr>
      <w:tr w:rsidR="009A3C14" w14:paraId="5C5A9C45" w14:textId="77777777" w:rsidTr="009A3C14">
        <w:tc>
          <w:tcPr>
            <w:tcW w:w="709" w:type="dxa"/>
          </w:tcPr>
          <w:p w14:paraId="51B3B2EF" w14:textId="3DB80A5A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 Brusquet</w:t>
            </w:r>
          </w:p>
        </w:tc>
        <w:tc>
          <w:tcPr>
            <w:tcW w:w="851" w:type="dxa"/>
          </w:tcPr>
          <w:p w14:paraId="4FE3E26A" w14:textId="5AAC63FB" w:rsidR="009A3C14" w:rsidRPr="006B654B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Canal du Bourg</w:t>
            </w:r>
          </w:p>
        </w:tc>
        <w:tc>
          <w:tcPr>
            <w:tcW w:w="614" w:type="dxa"/>
          </w:tcPr>
          <w:p w14:paraId="7471E747" w14:textId="4E24665A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622" w:type="dxa"/>
          </w:tcPr>
          <w:p w14:paraId="50C288C7" w14:textId="6AE756FF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403</w:t>
            </w:r>
          </w:p>
        </w:tc>
        <w:tc>
          <w:tcPr>
            <w:tcW w:w="489" w:type="dxa"/>
          </w:tcPr>
          <w:p w14:paraId="5206090B" w14:textId="77F82FC9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826" w:type="dxa"/>
          </w:tcPr>
          <w:p w14:paraId="4BDBB8C1" w14:textId="44E5E1EC" w:rsidR="009A3C14" w:rsidRP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A3C14">
              <w:rPr>
                <w:sz w:val="16"/>
                <w:szCs w:val="16"/>
              </w:rPr>
              <w:t>101137</w:t>
            </w:r>
          </w:p>
        </w:tc>
        <w:tc>
          <w:tcPr>
            <w:tcW w:w="401" w:type="dxa"/>
          </w:tcPr>
          <w:p w14:paraId="4C95C12A" w14:textId="217B1AD3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28203DC1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77EDD240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79A7E9D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39C2E267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047468A8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00DFA35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1E89FDD3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2EDB4A7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2DC583A7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0D585E86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122EE308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2BC86969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6F014E79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F16758D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02C57031" w14:textId="77777777" w:rsidTr="009A3C14">
        <w:tc>
          <w:tcPr>
            <w:tcW w:w="709" w:type="dxa"/>
          </w:tcPr>
          <w:p w14:paraId="2028328D" w14:textId="37FBD921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Javie</w:t>
            </w:r>
            <w:proofErr w:type="spellEnd"/>
          </w:p>
        </w:tc>
        <w:tc>
          <w:tcPr>
            <w:tcW w:w="851" w:type="dxa"/>
          </w:tcPr>
          <w:p w14:paraId="41280DC2" w14:textId="402E49D0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Canal du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Chandol</w:t>
            </w:r>
            <w:proofErr w:type="spellEnd"/>
          </w:p>
        </w:tc>
        <w:tc>
          <w:tcPr>
            <w:tcW w:w="614" w:type="dxa"/>
          </w:tcPr>
          <w:p w14:paraId="38A4B0B5" w14:textId="17E4647C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622" w:type="dxa"/>
          </w:tcPr>
          <w:p w14:paraId="211BD271" w14:textId="007FEBB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489" w:type="dxa"/>
          </w:tcPr>
          <w:p w14:paraId="436505DA" w14:textId="17CEA8DC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826" w:type="dxa"/>
          </w:tcPr>
          <w:p w14:paraId="3AF76B50" w14:textId="4218F553" w:rsidR="009A3C14" w:rsidRP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A3C14">
              <w:rPr>
                <w:sz w:val="16"/>
                <w:szCs w:val="16"/>
              </w:rPr>
              <w:t>123 592</w:t>
            </w:r>
          </w:p>
        </w:tc>
        <w:tc>
          <w:tcPr>
            <w:tcW w:w="401" w:type="dxa"/>
          </w:tcPr>
          <w:p w14:paraId="159E5D01" w14:textId="25191F26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7762BCE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21F636C6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7DA014C8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014A281C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14F15992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0A05EDA4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207A6304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123555A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2323A48D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296C6BE2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3F739734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507C7CC5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52CB6FAD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1881F14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6E3D3F02" w14:textId="77777777" w:rsidTr="009A3C14">
        <w:tc>
          <w:tcPr>
            <w:tcW w:w="709" w:type="dxa"/>
          </w:tcPr>
          <w:p w14:paraId="2CA8485F" w14:textId="718663CA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 Robine sur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Galabre</w:t>
            </w:r>
            <w:proofErr w:type="spellEnd"/>
          </w:p>
        </w:tc>
        <w:tc>
          <w:tcPr>
            <w:tcW w:w="851" w:type="dxa"/>
          </w:tcPr>
          <w:p w14:paraId="4EED4039" w14:textId="06A93DF3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Canal de la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Galabre</w:t>
            </w:r>
            <w:proofErr w:type="spellEnd"/>
          </w:p>
        </w:tc>
        <w:tc>
          <w:tcPr>
            <w:tcW w:w="614" w:type="dxa"/>
          </w:tcPr>
          <w:p w14:paraId="7EC5B121" w14:textId="773060A9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622" w:type="dxa"/>
          </w:tcPr>
          <w:p w14:paraId="01294ACF" w14:textId="12CD56E3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89" w:type="dxa"/>
          </w:tcPr>
          <w:p w14:paraId="28279894" w14:textId="6F941586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826" w:type="dxa"/>
          </w:tcPr>
          <w:p w14:paraId="6E29F15D" w14:textId="52883BC8" w:rsidR="009A3C14" w:rsidRP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A3C14">
              <w:rPr>
                <w:sz w:val="16"/>
                <w:szCs w:val="16"/>
              </w:rPr>
              <w:t>77112,5339</w:t>
            </w:r>
          </w:p>
        </w:tc>
        <w:tc>
          <w:tcPr>
            <w:tcW w:w="401" w:type="dxa"/>
          </w:tcPr>
          <w:p w14:paraId="12153425" w14:textId="79A2C0DA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527E2E45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4DC1DF73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21A620C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7D4488F8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49479D03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5B5F4CF0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72176CA6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7B017DD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099040FF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7E1A2397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4BD45775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2C2C0A3B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30915466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25F9429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  <w:tr w:rsidR="009A3C14" w14:paraId="1A81CA42" w14:textId="77777777" w:rsidTr="009A3C14">
        <w:tc>
          <w:tcPr>
            <w:tcW w:w="709" w:type="dxa"/>
          </w:tcPr>
          <w:p w14:paraId="62C041E2" w14:textId="20FE7348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 Robine sur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Galabre</w:t>
            </w:r>
            <w:proofErr w:type="spellEnd"/>
          </w:p>
        </w:tc>
        <w:tc>
          <w:tcPr>
            <w:tcW w:w="851" w:type="dxa"/>
          </w:tcPr>
          <w:p w14:paraId="04AC5BD7" w14:textId="7E5A6BE4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Croix de la Clarette</w:t>
            </w:r>
          </w:p>
        </w:tc>
        <w:tc>
          <w:tcPr>
            <w:tcW w:w="614" w:type="dxa"/>
          </w:tcPr>
          <w:p w14:paraId="634BE753" w14:textId="45F18DB1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622" w:type="dxa"/>
          </w:tcPr>
          <w:p w14:paraId="71F63909" w14:textId="42CB527A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89" w:type="dxa"/>
          </w:tcPr>
          <w:p w14:paraId="0DF6FEF7" w14:textId="4D290EC2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826" w:type="dxa"/>
          </w:tcPr>
          <w:p w14:paraId="36345FF9" w14:textId="4F6A3E33" w:rsidR="009A3C14" w:rsidRP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A3C14">
              <w:rPr>
                <w:sz w:val="16"/>
                <w:szCs w:val="16"/>
              </w:rPr>
              <w:t>677224.3009</w:t>
            </w:r>
          </w:p>
        </w:tc>
        <w:tc>
          <w:tcPr>
            <w:tcW w:w="401" w:type="dxa"/>
          </w:tcPr>
          <w:p w14:paraId="57A00466" w14:textId="27D7F9AC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30D59F83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5" w:type="dxa"/>
          </w:tcPr>
          <w:p w14:paraId="0E5531F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14:paraId="756BA919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1" w:type="dxa"/>
          </w:tcPr>
          <w:p w14:paraId="3E431D64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" w:type="dxa"/>
          </w:tcPr>
          <w:p w14:paraId="2FCB622A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</w:tcPr>
          <w:p w14:paraId="2881C11F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14DA9044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1FDD378E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04A8F491" w14:textId="77777777" w:rsidR="009A3C14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</w:tcPr>
          <w:p w14:paraId="60BB1812" w14:textId="77777777" w:rsidR="009A3C14" w:rsidRPr="002258AE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0" w:type="dxa"/>
          </w:tcPr>
          <w:p w14:paraId="049749A1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" w:type="dxa"/>
          </w:tcPr>
          <w:p w14:paraId="3AF045DC" w14:textId="77777777" w:rsidR="009A3C14" w:rsidRPr="00472253" w:rsidRDefault="009A3C14" w:rsidP="009A3C1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2EB4CE62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95E47B0" w14:textId="77777777" w:rsidR="009A3C14" w:rsidRPr="00472253" w:rsidRDefault="009A3C14" w:rsidP="009A3C14">
            <w:pPr>
              <w:jc w:val="both"/>
              <w:rPr>
                <w:sz w:val="16"/>
                <w:szCs w:val="16"/>
              </w:rPr>
            </w:pPr>
          </w:p>
        </w:tc>
      </w:tr>
    </w:tbl>
    <w:p w14:paraId="049F2BFE" w14:textId="77777777" w:rsidR="007C7350" w:rsidRDefault="007C7350" w:rsidP="007C7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C0E30" w14:textId="77777777" w:rsidR="007C7350" w:rsidRDefault="007C7350" w:rsidP="007C7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A9241" w14:textId="49897CE3" w:rsidR="000211F0" w:rsidRDefault="000211F0" w:rsidP="000211F0">
      <w:pPr>
        <w:pStyle w:val="Paragraphedeliste"/>
        <w:numPr>
          <w:ilvl w:val="0"/>
          <w:numId w:val="16"/>
        </w:numPr>
        <w:jc w:val="both"/>
      </w:pPr>
      <w:r>
        <w:t>A : Zone agricole</w:t>
      </w:r>
    </w:p>
    <w:p w14:paraId="0CBA3548" w14:textId="7193EEA5" w:rsidR="000211F0" w:rsidRDefault="000211F0" w:rsidP="000211F0">
      <w:pPr>
        <w:pStyle w:val="Paragraphedeliste"/>
        <w:numPr>
          <w:ilvl w:val="0"/>
          <w:numId w:val="16"/>
        </w:numPr>
        <w:jc w:val="both"/>
      </w:pPr>
      <w:r>
        <w:t xml:space="preserve">UT : zone réservée aux implantations d’installations liées à des activités sportives </w:t>
      </w:r>
    </w:p>
    <w:p w14:paraId="2587264B" w14:textId="789097A1" w:rsidR="00481128" w:rsidRPr="00481128" w:rsidRDefault="00481128" w:rsidP="000211F0">
      <w:pPr>
        <w:pStyle w:val="Paragraphedeliste"/>
        <w:numPr>
          <w:ilvl w:val="0"/>
          <w:numId w:val="16"/>
        </w:numPr>
        <w:jc w:val="both"/>
      </w:pPr>
      <w:r w:rsidRPr="00481128">
        <w:rPr>
          <w:rFonts w:ascii="Times New Roman" w:hAnsi="Times New Roman" w:cs="Times New Roman"/>
          <w:sz w:val="24"/>
          <w:szCs w:val="24"/>
        </w:rPr>
        <w:t>3AU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481128">
        <w:rPr>
          <w:rFonts w:ascii="Times New Roman" w:hAnsi="Times New Roman" w:cs="Times New Roman"/>
          <w:sz w:val="24"/>
          <w:szCs w:val="24"/>
        </w:rPr>
        <w:t xml:space="preserve">zone à urbaniser à long terme </w:t>
      </w:r>
    </w:p>
    <w:p w14:paraId="5E9ABF28" w14:textId="175EA907" w:rsidR="000211F0" w:rsidRDefault="00481128" w:rsidP="000211F0">
      <w:pPr>
        <w:pStyle w:val="Paragraphedeliste"/>
        <w:numPr>
          <w:ilvl w:val="0"/>
          <w:numId w:val="16"/>
        </w:numPr>
        <w:jc w:val="both"/>
      </w:pPr>
      <w:r>
        <w:t>2</w:t>
      </w:r>
      <w:r w:rsidR="000211F0">
        <w:t xml:space="preserve">AUE : zone à vocation de développement économique et d’activité </w:t>
      </w:r>
    </w:p>
    <w:p w14:paraId="15370C37" w14:textId="7F315A55" w:rsidR="000211F0" w:rsidRDefault="000211F0" w:rsidP="000211F0">
      <w:pPr>
        <w:pStyle w:val="Paragraphedeliste"/>
        <w:numPr>
          <w:ilvl w:val="0"/>
          <w:numId w:val="16"/>
        </w:numPr>
        <w:jc w:val="both"/>
      </w:pPr>
      <w:r>
        <w:t xml:space="preserve">UD : zone d’urbanisation discontinue de faible densité </w:t>
      </w:r>
    </w:p>
    <w:p w14:paraId="6F670FA6" w14:textId="77777777" w:rsidR="00481128" w:rsidRPr="00481128" w:rsidRDefault="00481128" w:rsidP="00481128">
      <w:pPr>
        <w:pStyle w:val="Paragraphedeliste"/>
        <w:numPr>
          <w:ilvl w:val="0"/>
          <w:numId w:val="16"/>
        </w:numPr>
        <w:jc w:val="both"/>
      </w:pPr>
      <w:r>
        <w:t xml:space="preserve">N : </w:t>
      </w:r>
      <w:r w:rsidRPr="00481128">
        <w:rPr>
          <w:rFonts w:ascii="Times New Roman" w:hAnsi="Times New Roman" w:cs="Times New Roman"/>
          <w:sz w:val="24"/>
          <w:szCs w:val="24"/>
        </w:rPr>
        <w:t>zones naturelles et forestières</w:t>
      </w:r>
    </w:p>
    <w:p w14:paraId="0B37FEA0" w14:textId="2C13EC68" w:rsidR="000211F0" w:rsidRDefault="00481128" w:rsidP="00481128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128">
        <w:t>AIPTA</w:t>
      </w:r>
      <w:r>
        <w:t xml:space="preserve"> : </w:t>
      </w:r>
      <w:r w:rsidRPr="00481128">
        <w:rPr>
          <w:rFonts w:ascii="Times New Roman" w:hAnsi="Times New Roman" w:cs="Times New Roman"/>
          <w:sz w:val="24"/>
          <w:szCs w:val="24"/>
        </w:rPr>
        <w:t xml:space="preserve">en secteur aménagement identitaire et paysager du terroir agricole </w:t>
      </w:r>
    </w:p>
    <w:p w14:paraId="285E2A98" w14:textId="7AB068B1" w:rsidR="008B2FCD" w:rsidRPr="008B2FCD" w:rsidRDefault="008B2FCD" w:rsidP="008B2FCD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FCD">
        <w:rPr>
          <w:rFonts w:ascii="Times New Roman" w:hAnsi="Times New Roman" w:cs="Times New Roman"/>
          <w:sz w:val="24"/>
          <w:szCs w:val="24"/>
        </w:rPr>
        <w:t>1AUEf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8B2FCD">
        <w:rPr>
          <w:rFonts w:ascii="Times New Roman" w:hAnsi="Times New Roman" w:cs="Times New Roman"/>
          <w:sz w:val="24"/>
          <w:szCs w:val="24"/>
        </w:rPr>
        <w:t xml:space="preserve">zones à vocation de développement économique et d’activité en complément de la zone résidentielle </w:t>
      </w:r>
    </w:p>
    <w:p w14:paraId="3F94E11C" w14:textId="4934319F" w:rsidR="008B2FCD" w:rsidRPr="008B2FCD" w:rsidRDefault="002258AE" w:rsidP="008B2FCD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FCD">
        <w:rPr>
          <w:rFonts w:ascii="Times New Roman" w:hAnsi="Times New Roman" w:cs="Times New Roman"/>
          <w:sz w:val="24"/>
          <w:szCs w:val="24"/>
        </w:rPr>
        <w:t>1AUpm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8B2FCD" w:rsidRPr="008B2FCD">
        <w:rPr>
          <w:rFonts w:ascii="Times New Roman" w:hAnsi="Times New Roman" w:cs="Times New Roman"/>
          <w:sz w:val="24"/>
          <w:szCs w:val="24"/>
        </w:rPr>
        <w:t xml:space="preserve">zone des constructions à usage d’habitations individuelles ou groupées </w:t>
      </w:r>
    </w:p>
    <w:p w14:paraId="6C65F6EB" w14:textId="40D760E0" w:rsidR="002258AE" w:rsidRPr="002258AE" w:rsidRDefault="002258AE" w:rsidP="002258AE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  <w:r w:rsidRPr="00225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zone en</w:t>
      </w:r>
      <w:r w:rsidRPr="002258AE">
        <w:rPr>
          <w:rFonts w:ascii="Times New Roman" w:hAnsi="Times New Roman" w:cs="Times New Roman"/>
          <w:sz w:val="24"/>
          <w:szCs w:val="24"/>
        </w:rPr>
        <w:t xml:space="preserve"> périphérie du centre-ville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258AE">
        <w:rPr>
          <w:rFonts w:ascii="Times New Roman" w:hAnsi="Times New Roman" w:cs="Times New Roman"/>
          <w:sz w:val="24"/>
          <w:szCs w:val="24"/>
        </w:rPr>
        <w:t xml:space="preserve"> composition urbaine</w:t>
      </w:r>
    </w:p>
    <w:p w14:paraId="1EBE8B16" w14:textId="49AE8E36" w:rsidR="002258AE" w:rsidRPr="002258AE" w:rsidRDefault="002258AE" w:rsidP="002258AE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 : zone en</w:t>
      </w:r>
      <w:r w:rsidRPr="002258AE">
        <w:rPr>
          <w:rFonts w:ascii="Times New Roman" w:hAnsi="Times New Roman" w:cs="Times New Roman"/>
          <w:sz w:val="24"/>
          <w:szCs w:val="24"/>
        </w:rPr>
        <w:t xml:space="preserve"> périphérie du centre-ville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258AE">
        <w:rPr>
          <w:rFonts w:ascii="Times New Roman" w:hAnsi="Times New Roman" w:cs="Times New Roman"/>
          <w:sz w:val="24"/>
          <w:szCs w:val="24"/>
        </w:rPr>
        <w:t xml:space="preserve"> création d’une nouvelle centralité </w:t>
      </w:r>
    </w:p>
    <w:p w14:paraId="0EEA8C42" w14:textId="2991058D" w:rsidR="002258AE" w:rsidRDefault="002258AE" w:rsidP="002258AE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 : </w:t>
      </w:r>
      <w:r w:rsidRPr="002258AE">
        <w:rPr>
          <w:rFonts w:ascii="Times New Roman" w:hAnsi="Times New Roman" w:cs="Times New Roman"/>
          <w:sz w:val="24"/>
          <w:szCs w:val="24"/>
        </w:rPr>
        <w:t>zone d’urbanisation de densité moyenne</w:t>
      </w:r>
    </w:p>
    <w:p w14:paraId="357A1A27" w14:textId="691518F0" w:rsidR="00472253" w:rsidRPr="002258AE" w:rsidRDefault="00472253" w:rsidP="002258AE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UE : zone </w:t>
      </w:r>
      <w:r w:rsidRPr="00472253">
        <w:rPr>
          <w:rFonts w:ascii="Times New Roman" w:hAnsi="Times New Roman" w:cs="Times New Roman"/>
          <w:sz w:val="24"/>
          <w:szCs w:val="24"/>
        </w:rPr>
        <w:t xml:space="preserve">réservée aux activités industrielles, artisanales et commerciales </w:t>
      </w:r>
    </w:p>
    <w:p w14:paraId="7B2D161A" w14:textId="6066E6EF" w:rsidR="00472253" w:rsidRPr="00472253" w:rsidRDefault="00472253" w:rsidP="0047225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ZNC : </w:t>
      </w:r>
      <w:r w:rsidRPr="00472253">
        <w:rPr>
          <w:rFonts w:ascii="Times New Roman" w:hAnsi="Times New Roman" w:cs="Times New Roman"/>
          <w:sz w:val="24"/>
          <w:szCs w:val="24"/>
        </w:rPr>
        <w:t>zones non constructibles</w:t>
      </w:r>
    </w:p>
    <w:p w14:paraId="0BB5E5F9" w14:textId="2CDEDE54" w:rsidR="00472253" w:rsidRPr="00472253" w:rsidRDefault="00472253" w:rsidP="0047225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ZC :</w:t>
      </w:r>
      <w:r w:rsidRPr="00472253">
        <w:rPr>
          <w:rFonts w:ascii="Times New Roman" w:hAnsi="Times New Roman" w:cs="Times New Roman"/>
          <w:sz w:val="24"/>
          <w:szCs w:val="24"/>
        </w:rPr>
        <w:t xml:space="preserve"> zones constructibles </w:t>
      </w:r>
    </w:p>
    <w:p w14:paraId="11DBE40C" w14:textId="77777777" w:rsidR="00481128" w:rsidRDefault="00481128" w:rsidP="009A3C14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AB15A1" w14:textId="77777777" w:rsidR="00C22F5C" w:rsidRDefault="00C22F5C" w:rsidP="00C22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Longueur des canaux cartographiés : un total de 129 908,89 mètres. </w:t>
      </w:r>
    </w:p>
    <w:p w14:paraId="5869B58D" w14:textId="77777777" w:rsidR="00C22F5C" w:rsidRPr="00C22F5C" w:rsidRDefault="00C22F5C" w:rsidP="00C22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Surface, environ 85% de la surface totale des parcelles avec 399 parcelles à usages agricoles irrigables. </w:t>
      </w:r>
    </w:p>
    <w:p w14:paraId="25F81945" w14:textId="77777777" w:rsidR="00C22F5C" w:rsidRPr="00C22F5C" w:rsidRDefault="00C22F5C" w:rsidP="00C22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B875B" w14:textId="7DEC5E09" w:rsidR="004B5B00" w:rsidRPr="000211F0" w:rsidRDefault="004B5B00" w:rsidP="00E83AAF">
      <w:pPr>
        <w:pStyle w:val="Titre2"/>
        <w:rPr>
          <w:rFonts w:ascii="Times New Roman" w:hAnsi="Times New Roman" w:cs="Times New Roman"/>
          <w:szCs w:val="24"/>
        </w:rPr>
      </w:pPr>
      <w:bookmarkStart w:id="1" w:name="_Toc98174079"/>
      <w:bookmarkStart w:id="2" w:name="_Toc211291990"/>
      <w:r>
        <w:t>Canal de la Grande Iscle</w:t>
      </w:r>
      <w:bookmarkEnd w:id="1"/>
      <w:bookmarkEnd w:id="2"/>
    </w:p>
    <w:p w14:paraId="4F4D413B" w14:textId="76B42E98" w:rsidR="004B5B00" w:rsidRDefault="004B5B00" w:rsidP="000211F0">
      <w:pPr>
        <w:jc w:val="both"/>
      </w:pPr>
      <w:r>
        <w:t xml:space="preserve">56 parcelles traversées par des canaux d’irrigation sur un total de 137 parcelles composant le quartier soit 41% des parcelles. </w:t>
      </w:r>
      <w:r w:rsidR="000211F0">
        <w:t xml:space="preserve">Les données SIG estiment une surface de </w:t>
      </w:r>
      <w:r w:rsidR="000211F0" w:rsidRPr="00F32FAE">
        <w:t>187</w:t>
      </w:r>
      <w:r w:rsidR="000211F0">
        <w:t> </w:t>
      </w:r>
      <w:r w:rsidR="000211F0" w:rsidRPr="00F32FAE">
        <w:t>29</w:t>
      </w:r>
      <w:r w:rsidR="000211F0">
        <w:t xml:space="preserve">7,5177 ha traversés par un canal dans le quartier de Grande Iscle. </w:t>
      </w:r>
    </w:p>
    <w:p w14:paraId="61CC46C7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52 parcelles en zones agricoles (A)</w:t>
      </w:r>
    </w:p>
    <w:p w14:paraId="74C43208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2 parcelles en zones réservées aux implantations d’installations liées à des activités sportives (UT)</w:t>
      </w:r>
    </w:p>
    <w:p w14:paraId="3B9A1C97" w14:textId="5FB31F35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2 parcelles en zones à vocation de développement économique et d’activité (2AUE)</w:t>
      </w:r>
    </w:p>
    <w:p w14:paraId="2969178A" w14:textId="77777777" w:rsidR="004B5B00" w:rsidRDefault="004B5B00" w:rsidP="004B5B00">
      <w:pPr>
        <w:ind w:left="567" w:hanging="360"/>
      </w:pPr>
    </w:p>
    <w:p w14:paraId="329A9F9F" w14:textId="250C4AAB" w:rsidR="004B5B00" w:rsidRPr="00BB362A" w:rsidRDefault="004B5B00" w:rsidP="00E83AAF">
      <w:pPr>
        <w:pStyle w:val="Titre2"/>
      </w:pPr>
      <w:bookmarkStart w:id="3" w:name="_Toc98174080"/>
      <w:bookmarkStart w:id="4" w:name="_Toc211291991"/>
      <w:r>
        <w:t>Canal de la Plaine Gaubert</w:t>
      </w:r>
      <w:bookmarkEnd w:id="3"/>
      <w:bookmarkEnd w:id="4"/>
    </w:p>
    <w:p w14:paraId="70EA6C54" w14:textId="3BC86D63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 xml:space="preserve">103 parcelles traversées par le canal sur un total de 136 soit 75% des parcelles. </w:t>
      </w:r>
      <w:r w:rsidR="000211F0">
        <w:t>Le SIG estime que 289 467,1083 ha sont donc traversés par un canal dans le quartier Plaine Gaubert.</w:t>
      </w:r>
    </w:p>
    <w:p w14:paraId="6C4ABCFD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4 parcelles en zones réservées aux implantations d’installations liées à des activités sportives (UT)</w:t>
      </w:r>
    </w:p>
    <w:p w14:paraId="0A411419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 xml:space="preserve">18 parcelles en zone d’urbanisation </w:t>
      </w:r>
      <w:proofErr w:type="gramStart"/>
      <w:r>
        <w:t>discontinue</w:t>
      </w:r>
      <w:proofErr w:type="gramEnd"/>
      <w:r>
        <w:t xml:space="preserve"> de faible densité (UD)</w:t>
      </w:r>
    </w:p>
    <w:p w14:paraId="7DACC2FE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23 parcelles en zones naturelles et forestières (N)</w:t>
      </w:r>
    </w:p>
    <w:p w14:paraId="67C18827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16 parcelles en secteur aménagement identitaire et paysager du terroir agricole de digne</w:t>
      </w:r>
    </w:p>
    <w:p w14:paraId="06912001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16 parcelles en zone agricole à protéger en raison du potentiel agroéconomique, biologique et économique de terres agricoles (A)</w:t>
      </w:r>
    </w:p>
    <w:p w14:paraId="0885860E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3 parcelles en zone à urbaniser à long terme (3AU)</w:t>
      </w:r>
    </w:p>
    <w:p w14:paraId="057489B3" w14:textId="77777777" w:rsidR="004B5B00" w:rsidRDefault="004B5B00" w:rsidP="002258AE">
      <w:pPr>
        <w:pStyle w:val="Paragraphedeliste"/>
        <w:numPr>
          <w:ilvl w:val="0"/>
          <w:numId w:val="19"/>
        </w:numPr>
        <w:jc w:val="both"/>
      </w:pPr>
      <w:r>
        <w:t>23 parcelles en zones à vocation de développement économique et d’activité (2AUE)</w:t>
      </w:r>
    </w:p>
    <w:p w14:paraId="62EFEDA0" w14:textId="77777777" w:rsidR="002258AE" w:rsidRDefault="002258AE" w:rsidP="002258AE">
      <w:pPr>
        <w:pStyle w:val="Paragraphedeliste"/>
        <w:ind w:left="927"/>
        <w:jc w:val="both"/>
      </w:pPr>
    </w:p>
    <w:p w14:paraId="61C4A5D9" w14:textId="77777777" w:rsidR="004B5B00" w:rsidRDefault="004B5B00" w:rsidP="004B5B00">
      <w:r>
        <w:rPr>
          <w:noProof/>
        </w:rPr>
        <w:drawing>
          <wp:inline distT="0" distB="0" distL="0" distR="0" wp14:anchorId="7E16C063" wp14:editId="41483B9C">
            <wp:extent cx="5734050" cy="1746250"/>
            <wp:effectExtent l="0" t="0" r="0" b="6350"/>
            <wp:docPr id="14" name="Graphique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1B695F" w14:textId="77777777" w:rsidR="004B5B00" w:rsidRDefault="004B5B00" w:rsidP="004B5B00"/>
    <w:p w14:paraId="72C3F76A" w14:textId="3BD962FD" w:rsidR="004B5B00" w:rsidRDefault="004B5B00" w:rsidP="00E83AAF">
      <w:pPr>
        <w:pStyle w:val="Titre2"/>
      </w:pPr>
      <w:bookmarkStart w:id="5" w:name="_Toc98174081"/>
      <w:bookmarkStart w:id="6" w:name="_Toc211291992"/>
      <w:r>
        <w:t xml:space="preserve">Canal de </w:t>
      </w:r>
      <w:proofErr w:type="spellStart"/>
      <w:r>
        <w:t>Sieyes</w:t>
      </w:r>
      <w:bookmarkEnd w:id="5"/>
      <w:bookmarkEnd w:id="6"/>
      <w:proofErr w:type="spellEnd"/>
    </w:p>
    <w:p w14:paraId="62F79F82" w14:textId="1BD1B2D9" w:rsidR="004B5B00" w:rsidRDefault="004B5B00" w:rsidP="004B5B00">
      <w:pPr>
        <w:pStyle w:val="Paragraphedeliste"/>
        <w:ind w:left="0"/>
        <w:jc w:val="both"/>
      </w:pPr>
      <w:r>
        <w:t xml:space="preserve">249 parcelles sur 701 traversées par le canal soit 36% des parcelles du quartier de </w:t>
      </w:r>
      <w:proofErr w:type="spellStart"/>
      <w:r>
        <w:t>Sieyes</w:t>
      </w:r>
      <w:proofErr w:type="spellEnd"/>
      <w:r>
        <w:t xml:space="preserve">. </w:t>
      </w:r>
    </w:p>
    <w:p w14:paraId="5FB1BBC5" w14:textId="33E60EC7" w:rsidR="008B2FCD" w:rsidRDefault="008B2FCD" w:rsidP="002258AE">
      <w:pPr>
        <w:jc w:val="both"/>
      </w:pPr>
      <w:r>
        <w:t>412691,2977 ha traversés par un canal.</w:t>
      </w:r>
    </w:p>
    <w:p w14:paraId="50AF1DC2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2 parcelles en zones à vocation de développement économique et d’activité en complément de la zone résidentielle (1AUEf)</w:t>
      </w:r>
    </w:p>
    <w:p w14:paraId="69158C04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13 parcelles en zone des constructions à usage d’habitations individuelles ou groupées (1AUpm)</w:t>
      </w:r>
    </w:p>
    <w:p w14:paraId="7AA96EE9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18 parcelles en zone naturelle et forestière (N)</w:t>
      </w:r>
    </w:p>
    <w:p w14:paraId="5110CB57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lastRenderedPageBreak/>
        <w:t>38 parcelles en secteur correspondant à l’extension de la périphérie du centre-ville régissent par une volonté de composition urbaine (</w:t>
      </w:r>
      <w:proofErr w:type="spellStart"/>
      <w:r>
        <w:t>UBa</w:t>
      </w:r>
      <w:proofErr w:type="spellEnd"/>
      <w:r>
        <w:t>)</w:t>
      </w:r>
    </w:p>
    <w:p w14:paraId="0C55BBA0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63 parcelles en secteur associé à l’extension de la périphérie du centre-ville et à la création d’une nouvelle centralité autour du quartier de la gare (Ube)</w:t>
      </w:r>
    </w:p>
    <w:p w14:paraId="500B95A2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76 parcelles en zone d’urbanisation de densité moyenne (UC)</w:t>
      </w:r>
    </w:p>
    <w:p w14:paraId="67783DA4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8 parcelles en sous-secteur de UC, zone à caractère pavillonnaire et de petit collectif</w:t>
      </w:r>
    </w:p>
    <w:p w14:paraId="0AE1BBF6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 xml:space="preserve">25 parcelles en zone d’urbanisation </w:t>
      </w:r>
      <w:proofErr w:type="gramStart"/>
      <w:r>
        <w:t>discontinue</w:t>
      </w:r>
      <w:proofErr w:type="gramEnd"/>
      <w:r>
        <w:t xml:space="preserve"> de faible densité (UD)</w:t>
      </w:r>
    </w:p>
    <w:p w14:paraId="10F477C1" w14:textId="77777777" w:rsidR="004B5B00" w:rsidRDefault="004B5B00" w:rsidP="00E875E0">
      <w:pPr>
        <w:pStyle w:val="Paragraphedeliste"/>
        <w:numPr>
          <w:ilvl w:val="0"/>
          <w:numId w:val="20"/>
        </w:numPr>
        <w:ind w:left="567" w:hanging="283"/>
        <w:jc w:val="both"/>
      </w:pPr>
      <w:r>
        <w:t>6 parcelles en zone réservée aux activités industrielles, artisanales et commerciales (UE)</w:t>
      </w:r>
    </w:p>
    <w:p w14:paraId="3CA2B947" w14:textId="77777777" w:rsidR="004B5B00" w:rsidRDefault="004B5B00" w:rsidP="004B5B00">
      <w:pPr>
        <w:pStyle w:val="Paragraphedeliste"/>
        <w:jc w:val="both"/>
      </w:pPr>
    </w:p>
    <w:p w14:paraId="49AAA4EB" w14:textId="77777777" w:rsidR="004B5B00" w:rsidRDefault="004B5B00" w:rsidP="004B5B00">
      <w:pPr>
        <w:pStyle w:val="Paragraphedeliste"/>
        <w:jc w:val="both"/>
      </w:pPr>
      <w:r>
        <w:rPr>
          <w:noProof/>
        </w:rPr>
        <w:drawing>
          <wp:inline distT="0" distB="0" distL="0" distR="0" wp14:anchorId="1E9CC34F" wp14:editId="2FAA6C38">
            <wp:extent cx="5537200" cy="1746250"/>
            <wp:effectExtent l="0" t="0" r="6350" b="6350"/>
            <wp:docPr id="15" name="Graphique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85BA31" w14:textId="77777777" w:rsidR="004B5B00" w:rsidRDefault="004B5B00" w:rsidP="004B5B00">
      <w:pPr>
        <w:pStyle w:val="Paragraphedeliste"/>
        <w:jc w:val="both"/>
      </w:pPr>
    </w:p>
    <w:p w14:paraId="4F44B614" w14:textId="77777777" w:rsidR="004B5B00" w:rsidRDefault="004B5B00" w:rsidP="004B5B00">
      <w:pPr>
        <w:pStyle w:val="Paragraphedeliste"/>
        <w:jc w:val="both"/>
      </w:pPr>
    </w:p>
    <w:p w14:paraId="0AD55E6F" w14:textId="23BD8331" w:rsidR="004B5B00" w:rsidRDefault="004B5B00" w:rsidP="00E83AAF">
      <w:pPr>
        <w:pStyle w:val="Titre2"/>
      </w:pPr>
      <w:bookmarkStart w:id="7" w:name="_Toc98174082"/>
      <w:bookmarkStart w:id="8" w:name="_Toc211291993"/>
      <w:r>
        <w:t>Canal de l’Arche</w:t>
      </w:r>
      <w:bookmarkEnd w:id="7"/>
      <w:bookmarkEnd w:id="8"/>
    </w:p>
    <w:p w14:paraId="3694791A" w14:textId="7A4C93E3" w:rsidR="004B5B00" w:rsidRDefault="004B5B00" w:rsidP="004B5B00">
      <w:pPr>
        <w:pStyle w:val="Paragraphedeliste"/>
        <w:ind w:left="0"/>
        <w:jc w:val="both"/>
      </w:pPr>
      <w:r w:rsidRPr="001C506C">
        <w:t xml:space="preserve">65 parcelles sur 65 sont traversées par le canal soit 100% des parcelles du quartier de </w:t>
      </w:r>
      <w:r>
        <w:t xml:space="preserve">l’Arche. </w:t>
      </w:r>
    </w:p>
    <w:p w14:paraId="78F6BDCC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65 parcelles en zones d’urbanisation à densité moyenne (UC)</w:t>
      </w:r>
    </w:p>
    <w:p w14:paraId="2CDC35C5" w14:textId="65E25995" w:rsidR="004B5B00" w:rsidRDefault="004B5B00" w:rsidP="006B654B">
      <w:pPr>
        <w:pStyle w:val="Paragraphedeliste"/>
        <w:numPr>
          <w:ilvl w:val="2"/>
          <w:numId w:val="7"/>
        </w:numPr>
        <w:jc w:val="both"/>
      </w:pPr>
      <w:r w:rsidRPr="0095468D">
        <w:t>0</w:t>
      </w:r>
      <w:r>
        <w:t>62,2892 ha sont donc traversés par un canal.</w:t>
      </w:r>
    </w:p>
    <w:p w14:paraId="2D909862" w14:textId="77777777" w:rsidR="006B654B" w:rsidRDefault="006B654B" w:rsidP="006B654B">
      <w:pPr>
        <w:pStyle w:val="Titre4"/>
        <w:spacing w:before="0"/>
      </w:pPr>
      <w:bookmarkStart w:id="9" w:name="_Toc98174083"/>
    </w:p>
    <w:p w14:paraId="61F81F0C" w14:textId="55F99831" w:rsidR="004B5B00" w:rsidRDefault="004B5B00" w:rsidP="00E83AAF">
      <w:pPr>
        <w:pStyle w:val="Titre2"/>
      </w:pPr>
      <w:bookmarkStart w:id="10" w:name="_Toc211291994"/>
      <w:r>
        <w:t xml:space="preserve">Canal de </w:t>
      </w:r>
      <w:proofErr w:type="spellStart"/>
      <w:r>
        <w:t>Barbejas</w:t>
      </w:r>
      <w:proofErr w:type="spellEnd"/>
      <w:r>
        <w:t>-Pigeonnier</w:t>
      </w:r>
      <w:bookmarkEnd w:id="9"/>
      <w:bookmarkEnd w:id="10"/>
    </w:p>
    <w:p w14:paraId="567EEDE9" w14:textId="77777777" w:rsidR="006B654B" w:rsidRPr="004509EF" w:rsidRDefault="004B5B00" w:rsidP="006B654B">
      <w:pPr>
        <w:pStyle w:val="Paragraphedeliste"/>
        <w:ind w:left="0"/>
      </w:pPr>
      <w:r>
        <w:t>39</w:t>
      </w:r>
      <w:r w:rsidRPr="001C506C">
        <w:t xml:space="preserve"> parcelles sur 6</w:t>
      </w:r>
      <w:r>
        <w:t>2</w:t>
      </w:r>
      <w:r w:rsidRPr="001C506C">
        <w:t xml:space="preserve"> sont traversées par le canal soit </w:t>
      </w:r>
      <w:r>
        <w:t>63</w:t>
      </w:r>
      <w:r w:rsidRPr="001C506C">
        <w:t>% des parcelles du quartier de</w:t>
      </w:r>
      <w:r>
        <w:t xml:space="preserve"> </w:t>
      </w:r>
      <w:proofErr w:type="spellStart"/>
      <w:r>
        <w:t>Barbejas</w:t>
      </w:r>
      <w:proofErr w:type="spellEnd"/>
      <w:r>
        <w:t xml:space="preserve">-Pigeonnier. </w:t>
      </w:r>
      <w:r w:rsidR="006B654B">
        <w:t>109 863,8295 ha sont donc traversés par un canal.</w:t>
      </w:r>
    </w:p>
    <w:p w14:paraId="5A3F1E5C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 xml:space="preserve">10 parcelles en zone d’urbanisation </w:t>
      </w:r>
      <w:proofErr w:type="gramStart"/>
      <w:r>
        <w:t>discontinue</w:t>
      </w:r>
      <w:proofErr w:type="gramEnd"/>
      <w:r>
        <w:t xml:space="preserve"> de faible densité (UD)</w:t>
      </w:r>
    </w:p>
    <w:p w14:paraId="427C8A89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4 parcelles en zones d’urbanisation à densité moyenne (UC)</w:t>
      </w:r>
    </w:p>
    <w:p w14:paraId="3EDB7ED0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16</w:t>
      </w:r>
      <w:r w:rsidRPr="00D040CA">
        <w:t xml:space="preserve"> </w:t>
      </w:r>
      <w:r>
        <w:t>parcelles en secteur correspondant à l’extension de la périphérie du centre-ville régissent par une volonté de composition urbaine (</w:t>
      </w:r>
      <w:proofErr w:type="spellStart"/>
      <w:r>
        <w:t>UBa</w:t>
      </w:r>
      <w:proofErr w:type="spellEnd"/>
      <w:r>
        <w:t>)</w:t>
      </w:r>
    </w:p>
    <w:p w14:paraId="059CD1A0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9</w:t>
      </w:r>
      <w:r w:rsidRPr="00D040CA">
        <w:t xml:space="preserve"> </w:t>
      </w:r>
      <w:r>
        <w:t>parcelles en zone naturelle et forestière (N)</w:t>
      </w:r>
    </w:p>
    <w:p w14:paraId="6C22955A" w14:textId="77777777" w:rsidR="004B5B00" w:rsidRDefault="004B5B00" w:rsidP="004B5B00">
      <w:pPr>
        <w:pStyle w:val="Paragraphedeliste"/>
        <w:ind w:left="1440"/>
        <w:jc w:val="both"/>
      </w:pPr>
    </w:p>
    <w:p w14:paraId="7CC8AD70" w14:textId="77777777" w:rsidR="004B5B00" w:rsidRDefault="004B5B00" w:rsidP="004B5B00">
      <w:r>
        <w:rPr>
          <w:noProof/>
        </w:rPr>
        <w:drawing>
          <wp:inline distT="0" distB="0" distL="0" distR="0" wp14:anchorId="0ECFB24B" wp14:editId="55C0CC00">
            <wp:extent cx="4883150" cy="1670050"/>
            <wp:effectExtent l="0" t="0" r="12700" b="6350"/>
            <wp:docPr id="17" name="Graphique 17">
              <a:extLst xmlns:a="http://schemas.openxmlformats.org/drawingml/2006/main">
                <a:ext uri="{FF2B5EF4-FFF2-40B4-BE49-F238E27FC236}">
                  <a16:creationId xmlns:a16="http://schemas.microsoft.com/office/drawing/2014/main" id="{A8657831-81EE-4FC6-BCD2-D7668B10D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2A26A" w14:textId="77777777" w:rsidR="004B5B00" w:rsidRDefault="004B5B00" w:rsidP="004B5B00"/>
    <w:p w14:paraId="45A9A1DE" w14:textId="1E123ACE" w:rsidR="004B5B00" w:rsidRDefault="004B5B00" w:rsidP="00E83AAF">
      <w:pPr>
        <w:pStyle w:val="Titre2"/>
      </w:pPr>
      <w:bookmarkStart w:id="11" w:name="_Toc98174084"/>
      <w:bookmarkStart w:id="12" w:name="_Toc211291995"/>
      <w:r>
        <w:t xml:space="preserve">Canal de </w:t>
      </w:r>
      <w:proofErr w:type="spellStart"/>
      <w:r>
        <w:t>Mouiroues</w:t>
      </w:r>
      <w:bookmarkEnd w:id="11"/>
      <w:bookmarkEnd w:id="12"/>
      <w:proofErr w:type="spellEnd"/>
    </w:p>
    <w:p w14:paraId="67B6913E" w14:textId="013C268E" w:rsidR="006B654B" w:rsidRDefault="004B5B00" w:rsidP="006B654B">
      <w:pPr>
        <w:pStyle w:val="Paragraphedeliste"/>
        <w:ind w:left="0"/>
      </w:pPr>
      <w:r>
        <w:t>32</w:t>
      </w:r>
      <w:r w:rsidRPr="001C506C">
        <w:t xml:space="preserve"> parcelles sur </w:t>
      </w:r>
      <w:r>
        <w:t>40</w:t>
      </w:r>
      <w:r w:rsidRPr="001C506C">
        <w:t xml:space="preserve"> sont traversées par le canal soit </w:t>
      </w:r>
      <w:r>
        <w:t>80</w:t>
      </w:r>
      <w:r w:rsidRPr="001C506C">
        <w:t>% des parcelles du quartier</w:t>
      </w:r>
      <w:r w:rsidR="006B654B">
        <w:t>.</w:t>
      </w:r>
    </w:p>
    <w:p w14:paraId="17B38A42" w14:textId="482FAAC1" w:rsidR="004B5B00" w:rsidRDefault="006B654B" w:rsidP="006B654B">
      <w:pPr>
        <w:pStyle w:val="Paragraphedeliste"/>
        <w:ind w:left="0"/>
      </w:pPr>
      <w:r>
        <w:t>529993,1228 ha sont donc traversés par un canal.</w:t>
      </w:r>
    </w:p>
    <w:p w14:paraId="5DCBB9D3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lastRenderedPageBreak/>
        <w:t>30 parcelles en zone agricole à protéger en raison du potentiel agroéconomique, biologique et économique de terres agricoles (A)</w:t>
      </w:r>
    </w:p>
    <w:p w14:paraId="6BA4C82A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2</w:t>
      </w:r>
      <w:r w:rsidRPr="00D040CA">
        <w:t xml:space="preserve"> </w:t>
      </w:r>
      <w:r>
        <w:t>parcelles en zone naturelle et forestière (N)</w:t>
      </w:r>
    </w:p>
    <w:p w14:paraId="14EE56FD" w14:textId="77777777" w:rsidR="004B5B00" w:rsidRDefault="004B5B00" w:rsidP="004B5B00">
      <w:pPr>
        <w:pStyle w:val="Paragraphedeliste"/>
        <w:ind w:left="0"/>
      </w:pPr>
    </w:p>
    <w:p w14:paraId="5F95492E" w14:textId="0078C3A4" w:rsidR="004B5B00" w:rsidRDefault="004B5B00" w:rsidP="00E83AAF">
      <w:pPr>
        <w:pStyle w:val="Titre2"/>
      </w:pPr>
      <w:bookmarkStart w:id="13" w:name="_Toc98174085"/>
      <w:bookmarkStart w:id="14" w:name="_Toc211291996"/>
      <w:r>
        <w:t>Canal des Epinettes</w:t>
      </w:r>
      <w:bookmarkEnd w:id="13"/>
      <w:bookmarkEnd w:id="14"/>
    </w:p>
    <w:p w14:paraId="7D254100" w14:textId="5E6A1550" w:rsidR="004B5B00" w:rsidRDefault="004B5B00" w:rsidP="007C7350">
      <w:pPr>
        <w:pStyle w:val="Paragraphedeliste"/>
        <w:ind w:left="0"/>
      </w:pPr>
      <w:r>
        <w:t>13</w:t>
      </w:r>
      <w:r w:rsidRPr="001C506C">
        <w:t xml:space="preserve"> parcelles sur </w:t>
      </w:r>
      <w:r>
        <w:t>18</w:t>
      </w:r>
      <w:r w:rsidRPr="001C506C">
        <w:t xml:space="preserve"> sont traversées par le canal soit </w:t>
      </w:r>
      <w:r>
        <w:t>72</w:t>
      </w:r>
      <w:r w:rsidRPr="001C506C">
        <w:t>% des parcelles du quartier de</w:t>
      </w:r>
      <w:r>
        <w:t xml:space="preserve"> Epinettes. </w:t>
      </w:r>
      <w:r w:rsidR="007C7350">
        <w:t>31227,9612 ha sont donc traversés par un canal.</w:t>
      </w:r>
    </w:p>
    <w:p w14:paraId="193B8E4B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12 parcelles en zones d’urbanisation à densité moyenne (UC)</w:t>
      </w:r>
    </w:p>
    <w:p w14:paraId="3DC20E76" w14:textId="445AC7FC" w:rsidR="004B5B00" w:rsidRDefault="004B5B00" w:rsidP="007C7350">
      <w:pPr>
        <w:pStyle w:val="Paragraphedeliste"/>
        <w:numPr>
          <w:ilvl w:val="0"/>
          <w:numId w:val="17"/>
        </w:numPr>
        <w:jc w:val="both"/>
      </w:pPr>
      <w:r>
        <w:t>1</w:t>
      </w:r>
      <w:r w:rsidRPr="00D040CA">
        <w:t xml:space="preserve"> </w:t>
      </w:r>
      <w:r>
        <w:t>parcelles en secteur correspondant à l’extension de la périphérie du centre-ville régissent par une volonté de composition urbaine (</w:t>
      </w:r>
      <w:proofErr w:type="spellStart"/>
      <w:r>
        <w:t>UBa</w:t>
      </w:r>
      <w:proofErr w:type="spellEnd"/>
      <w:r>
        <w:t>)</w:t>
      </w:r>
    </w:p>
    <w:p w14:paraId="18D79A4A" w14:textId="77777777" w:rsidR="007C7350" w:rsidRDefault="007C7350" w:rsidP="007C7350">
      <w:pPr>
        <w:pStyle w:val="Paragraphedeliste"/>
        <w:ind w:left="1440"/>
        <w:jc w:val="both"/>
      </w:pPr>
    </w:p>
    <w:p w14:paraId="2CB2DCCF" w14:textId="78EB471D" w:rsidR="007C7350" w:rsidRPr="003F3FF4" w:rsidRDefault="007C7350" w:rsidP="00E83AAF">
      <w:pPr>
        <w:pStyle w:val="Titre2"/>
      </w:pPr>
      <w:bookmarkStart w:id="15" w:name="_Toc98174087"/>
      <w:bookmarkStart w:id="16" w:name="_Toc211291997"/>
      <w:r>
        <w:t>Canal du Bourg</w:t>
      </w:r>
      <w:bookmarkEnd w:id="15"/>
      <w:r w:rsidR="00472253">
        <w:t xml:space="preserve"> - Marcoux</w:t>
      </w:r>
      <w:bookmarkEnd w:id="16"/>
    </w:p>
    <w:p w14:paraId="64CDBF6C" w14:textId="77777777" w:rsidR="007C7350" w:rsidRDefault="007C7350" w:rsidP="007C7350">
      <w:pPr>
        <w:pStyle w:val="Paragraphedeliste"/>
        <w:ind w:left="0"/>
      </w:pPr>
      <w:r>
        <w:t>146</w:t>
      </w:r>
      <w:r w:rsidRPr="001C506C">
        <w:t xml:space="preserve"> parcelles sur </w:t>
      </w:r>
      <w:r>
        <w:t>155</w:t>
      </w:r>
      <w:r w:rsidRPr="001C506C">
        <w:t xml:space="preserve"> sont traversées par le canal soit </w:t>
      </w:r>
      <w:r>
        <w:t>94</w:t>
      </w:r>
      <w:r w:rsidRPr="001C506C">
        <w:t xml:space="preserve">% des parcelles du quartier </w:t>
      </w:r>
      <w:r>
        <w:t>du Bourg. 2267545,777 ha sont donc traversés par un canal.</w:t>
      </w:r>
    </w:p>
    <w:p w14:paraId="4435845A" w14:textId="77777777" w:rsidR="007C7350" w:rsidRDefault="007C7350" w:rsidP="007C7350">
      <w:pPr>
        <w:pStyle w:val="Paragraphedeliste"/>
        <w:numPr>
          <w:ilvl w:val="0"/>
          <w:numId w:val="17"/>
        </w:numPr>
        <w:jc w:val="both"/>
      </w:pPr>
      <w:r>
        <w:t>144 parcelles en zones non constructibles (ZNC)</w:t>
      </w:r>
    </w:p>
    <w:p w14:paraId="54233CAC" w14:textId="77777777" w:rsidR="007C7350" w:rsidRDefault="007C7350" w:rsidP="007C7350">
      <w:pPr>
        <w:pStyle w:val="Paragraphedeliste"/>
        <w:numPr>
          <w:ilvl w:val="0"/>
          <w:numId w:val="17"/>
        </w:numPr>
        <w:jc w:val="both"/>
      </w:pPr>
      <w:r>
        <w:t>2</w:t>
      </w:r>
      <w:r w:rsidRPr="00D040CA">
        <w:t xml:space="preserve"> </w:t>
      </w:r>
      <w:r>
        <w:t>parcelles en zones constructibles (ZC)</w:t>
      </w:r>
    </w:p>
    <w:p w14:paraId="66DB735D" w14:textId="77777777" w:rsidR="007C7350" w:rsidRDefault="007C7350" w:rsidP="007C7350">
      <w:pPr>
        <w:pStyle w:val="Paragraphedeliste"/>
        <w:ind w:left="1440"/>
        <w:jc w:val="both"/>
      </w:pPr>
    </w:p>
    <w:p w14:paraId="0BE5B1AC" w14:textId="2A3C336A" w:rsidR="007C7350" w:rsidRDefault="007C7350" w:rsidP="00E83AAF">
      <w:pPr>
        <w:pStyle w:val="Titre2"/>
      </w:pPr>
      <w:bookmarkStart w:id="17" w:name="_Toc98174088"/>
      <w:bookmarkStart w:id="18" w:name="_Toc211291998"/>
      <w:r>
        <w:t>Canal de la Rive Droite Bléone</w:t>
      </w:r>
      <w:bookmarkEnd w:id="17"/>
      <w:r w:rsidR="00472253">
        <w:t xml:space="preserve"> - Marcoux</w:t>
      </w:r>
      <w:bookmarkEnd w:id="18"/>
    </w:p>
    <w:p w14:paraId="05DDC2C5" w14:textId="77777777" w:rsidR="007C7350" w:rsidRDefault="007C7350" w:rsidP="007C7350">
      <w:pPr>
        <w:pStyle w:val="Paragraphedeliste"/>
        <w:ind w:left="0"/>
      </w:pPr>
      <w:r>
        <w:t>48</w:t>
      </w:r>
      <w:r w:rsidRPr="001C506C">
        <w:t xml:space="preserve"> parcelles sur </w:t>
      </w:r>
      <w:r>
        <w:t>55</w:t>
      </w:r>
      <w:r w:rsidRPr="001C506C">
        <w:t xml:space="preserve"> sont traversées par le canal soit </w:t>
      </w:r>
      <w:r>
        <w:t>87</w:t>
      </w:r>
      <w:r w:rsidRPr="001C506C">
        <w:t>% des parcelles du quartier</w:t>
      </w:r>
      <w:r>
        <w:t>.</w:t>
      </w:r>
    </w:p>
    <w:p w14:paraId="2785A448" w14:textId="77777777" w:rsidR="007C7350" w:rsidRDefault="007C7350" w:rsidP="007C7350">
      <w:pPr>
        <w:pStyle w:val="Paragraphedeliste"/>
        <w:ind w:left="0"/>
      </w:pPr>
      <w:r w:rsidRPr="007C7350">
        <w:t xml:space="preserve"> </w:t>
      </w:r>
      <w:r>
        <w:t>740872,7563 ha sont donc traversés par un canal.</w:t>
      </w:r>
    </w:p>
    <w:p w14:paraId="4CFC3825" w14:textId="77777777" w:rsidR="007C7350" w:rsidRDefault="007C7350" w:rsidP="007C7350">
      <w:pPr>
        <w:pStyle w:val="Paragraphedeliste"/>
        <w:numPr>
          <w:ilvl w:val="0"/>
          <w:numId w:val="17"/>
        </w:numPr>
        <w:jc w:val="both"/>
      </w:pPr>
      <w:r>
        <w:t>43 parcelles en zones non constructibles (ZNC)</w:t>
      </w:r>
    </w:p>
    <w:p w14:paraId="0302C30E" w14:textId="77777777" w:rsidR="007C7350" w:rsidRDefault="007C7350" w:rsidP="007C7350">
      <w:pPr>
        <w:pStyle w:val="Paragraphedeliste"/>
        <w:numPr>
          <w:ilvl w:val="0"/>
          <w:numId w:val="17"/>
        </w:numPr>
        <w:jc w:val="both"/>
      </w:pPr>
      <w:r>
        <w:t>5</w:t>
      </w:r>
      <w:r w:rsidRPr="00D040CA">
        <w:t xml:space="preserve"> </w:t>
      </w:r>
      <w:r>
        <w:t>parcelles en zones constructibles (ZC)</w:t>
      </w:r>
    </w:p>
    <w:p w14:paraId="6BB231D3" w14:textId="77777777" w:rsidR="004B5B00" w:rsidRDefault="004B5B00" w:rsidP="004B5B00"/>
    <w:p w14:paraId="3F3C4A0A" w14:textId="77777777" w:rsidR="004B5B00" w:rsidRDefault="004B5B00" w:rsidP="004B5B00">
      <w:pPr>
        <w:pStyle w:val="Paragraphedeliste"/>
        <w:ind w:left="0"/>
      </w:pPr>
    </w:p>
    <w:p w14:paraId="5BA942F2" w14:textId="77777777" w:rsidR="00472253" w:rsidRDefault="004B5B00" w:rsidP="00E83AAF">
      <w:pPr>
        <w:pStyle w:val="Titre2"/>
        <w:rPr>
          <w:color w:val="auto"/>
        </w:rPr>
      </w:pPr>
      <w:bookmarkStart w:id="19" w:name="_Toc98174090"/>
      <w:bookmarkStart w:id="20" w:name="_Toc211291999"/>
      <w:r>
        <w:t>Canal du Bourg</w:t>
      </w:r>
      <w:bookmarkEnd w:id="19"/>
      <w:r w:rsidR="00472253">
        <w:t xml:space="preserve"> - </w:t>
      </w:r>
      <w:r w:rsidR="00472253">
        <w:rPr>
          <w:color w:val="auto"/>
        </w:rPr>
        <w:t>Le Brusquet</w:t>
      </w:r>
      <w:bookmarkEnd w:id="20"/>
    </w:p>
    <w:p w14:paraId="47936C4A" w14:textId="34C4BD84" w:rsidR="004B5B00" w:rsidRPr="00C22F5C" w:rsidRDefault="004B5B00" w:rsidP="004B5B00">
      <w:pPr>
        <w:jc w:val="both"/>
      </w:pPr>
      <w:r>
        <w:t xml:space="preserve">335 parcelles traversées par un canal sur 403 soit 83% des parcelles du quartier du Bourg. </w:t>
      </w:r>
      <w:r w:rsidR="00C22F5C" w:rsidRPr="00F32FAE">
        <w:t>101137</w:t>
      </w:r>
      <w:r w:rsidR="00C22F5C">
        <w:t xml:space="preserve"> ha sont donc traversés par un canal. </w:t>
      </w:r>
    </w:p>
    <w:p w14:paraId="7DAE2287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63 parcelles en code 112 : Tissu urbain discontinu</w:t>
      </w:r>
    </w:p>
    <w:p w14:paraId="1C6F9878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80 parcelles en code 211 : Terre arable hors périmètre d’irrigation</w:t>
      </w:r>
    </w:p>
    <w:p w14:paraId="0038FE27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160 parcelles en code 242 : Systèmes culturaux et parcellaire complexe</w:t>
      </w:r>
    </w:p>
    <w:p w14:paraId="257AC761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6 parcelles en code 243 : Surfaces essentiellement agricoles, interrompues par des espaces naturels importants.</w:t>
      </w:r>
    </w:p>
    <w:p w14:paraId="723FAA54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16 parcelles en code 312 : Forêts de conifères</w:t>
      </w:r>
    </w:p>
    <w:p w14:paraId="0F765BCB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 parcelle en code 313 : Forêts mélangées</w:t>
      </w:r>
    </w:p>
    <w:p w14:paraId="4AAC3737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7 parcelles en code 322 : Landes et broussailles</w:t>
      </w:r>
    </w:p>
    <w:p w14:paraId="5FAD8F81" w14:textId="77777777" w:rsidR="004B5B00" w:rsidRDefault="004B5B00" w:rsidP="004B5B00"/>
    <w:p w14:paraId="2067430C" w14:textId="77777777" w:rsidR="004B5B00" w:rsidRDefault="004B5B00" w:rsidP="004B5B00">
      <w:r>
        <w:rPr>
          <w:noProof/>
        </w:rPr>
        <w:drawing>
          <wp:inline distT="0" distB="0" distL="0" distR="0" wp14:anchorId="53B2DB54" wp14:editId="48F63F35">
            <wp:extent cx="5760720" cy="1527858"/>
            <wp:effectExtent l="0" t="0" r="11430" b="15240"/>
            <wp:docPr id="23" name="Graphique 2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88EE58" w14:textId="77777777" w:rsidR="004B5B00" w:rsidRPr="0040036D" w:rsidRDefault="004B5B00" w:rsidP="004B5B00"/>
    <w:p w14:paraId="0FB0A604" w14:textId="20B75751" w:rsidR="004B5B00" w:rsidRDefault="004B5B00" w:rsidP="00E83AAF">
      <w:pPr>
        <w:pStyle w:val="Titre2"/>
      </w:pPr>
      <w:bookmarkStart w:id="21" w:name="_Toc98174092"/>
      <w:bookmarkStart w:id="22" w:name="_Toc211292000"/>
      <w:r>
        <w:lastRenderedPageBreak/>
        <w:t xml:space="preserve">Canal du </w:t>
      </w:r>
      <w:proofErr w:type="spellStart"/>
      <w:r>
        <w:t>Chandol</w:t>
      </w:r>
      <w:bookmarkEnd w:id="21"/>
      <w:proofErr w:type="spellEnd"/>
      <w:r w:rsidR="009A3C14">
        <w:t xml:space="preserve"> – La </w:t>
      </w:r>
      <w:proofErr w:type="spellStart"/>
      <w:r w:rsidR="009A3C14">
        <w:t>Javie</w:t>
      </w:r>
      <w:bookmarkEnd w:id="22"/>
      <w:proofErr w:type="spellEnd"/>
    </w:p>
    <w:p w14:paraId="06DD9790" w14:textId="5456D910" w:rsidR="004B5B00" w:rsidRDefault="004B5B00" w:rsidP="004B5B00">
      <w:pPr>
        <w:jc w:val="both"/>
      </w:pPr>
      <w:r>
        <w:t xml:space="preserve">155 parcelles traversées par un canal sur 174 soit 89% des parcelles du quartier du </w:t>
      </w:r>
      <w:proofErr w:type="spellStart"/>
      <w:r>
        <w:t>Chandol</w:t>
      </w:r>
      <w:proofErr w:type="spellEnd"/>
      <w:r>
        <w:t xml:space="preserve">. </w:t>
      </w:r>
      <w:r w:rsidR="009A3C14">
        <w:t xml:space="preserve">123 592 ha sont donc traversés par un canal. </w:t>
      </w:r>
    </w:p>
    <w:p w14:paraId="7E0C13F3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 xml:space="preserve">101 parcelles en code </w:t>
      </w:r>
      <w:proofErr w:type="gramStart"/>
      <w:r>
        <w:t>242:</w:t>
      </w:r>
      <w:proofErr w:type="gramEnd"/>
      <w:r>
        <w:t xml:space="preserve"> Systèmes culturaux et parcellaires complexes</w:t>
      </w:r>
    </w:p>
    <w:p w14:paraId="30664AAA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27 parcelles en code 312 : Forêts de confères</w:t>
      </w:r>
    </w:p>
    <w:p w14:paraId="5F4B191F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27 parcelles en code 324 : Forêts et végétation arbustive en mutation</w:t>
      </w:r>
    </w:p>
    <w:p w14:paraId="302BEF64" w14:textId="77777777" w:rsidR="004B5B00" w:rsidRDefault="004B5B00" w:rsidP="004B5B00"/>
    <w:p w14:paraId="2767597F" w14:textId="42251A4F" w:rsidR="004B5B00" w:rsidRPr="00D60CCB" w:rsidRDefault="004B5B00" w:rsidP="00E83AAF">
      <w:pPr>
        <w:pStyle w:val="Titre2"/>
      </w:pPr>
      <w:bookmarkStart w:id="23" w:name="_Toc98174094"/>
      <w:bookmarkStart w:id="24" w:name="_Toc211292001"/>
      <w:r>
        <w:t xml:space="preserve">Canal de la </w:t>
      </w:r>
      <w:proofErr w:type="spellStart"/>
      <w:r>
        <w:t>Galabre</w:t>
      </w:r>
      <w:bookmarkEnd w:id="23"/>
      <w:proofErr w:type="spellEnd"/>
      <w:r w:rsidR="009A3C14">
        <w:t xml:space="preserve"> – La Robine sur </w:t>
      </w:r>
      <w:proofErr w:type="spellStart"/>
      <w:r w:rsidR="009A3C14">
        <w:t>Galabre</w:t>
      </w:r>
      <w:bookmarkEnd w:id="24"/>
      <w:proofErr w:type="spellEnd"/>
    </w:p>
    <w:p w14:paraId="42E11B2D" w14:textId="193E690A" w:rsidR="004B5B00" w:rsidRDefault="004B5B00" w:rsidP="004B5B00">
      <w:pPr>
        <w:jc w:val="both"/>
      </w:pPr>
      <w:bookmarkStart w:id="25" w:name="_Hlk98138052"/>
      <w:r>
        <w:t xml:space="preserve">24 parcelles traversées par un canal sur 29 soit 83% des parcelles du quartier de la </w:t>
      </w:r>
      <w:proofErr w:type="spellStart"/>
      <w:r>
        <w:t>Galabre</w:t>
      </w:r>
      <w:proofErr w:type="spellEnd"/>
      <w:r>
        <w:t xml:space="preserve">. </w:t>
      </w:r>
      <w:r w:rsidR="009A3C14">
        <w:t xml:space="preserve">77112,5339 ha sont donc traversés par un canal. </w:t>
      </w:r>
    </w:p>
    <w:p w14:paraId="50DC7679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 xml:space="preserve">23 parcelles en code </w:t>
      </w:r>
      <w:proofErr w:type="gramStart"/>
      <w:r>
        <w:t>242:</w:t>
      </w:r>
      <w:proofErr w:type="gramEnd"/>
      <w:r>
        <w:t xml:space="preserve"> Systèmes culturaux et parcellaires complexes</w:t>
      </w:r>
    </w:p>
    <w:p w14:paraId="34B9D3BA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 parcelles en code 322 : Landes et broussailles</w:t>
      </w:r>
    </w:p>
    <w:bookmarkEnd w:id="25"/>
    <w:p w14:paraId="17F47C2A" w14:textId="77777777" w:rsidR="004B5B00" w:rsidRPr="006D43C7" w:rsidRDefault="004B5B00" w:rsidP="004B5B00"/>
    <w:p w14:paraId="1D382819" w14:textId="27A18288" w:rsidR="004B5B00" w:rsidRDefault="009A3C14" w:rsidP="00E83AAF">
      <w:pPr>
        <w:pStyle w:val="Titre2"/>
      </w:pPr>
      <w:bookmarkStart w:id="26" w:name="_Toc98174095"/>
      <w:bookmarkStart w:id="27" w:name="_Toc211292002"/>
      <w:r>
        <w:t>Ca</w:t>
      </w:r>
      <w:r w:rsidR="004B5B00">
        <w:t>nal de la croix clarette</w:t>
      </w:r>
      <w:bookmarkEnd w:id="26"/>
      <w:r>
        <w:t xml:space="preserve"> – La Robine sur </w:t>
      </w:r>
      <w:proofErr w:type="spellStart"/>
      <w:r>
        <w:t>Galabre</w:t>
      </w:r>
      <w:bookmarkEnd w:id="27"/>
      <w:proofErr w:type="spellEnd"/>
    </w:p>
    <w:p w14:paraId="0E671AC8" w14:textId="4BC72B42" w:rsidR="004B5B00" w:rsidRDefault="004B5B00" w:rsidP="004B5B00">
      <w:pPr>
        <w:jc w:val="both"/>
      </w:pPr>
      <w:r>
        <w:t xml:space="preserve">54 parcelles traversées par un canal sur 65 soit 83% des parcelles du quartier de la Croix clarette. </w:t>
      </w:r>
      <w:r w:rsidR="009A3C14">
        <w:t xml:space="preserve">677224.3009 ha sont donc traversés par un canal. </w:t>
      </w:r>
    </w:p>
    <w:p w14:paraId="247B1A03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 xml:space="preserve">16parcelles en code </w:t>
      </w:r>
      <w:proofErr w:type="gramStart"/>
      <w:r>
        <w:t>242:</w:t>
      </w:r>
      <w:proofErr w:type="gramEnd"/>
      <w:r>
        <w:t xml:space="preserve"> Systèmes culturaux et parcellaires complexes</w:t>
      </w:r>
    </w:p>
    <w:p w14:paraId="21A1B723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15 parcelles en code 322 : Landes et broussailles</w:t>
      </w:r>
    </w:p>
    <w:p w14:paraId="53FB8F95" w14:textId="77777777" w:rsidR="004B5B00" w:rsidRDefault="004B5B00" w:rsidP="004B5B00">
      <w:pPr>
        <w:pStyle w:val="Paragraphedeliste"/>
        <w:numPr>
          <w:ilvl w:val="0"/>
          <w:numId w:val="17"/>
        </w:numPr>
        <w:jc w:val="both"/>
      </w:pPr>
      <w:r>
        <w:t>19 parcelles en code 112 : Tissu urbain discontinu</w:t>
      </w:r>
    </w:p>
    <w:p w14:paraId="0AA9512A" w14:textId="77777777" w:rsidR="004B5B00" w:rsidRDefault="004B5B00" w:rsidP="004B5B00">
      <w:r>
        <w:rPr>
          <w:noProof/>
        </w:rPr>
        <w:drawing>
          <wp:inline distT="0" distB="0" distL="0" distR="0" wp14:anchorId="7CFB8B87" wp14:editId="28AD77F2">
            <wp:extent cx="5937250" cy="1157468"/>
            <wp:effectExtent l="0" t="0" r="6350" b="5080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D95227C1-1BCC-479F-A903-E6ADEE608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039B09" w14:textId="77777777" w:rsidR="004B5B00" w:rsidRDefault="004B5B00" w:rsidP="005D152C">
      <w:pPr>
        <w:rPr>
          <w:rFonts w:ascii="Times New Roman" w:hAnsi="Times New Roman" w:cs="Times New Roman"/>
          <w:sz w:val="24"/>
          <w:szCs w:val="24"/>
        </w:rPr>
      </w:pPr>
    </w:p>
    <w:p w14:paraId="35D483E2" w14:textId="77777777" w:rsidR="00C73EA0" w:rsidRDefault="00C73EA0" w:rsidP="005D152C">
      <w:pPr>
        <w:rPr>
          <w:rFonts w:ascii="Times New Roman" w:hAnsi="Times New Roman" w:cs="Times New Roman"/>
          <w:sz w:val="24"/>
          <w:szCs w:val="24"/>
        </w:rPr>
      </w:pPr>
    </w:p>
    <w:p w14:paraId="4C13F131" w14:textId="59AEDACC" w:rsidR="00C73EA0" w:rsidRDefault="00C73EA0" w:rsidP="00C73EA0">
      <w:pPr>
        <w:pStyle w:val="Titre2"/>
      </w:pPr>
      <w:r>
        <w:t>Canaux dans le 04</w:t>
      </w:r>
    </w:p>
    <w:p w14:paraId="243E0B8B" w14:textId="77777777" w:rsidR="00C73EA0" w:rsidRDefault="00C73EA0" w:rsidP="00C73E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somme totale des canaux relevés par </w:t>
      </w:r>
      <w:proofErr w:type="spellStart"/>
      <w:r>
        <w:rPr>
          <w:sz w:val="22"/>
          <w:szCs w:val="22"/>
        </w:rPr>
        <w:t>QuickOSM</w:t>
      </w:r>
      <w:proofErr w:type="spellEnd"/>
      <w:r>
        <w:rPr>
          <w:sz w:val="22"/>
          <w:szCs w:val="22"/>
        </w:rPr>
        <w:t xml:space="preserve"> et traités par la suite est de 3922,36 kms. Cette somme correspond aux canaux des Alpes de Hautes Provence. </w:t>
      </w:r>
    </w:p>
    <w:p w14:paraId="5AA0E6F3" w14:textId="7827F783" w:rsidR="00C73EA0" w:rsidRDefault="00C73EA0" w:rsidP="005D152C">
      <w:pPr>
        <w:rPr>
          <w:rFonts w:ascii="Times New Roman" w:hAnsi="Times New Roman" w:cs="Times New Roman"/>
          <w:sz w:val="24"/>
          <w:szCs w:val="24"/>
        </w:rPr>
      </w:pPr>
      <w:r w:rsidRPr="00C73EA0">
        <w:rPr>
          <w:rFonts w:ascii="Times New Roman" w:hAnsi="Times New Roman" w:cs="Times New Roman"/>
          <w:sz w:val="24"/>
          <w:szCs w:val="24"/>
        </w:rPr>
        <w:t>La majorité des canaux dans les Alpes de Haute Provence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3EA0">
        <w:rPr>
          <w:rFonts w:ascii="Times New Roman" w:hAnsi="Times New Roman" w:cs="Times New Roman"/>
          <w:sz w:val="24"/>
          <w:szCs w:val="24"/>
        </w:rPr>
        <w:t xml:space="preserve"> 1792 km </w:t>
      </w:r>
      <w:r>
        <w:rPr>
          <w:rFonts w:ascii="Times New Roman" w:hAnsi="Times New Roman" w:cs="Times New Roman"/>
          <w:sz w:val="24"/>
          <w:szCs w:val="24"/>
        </w:rPr>
        <w:t xml:space="preserve">de canaux, </w:t>
      </w:r>
      <w:r w:rsidRPr="00C73EA0">
        <w:rPr>
          <w:rFonts w:ascii="Times New Roman" w:hAnsi="Times New Roman" w:cs="Times New Roman"/>
          <w:sz w:val="24"/>
          <w:szCs w:val="24"/>
        </w:rPr>
        <w:t xml:space="preserve">traversent des parcelles agricoles. </w:t>
      </w:r>
    </w:p>
    <w:p w14:paraId="10A5F43B" w14:textId="77777777" w:rsidR="00C73EA0" w:rsidRDefault="00C73EA0" w:rsidP="005D152C">
      <w:pPr>
        <w:rPr>
          <w:rFonts w:ascii="Times New Roman" w:hAnsi="Times New Roman" w:cs="Times New Roman"/>
          <w:sz w:val="24"/>
          <w:szCs w:val="24"/>
        </w:rPr>
      </w:pPr>
    </w:p>
    <w:p w14:paraId="1CD38D3D" w14:textId="77777777" w:rsidR="00C73EA0" w:rsidRDefault="00C73EA0" w:rsidP="00C73EA0">
      <w:r>
        <w:t>Tableau des sommes des canaux par types de couverture du sol issu du CLC.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3"/>
        <w:gridCol w:w="2893"/>
        <w:gridCol w:w="2893"/>
      </w:tblGrid>
      <w:tr w:rsidR="00C73EA0" w:rsidRPr="00C73EA0" w14:paraId="1FA0946D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749F3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Libellé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0CB55C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Somme en km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963C9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</w:tr>
      <w:tr w:rsidR="00C73EA0" w:rsidRPr="00C73EA0" w14:paraId="3BBE09BA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6AEC64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Systèmes culturaux et parcellaires complexes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FBAD8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690,35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3C7E1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17,60 </w:t>
            </w:r>
          </w:p>
        </w:tc>
      </w:tr>
      <w:tr w:rsidR="00C73EA0" w:rsidRPr="00C73EA0" w14:paraId="021436E7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880874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Terres arables hors périmètres d'irrigation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B9027C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560,46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A13FA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14,29 </w:t>
            </w:r>
          </w:p>
        </w:tc>
      </w:tr>
      <w:tr w:rsidR="00C73EA0" w:rsidRPr="00C73EA0" w14:paraId="0A624662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8ADCBC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Forêts de feuillus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430791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368,84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862C6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9,40 </w:t>
            </w:r>
          </w:p>
        </w:tc>
      </w:tr>
      <w:tr w:rsidR="00C73EA0" w:rsidRPr="00C73EA0" w14:paraId="01190632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32E4B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Forêts de conifères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7CDC0D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339,49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12D8E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8,66 </w:t>
            </w:r>
          </w:p>
        </w:tc>
      </w:tr>
      <w:tr w:rsidR="00C73EA0" w:rsidRPr="00C73EA0" w14:paraId="68041D7B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0F5693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Végétation sclérophylle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7917E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312,39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96B75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7,96 </w:t>
            </w:r>
          </w:p>
        </w:tc>
      </w:tr>
      <w:tr w:rsidR="00C73EA0" w:rsidRPr="00C73EA0" w14:paraId="126BEE77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EBDD3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Forêts mélangées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23F2D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273,67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8E840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6,98 </w:t>
            </w:r>
          </w:p>
        </w:tc>
      </w:tr>
      <w:tr w:rsidR="00C73EA0" w:rsidRPr="00C73EA0" w14:paraId="2CE07D99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A8109D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Tissu urbain discontinu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2388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267,72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8F05D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6,83 </w:t>
            </w:r>
          </w:p>
        </w:tc>
      </w:tr>
      <w:tr w:rsidR="00C73EA0" w:rsidRPr="00C73EA0" w14:paraId="52C0AE14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3F24BC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Vergers et petits fruits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71051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244,04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DCC6BB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6,22 </w:t>
            </w:r>
          </w:p>
        </w:tc>
      </w:tr>
      <w:tr w:rsidR="00C73EA0" w:rsidRPr="00C73EA0" w14:paraId="6BE86654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E318C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Forêt et végétation arbustive en mutation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3B8FC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192,15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0758D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4,90 </w:t>
            </w:r>
          </w:p>
        </w:tc>
      </w:tr>
      <w:tr w:rsidR="00C73EA0" w:rsidRPr="00C73EA0" w14:paraId="56F88321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AA9B20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Vignobles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0E092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152,88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81A73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3,90 </w:t>
            </w:r>
          </w:p>
        </w:tc>
      </w:tr>
      <w:tr w:rsidR="00C73EA0" w:rsidRPr="00C73EA0" w14:paraId="2902C280" w14:textId="77777777">
        <w:trPr>
          <w:trHeight w:val="244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CB71E4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Surfaces essentiellement agricoles, interrompues par des espaces naturels importants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DCF6B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127,02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F0CD59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3,24 </w:t>
            </w:r>
          </w:p>
        </w:tc>
      </w:tr>
      <w:tr w:rsidR="00C73EA0" w:rsidRPr="00C73EA0" w14:paraId="496D7A57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EC62F1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Végétation clairsemée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9CAB7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123,00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6ACDF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3,14 </w:t>
            </w:r>
          </w:p>
        </w:tc>
      </w:tr>
      <w:tr w:rsidR="00C73EA0" w:rsidRPr="00C73EA0" w14:paraId="4667B0C3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FB391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Extraction de matériaux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CB01C0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63,19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0EF20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1,61 </w:t>
            </w:r>
          </w:p>
        </w:tc>
      </w:tr>
      <w:tr w:rsidR="00C73EA0" w:rsidRPr="00C73EA0" w14:paraId="6009D6FD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F507D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Plages, dunes et sable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AF5F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46,75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FAA7F3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1,19 </w:t>
            </w:r>
          </w:p>
        </w:tc>
      </w:tr>
      <w:tr w:rsidR="00C73EA0" w:rsidRPr="00C73EA0" w14:paraId="7419933E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898D3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Plans d'eau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B40A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31,82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EB75F8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0,81 </w:t>
            </w:r>
          </w:p>
        </w:tc>
      </w:tr>
      <w:tr w:rsidR="00C73EA0" w:rsidRPr="00C73EA0" w14:paraId="0B4D1831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329DCC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Zones industrielles ou commerciales et installations publiques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DC60B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31,70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7742DE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0,81 </w:t>
            </w:r>
          </w:p>
        </w:tc>
      </w:tr>
      <w:tr w:rsidR="00C73EA0" w:rsidRPr="00C73EA0" w14:paraId="4ABC3A46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A5C59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Landes et broussailles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9A687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22,60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A61D3B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0,58 </w:t>
            </w:r>
          </w:p>
        </w:tc>
      </w:tr>
      <w:tr w:rsidR="00C73EA0" w:rsidRPr="00C73EA0" w14:paraId="5B320BD8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14611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Cours et voies d'eau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DFBD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20,75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130EF8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0,53 </w:t>
            </w:r>
          </w:p>
        </w:tc>
      </w:tr>
      <w:tr w:rsidR="00C73EA0" w:rsidRPr="00C73EA0" w14:paraId="7BEC7A72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FD4FD0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Oliveraies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EB9914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15,16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5C8F2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0,39 </w:t>
            </w:r>
          </w:p>
        </w:tc>
      </w:tr>
      <w:tr w:rsidR="00C73EA0" w:rsidRPr="00C73EA0" w14:paraId="7BD9CD85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2258DB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Zones incendiées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B7A3B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12,28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0FD13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0,31 </w:t>
            </w:r>
          </w:p>
        </w:tc>
      </w:tr>
      <w:tr w:rsidR="00C73EA0" w:rsidRPr="00C73EA0" w14:paraId="0CD8BDB3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AE5D6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Réseaux routier et ferroviaire et espaces associés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421C7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12,07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4A2E2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0,31 </w:t>
            </w:r>
          </w:p>
        </w:tc>
      </w:tr>
      <w:tr w:rsidR="00C73EA0" w:rsidRPr="00C73EA0" w14:paraId="6DD2C8AD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F22C5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Equipements sportifs et de loisirs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C7EF7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9,18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BFB6B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0,23 </w:t>
            </w:r>
          </w:p>
        </w:tc>
      </w:tr>
      <w:tr w:rsidR="00C73EA0" w:rsidRPr="00C73EA0" w14:paraId="009814AF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698876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Prairies et autres surfaces toujours en herbe à usage agricole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A4FB3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2,65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458F5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0,07 </w:t>
            </w:r>
          </w:p>
        </w:tc>
      </w:tr>
      <w:tr w:rsidR="00C73EA0" w:rsidRPr="00C73EA0" w14:paraId="5F9B7BC2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5E3385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Pelouses et pâturages naturels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B6D20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1,71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C65AF1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0,04 </w:t>
            </w:r>
          </w:p>
        </w:tc>
      </w:tr>
      <w:tr w:rsidR="00C73EA0" w:rsidRPr="00C73EA0" w14:paraId="49707D9F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E7A1C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Tissu urbain continu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3578FA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0,26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6EDF1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</w:p>
        </w:tc>
      </w:tr>
      <w:tr w:rsidR="00C73EA0" w:rsidRPr="00C73EA0" w14:paraId="70A2016F" w14:textId="77777777">
        <w:trPr>
          <w:trHeight w:val="110"/>
        </w:trPr>
        <w:tc>
          <w:tcPr>
            <w:tcW w:w="28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900C8F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Roches nues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3EB4F2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0,23 </w:t>
            </w:r>
          </w:p>
        </w:tc>
        <w:tc>
          <w:tcPr>
            <w:tcW w:w="289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B09070" w14:textId="77777777" w:rsidR="00C73EA0" w:rsidRPr="00C73EA0" w:rsidRDefault="00C73EA0" w:rsidP="00C73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A0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</w:p>
        </w:tc>
      </w:tr>
    </w:tbl>
    <w:p w14:paraId="6F6B4C48" w14:textId="77777777" w:rsidR="00C73EA0" w:rsidRDefault="00C73EA0" w:rsidP="00C73EA0">
      <w:pPr>
        <w:rPr>
          <w:rFonts w:ascii="Times New Roman" w:hAnsi="Times New Roman" w:cs="Times New Roman"/>
          <w:sz w:val="24"/>
          <w:szCs w:val="24"/>
        </w:rPr>
      </w:pPr>
    </w:p>
    <w:p w14:paraId="47121C46" w14:textId="77777777" w:rsidR="00C73EA0" w:rsidRPr="001F27F5" w:rsidRDefault="00C73EA0" w:rsidP="005D152C">
      <w:pPr>
        <w:rPr>
          <w:rFonts w:ascii="Times New Roman" w:hAnsi="Times New Roman" w:cs="Times New Roman"/>
          <w:sz w:val="24"/>
          <w:szCs w:val="24"/>
        </w:rPr>
      </w:pPr>
    </w:p>
    <w:sectPr w:rsidR="00C73EA0" w:rsidRPr="001F27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708B" w14:textId="77777777" w:rsidR="00026017" w:rsidRDefault="00026017" w:rsidP="00E83AAF">
      <w:r>
        <w:separator/>
      </w:r>
    </w:p>
  </w:endnote>
  <w:endnote w:type="continuationSeparator" w:id="0">
    <w:p w14:paraId="74649FF0" w14:textId="77777777" w:rsidR="00026017" w:rsidRDefault="00026017" w:rsidP="00E8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3E15" w14:textId="77777777" w:rsidR="00E83AAF" w:rsidRDefault="00E83A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539285"/>
      <w:docPartObj>
        <w:docPartGallery w:val="Page Numbers (Bottom of Page)"/>
        <w:docPartUnique/>
      </w:docPartObj>
    </w:sdtPr>
    <w:sdtContent>
      <w:p w14:paraId="793DB2E7" w14:textId="1A16CEB7" w:rsidR="00AD4520" w:rsidRDefault="00AD45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0AD44" w14:textId="77777777" w:rsidR="00E83AAF" w:rsidRDefault="00E83A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53F4" w14:textId="77777777" w:rsidR="00E83AAF" w:rsidRDefault="00E83A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797E" w14:textId="77777777" w:rsidR="00026017" w:rsidRDefault="00026017" w:rsidP="00E83AAF">
      <w:r>
        <w:separator/>
      </w:r>
    </w:p>
  </w:footnote>
  <w:footnote w:type="continuationSeparator" w:id="0">
    <w:p w14:paraId="346CE105" w14:textId="77777777" w:rsidR="00026017" w:rsidRDefault="00026017" w:rsidP="00E83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8440" w14:textId="77777777" w:rsidR="00E83AAF" w:rsidRDefault="00E83A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87" w14:textId="6CEDF45F" w:rsidR="00E83AAF" w:rsidRPr="000368D6" w:rsidRDefault="00E83AAF" w:rsidP="00E83AAF">
    <w:pPr>
      <w:rPr>
        <w:rFonts w:ascii="Times New Roman" w:hAnsi="Times New Roman" w:cs="Times New Roman"/>
        <w:i/>
        <w:iCs/>
        <w:sz w:val="20"/>
        <w:szCs w:val="20"/>
      </w:rPr>
    </w:pPr>
    <w:r w:rsidRPr="000368D6">
      <w:rPr>
        <w:rFonts w:ascii="Times New Roman" w:hAnsi="Times New Roman" w:cs="Times New Roman"/>
        <w:i/>
        <w:iCs/>
        <w:sz w:val="20"/>
        <w:szCs w:val="20"/>
      </w:rPr>
      <w:t>2023 Licence Pro SIG</w:t>
    </w:r>
    <w:r w:rsidR="007A276C" w:rsidRPr="000368D6">
      <w:rPr>
        <w:rFonts w:ascii="Times New Roman" w:hAnsi="Times New Roman" w:cs="Times New Roman"/>
        <w:i/>
        <w:iCs/>
        <w:sz w:val="20"/>
        <w:szCs w:val="20"/>
      </w:rPr>
      <w:t xml:space="preserve"> </w:t>
    </w:r>
    <w:r w:rsidR="000368D6">
      <w:rPr>
        <w:rFonts w:ascii="Times New Roman" w:hAnsi="Times New Roman" w:cs="Times New Roman"/>
        <w:i/>
        <w:iCs/>
        <w:sz w:val="20"/>
        <w:szCs w:val="20"/>
      </w:rPr>
      <w:t>– IUT Digne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3F6D" w14:textId="77777777" w:rsidR="00E83AAF" w:rsidRDefault="00E83A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61D"/>
    <w:multiLevelType w:val="hybridMultilevel"/>
    <w:tmpl w:val="EAA42718"/>
    <w:lvl w:ilvl="0" w:tplc="FFFFFFFF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7E4A4860">
      <w:start w:val="5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28DC"/>
    <w:multiLevelType w:val="hybridMultilevel"/>
    <w:tmpl w:val="EEEC6588"/>
    <w:lvl w:ilvl="0" w:tplc="97844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7443"/>
    <w:multiLevelType w:val="hybridMultilevel"/>
    <w:tmpl w:val="D73CB492"/>
    <w:lvl w:ilvl="0" w:tplc="7E4A4860">
      <w:start w:val="5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60396"/>
    <w:multiLevelType w:val="hybridMultilevel"/>
    <w:tmpl w:val="5C5209F6"/>
    <w:lvl w:ilvl="0" w:tplc="5DF052C6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10368E"/>
    <w:multiLevelType w:val="hybridMultilevel"/>
    <w:tmpl w:val="51FEF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C79A0"/>
    <w:multiLevelType w:val="hybridMultilevel"/>
    <w:tmpl w:val="5E101F32"/>
    <w:lvl w:ilvl="0" w:tplc="FFFFFFFF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7E4A4860">
      <w:start w:val="5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92155"/>
    <w:multiLevelType w:val="hybridMultilevel"/>
    <w:tmpl w:val="E48A2F3E"/>
    <w:lvl w:ilvl="0" w:tplc="7E4A4860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23896"/>
    <w:multiLevelType w:val="hybridMultilevel"/>
    <w:tmpl w:val="43A6C50A"/>
    <w:lvl w:ilvl="0" w:tplc="7E4A4860">
      <w:start w:val="5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E2A7F04"/>
    <w:multiLevelType w:val="hybridMultilevel"/>
    <w:tmpl w:val="411ACE64"/>
    <w:lvl w:ilvl="0" w:tplc="A45CFD08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A06BD"/>
    <w:multiLevelType w:val="multilevel"/>
    <w:tmpl w:val="5CBC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790" w:hanging="710"/>
      </w:pPr>
      <w:rPr>
        <w:rFonts w:ascii="Aptos" w:eastAsiaTheme="minorHAnsi" w:hAnsi="Aptos" w:cstheme="minorBidi" w:hint="default"/>
      </w:rPr>
    </w:lvl>
    <w:lvl w:ilvl="2">
      <w:start w:val="4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94381E"/>
    <w:multiLevelType w:val="multilevel"/>
    <w:tmpl w:val="4036DBEC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374639"/>
    <w:multiLevelType w:val="hybridMultilevel"/>
    <w:tmpl w:val="677456E6"/>
    <w:lvl w:ilvl="0" w:tplc="201078F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4220"/>
    <w:multiLevelType w:val="hybridMultilevel"/>
    <w:tmpl w:val="33E8A228"/>
    <w:lvl w:ilvl="0" w:tplc="7E4A4860">
      <w:start w:val="5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654078"/>
    <w:multiLevelType w:val="multilevel"/>
    <w:tmpl w:val="E8E8C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A8D3594"/>
    <w:multiLevelType w:val="hybridMultilevel"/>
    <w:tmpl w:val="36862B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E2224"/>
    <w:multiLevelType w:val="hybridMultilevel"/>
    <w:tmpl w:val="EC6A5F48"/>
    <w:lvl w:ilvl="0" w:tplc="7E4A4860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4129">
    <w:abstractNumId w:val="3"/>
  </w:num>
  <w:num w:numId="2" w16cid:durableId="13195377">
    <w:abstractNumId w:val="3"/>
  </w:num>
  <w:num w:numId="3" w16cid:durableId="498892598">
    <w:abstractNumId w:val="8"/>
  </w:num>
  <w:num w:numId="4" w16cid:durableId="317539795">
    <w:abstractNumId w:val="11"/>
  </w:num>
  <w:num w:numId="5" w16cid:durableId="1413818039">
    <w:abstractNumId w:val="10"/>
  </w:num>
  <w:num w:numId="6" w16cid:durableId="19129320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7644677">
    <w:abstractNumId w:val="9"/>
  </w:num>
  <w:num w:numId="8" w16cid:durableId="1439183152">
    <w:abstractNumId w:val="1"/>
  </w:num>
  <w:num w:numId="9" w16cid:durableId="897319895">
    <w:abstractNumId w:val="10"/>
  </w:num>
  <w:num w:numId="10" w16cid:durableId="2001501462">
    <w:abstractNumId w:val="15"/>
  </w:num>
  <w:num w:numId="11" w16cid:durableId="1255630158">
    <w:abstractNumId w:val="5"/>
  </w:num>
  <w:num w:numId="12" w16cid:durableId="2089573463">
    <w:abstractNumId w:val="6"/>
  </w:num>
  <w:num w:numId="13" w16cid:durableId="467748287">
    <w:abstractNumId w:val="0"/>
  </w:num>
  <w:num w:numId="14" w16cid:durableId="10736989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45837332">
    <w:abstractNumId w:val="13"/>
  </w:num>
  <w:num w:numId="16" w16cid:durableId="2046716146">
    <w:abstractNumId w:val="4"/>
  </w:num>
  <w:num w:numId="17" w16cid:durableId="219481261">
    <w:abstractNumId w:val="14"/>
  </w:num>
  <w:num w:numId="18" w16cid:durableId="260918610">
    <w:abstractNumId w:val="12"/>
  </w:num>
  <w:num w:numId="19" w16cid:durableId="833180528">
    <w:abstractNumId w:val="7"/>
  </w:num>
  <w:num w:numId="20" w16cid:durableId="5709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87"/>
    <w:rsid w:val="000211F0"/>
    <w:rsid w:val="00026017"/>
    <w:rsid w:val="000368D6"/>
    <w:rsid w:val="000648BA"/>
    <w:rsid w:val="00123E4A"/>
    <w:rsid w:val="00190D4F"/>
    <w:rsid w:val="001E1E69"/>
    <w:rsid w:val="002258AE"/>
    <w:rsid w:val="002B1731"/>
    <w:rsid w:val="002C6165"/>
    <w:rsid w:val="00344D90"/>
    <w:rsid w:val="00362F3C"/>
    <w:rsid w:val="00434586"/>
    <w:rsid w:val="00472253"/>
    <w:rsid w:val="00481128"/>
    <w:rsid w:val="00481EA7"/>
    <w:rsid w:val="004B5B00"/>
    <w:rsid w:val="004D6719"/>
    <w:rsid w:val="004E3587"/>
    <w:rsid w:val="00566A58"/>
    <w:rsid w:val="005D152C"/>
    <w:rsid w:val="005F0AA5"/>
    <w:rsid w:val="005F49C7"/>
    <w:rsid w:val="00637CD5"/>
    <w:rsid w:val="006B654B"/>
    <w:rsid w:val="00751EDD"/>
    <w:rsid w:val="00775790"/>
    <w:rsid w:val="007A276C"/>
    <w:rsid w:val="007C7350"/>
    <w:rsid w:val="008B2FCD"/>
    <w:rsid w:val="009A3C14"/>
    <w:rsid w:val="00A46D34"/>
    <w:rsid w:val="00AB2FF9"/>
    <w:rsid w:val="00AD4520"/>
    <w:rsid w:val="00B06DE8"/>
    <w:rsid w:val="00B30D02"/>
    <w:rsid w:val="00B90896"/>
    <w:rsid w:val="00BD4330"/>
    <w:rsid w:val="00C22F5C"/>
    <w:rsid w:val="00C34867"/>
    <w:rsid w:val="00C44341"/>
    <w:rsid w:val="00C602AE"/>
    <w:rsid w:val="00C73EA0"/>
    <w:rsid w:val="00D23457"/>
    <w:rsid w:val="00D539E1"/>
    <w:rsid w:val="00DB3FFF"/>
    <w:rsid w:val="00DE13D4"/>
    <w:rsid w:val="00E5043B"/>
    <w:rsid w:val="00E83AAF"/>
    <w:rsid w:val="00E875E0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605B"/>
  <w15:chartTrackingRefBased/>
  <w15:docId w15:val="{1EB9E80E-10CE-4A53-93EC-14328428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C14"/>
    <w:pPr>
      <w:jc w:val="left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44D90"/>
    <w:pPr>
      <w:keepNext/>
      <w:keepLines/>
      <w:suppressAutoHyphens/>
      <w:spacing w:before="240"/>
      <w:jc w:val="both"/>
      <w:outlineLvl w:val="0"/>
    </w:pPr>
    <w:rPr>
      <w:rFonts w:ascii="Calibri" w:eastAsiaTheme="majorEastAsia" w:hAnsi="Calibri" w:cstheme="majorBidi"/>
      <w:b/>
      <w:smallCaps/>
      <w:color w:val="0F4761" w:themeColor="accent1" w:themeShade="BF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44D90"/>
    <w:pPr>
      <w:keepNext/>
      <w:keepLines/>
      <w:numPr>
        <w:numId w:val="5"/>
      </w:numPr>
      <w:suppressAutoHyphens/>
      <w:spacing w:before="60" w:after="60"/>
      <w:ind w:hanging="360"/>
      <w:jc w:val="both"/>
      <w:outlineLvl w:val="1"/>
    </w:pPr>
    <w:rPr>
      <w:rFonts w:asciiTheme="majorHAnsi" w:eastAsiaTheme="majorEastAsia" w:hAnsiTheme="majorHAnsi" w:cstheme="majorBidi"/>
      <w:b/>
      <w:color w:val="0B769F" w:themeColor="accent4" w:themeShade="BF"/>
      <w:kern w:val="2"/>
      <w:sz w:val="24"/>
      <w:szCs w:val="26"/>
      <w:lang w:eastAsia="zh-CN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4D90"/>
    <w:pPr>
      <w:keepNext/>
      <w:keepLines/>
      <w:tabs>
        <w:tab w:val="num" w:pos="720"/>
      </w:tabs>
      <w:suppressAutoHyphens/>
      <w:spacing w:before="60" w:after="60"/>
      <w:ind w:left="720" w:hanging="360"/>
      <w:jc w:val="both"/>
      <w:outlineLvl w:val="2"/>
    </w:pPr>
    <w:rPr>
      <w:rFonts w:ascii="Arial" w:eastAsiaTheme="majorEastAsia" w:hAnsi="Arial" w:cstheme="majorBidi"/>
      <w:b/>
      <w:szCs w:val="28"/>
      <w:lang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3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3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3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3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3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4D90"/>
    <w:rPr>
      <w:rFonts w:ascii="Calibri" w:eastAsiaTheme="majorEastAsia" w:hAnsi="Calibri" w:cstheme="majorBidi"/>
      <w:b/>
      <w:smallCaps/>
      <w:color w:val="0F4761" w:themeColor="accent1" w:themeShade="BF"/>
      <w:kern w:val="0"/>
      <w:sz w:val="32"/>
      <w:szCs w:val="32"/>
      <w:lang w:eastAsia="zh-CN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44D90"/>
    <w:rPr>
      <w:rFonts w:asciiTheme="majorHAnsi" w:eastAsiaTheme="majorEastAsia" w:hAnsiTheme="majorHAnsi" w:cstheme="majorBidi"/>
      <w:b/>
      <w:color w:val="0B769F" w:themeColor="accent4" w:themeShade="BF"/>
      <w:sz w:val="24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44D90"/>
    <w:rPr>
      <w:rFonts w:ascii="Arial" w:eastAsiaTheme="majorEastAsia" w:hAnsi="Arial" w:cstheme="majorBidi"/>
      <w:b/>
      <w:kern w:val="0"/>
      <w:szCs w:val="28"/>
      <w:lang w:eastAsia="zh-CN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4E3587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E3587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E358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E358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E358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E358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E3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358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3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358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4E3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3587"/>
    <w:rPr>
      <w:i/>
      <w:iCs/>
      <w:color w:val="404040" w:themeColor="text1" w:themeTint="BF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4E35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35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3587"/>
    <w:rPr>
      <w:i/>
      <w:iCs/>
      <w:color w:val="0F4761" w:themeColor="accent1" w:themeShade="BF"/>
      <w:kern w:val="0"/>
      <w14:ligatures w14:val="none"/>
    </w:rPr>
  </w:style>
  <w:style w:type="character" w:styleId="Rfrenceintense">
    <w:name w:val="Intense Reference"/>
    <w:basedOn w:val="Policepardfaut"/>
    <w:uiPriority w:val="32"/>
    <w:qFormat/>
    <w:rsid w:val="004E3587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37CD5"/>
    <w:pPr>
      <w:spacing w:after="200"/>
    </w:pPr>
    <w:rPr>
      <w:i/>
      <w:iCs/>
      <w:color w:val="0E2841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4B5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83AAF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smallCaps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3A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3AA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83AAF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83A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3AAF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83A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3AAF"/>
    <w:rPr>
      <w:kern w:val="0"/>
      <w14:ligatures w14:val="none"/>
    </w:rPr>
  </w:style>
  <w:style w:type="paragraph" w:customStyle="1" w:styleId="Default">
    <w:name w:val="Default"/>
    <w:rsid w:val="00C73EA0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400"/>
              <a:t>Plaine Gaubert</a:t>
            </a:r>
          </a:p>
        </c:rich>
      </c:tx>
      <c:layout>
        <c:manualLayout>
          <c:xMode val="edge"/>
          <c:yMode val="edge"/>
          <c:x val="7.0277777777777812E-3"/>
          <c:y val="1.6931222574252409E-2"/>
        </c:manualLayout>
      </c:layout>
      <c:overlay val="1"/>
    </c:title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Feuil1!$C$19:$C$25</c:f>
              <c:strCache>
                <c:ptCount val="7"/>
                <c:pt idx="0">
                  <c:v>Installations sportives</c:v>
                </c:pt>
                <c:pt idx="1">
                  <c:v>Zone urbaine à faible densité</c:v>
                </c:pt>
                <c:pt idx="2">
                  <c:v>Zone naturelle et forestière</c:v>
                </c:pt>
                <c:pt idx="3">
                  <c:v>Terroir agricole</c:v>
                </c:pt>
                <c:pt idx="4">
                  <c:v>Zone agricole protégée</c:v>
                </c:pt>
                <c:pt idx="5">
                  <c:v>Zone à urbaniser à long terme</c:v>
                </c:pt>
                <c:pt idx="6">
                  <c:v>Vocation de développement économique </c:v>
                </c:pt>
              </c:strCache>
            </c:strRef>
          </c:cat>
          <c:val>
            <c:numRef>
              <c:f>Feuil1!$B$19:$B$25</c:f>
              <c:numCache>
                <c:formatCode>0</c:formatCode>
                <c:ptCount val="7"/>
                <c:pt idx="0">
                  <c:v>3.883495145631068</c:v>
                </c:pt>
                <c:pt idx="1">
                  <c:v>17.475728155339805</c:v>
                </c:pt>
                <c:pt idx="2">
                  <c:v>22.33009708737864</c:v>
                </c:pt>
                <c:pt idx="3">
                  <c:v>15.533980582524272</c:v>
                </c:pt>
                <c:pt idx="4">
                  <c:v>15.533980582524272</c:v>
                </c:pt>
                <c:pt idx="5">
                  <c:v>2.912621359223301</c:v>
                </c:pt>
                <c:pt idx="6">
                  <c:v>22.33009708737864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2E-46FC-A5C3-EB4DCDC92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824978127734031"/>
          <c:y val="3.5991846349821721E-2"/>
          <c:w val="0.38897244094488187"/>
          <c:h val="0.96400815365017822"/>
        </c:manualLayout>
      </c:layout>
      <c:overlay val="0"/>
      <c:txPr>
        <a:bodyPr/>
        <a:lstStyle/>
        <a:p>
          <a:pPr rtl="0">
            <a:defRPr/>
          </a:pPr>
          <a:endParaRPr lang="fr-F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Sieyes</a:t>
            </a:r>
          </a:p>
        </c:rich>
      </c:tx>
      <c:layout>
        <c:manualLayout>
          <c:xMode val="edge"/>
          <c:yMode val="edge"/>
          <c:x val="1.2583333333333332E-2"/>
          <c:y val="4.2328056435631022E-3"/>
        </c:manualLayout>
      </c:layout>
      <c:overlay val="1"/>
    </c:title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Feuil1!$C$35:$C$43</c:f>
              <c:strCache>
                <c:ptCount val="9"/>
                <c:pt idx="0">
                  <c:v>Vocation de dévveloppement économique</c:v>
                </c:pt>
                <c:pt idx="1">
                  <c:v>Habitations individuelles ou groupées</c:v>
                </c:pt>
                <c:pt idx="2">
                  <c:v>Zone naturelle et forestière</c:v>
                </c:pt>
                <c:pt idx="3">
                  <c:v>Extension de la périphérie du centre-ville</c:v>
                </c:pt>
                <c:pt idx="4">
                  <c:v>Création d'une nouvelle centralité autour de la gare</c:v>
                </c:pt>
                <c:pt idx="5">
                  <c:v>Zone urbaine à densité moyenne</c:v>
                </c:pt>
                <c:pt idx="6">
                  <c:v>Habitat pavillonnaire et petit collectif</c:v>
                </c:pt>
                <c:pt idx="7">
                  <c:v>Zone urbaine à faibe densité</c:v>
                </c:pt>
                <c:pt idx="8">
                  <c:v>Zones industrielles, artisanales et commerciales</c:v>
                </c:pt>
              </c:strCache>
            </c:strRef>
          </c:cat>
          <c:val>
            <c:numRef>
              <c:f>Feuil1!$B$35:$B$43</c:f>
              <c:numCache>
                <c:formatCode>0</c:formatCode>
                <c:ptCount val="9"/>
                <c:pt idx="0">
                  <c:v>0.80321285140562249</c:v>
                </c:pt>
                <c:pt idx="1">
                  <c:v>5.2208835341365463</c:v>
                </c:pt>
                <c:pt idx="2">
                  <c:v>7.2289156626506026</c:v>
                </c:pt>
                <c:pt idx="3">
                  <c:v>15.261044176706827</c:v>
                </c:pt>
                <c:pt idx="4">
                  <c:v>25.301204819277107</c:v>
                </c:pt>
                <c:pt idx="5">
                  <c:v>30.522088353413654</c:v>
                </c:pt>
                <c:pt idx="6">
                  <c:v>3.2128514056224899</c:v>
                </c:pt>
                <c:pt idx="7">
                  <c:v>10.040160642570282</c:v>
                </c:pt>
                <c:pt idx="8">
                  <c:v>2.4096385542168677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5F-4441-A19E-108906B2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824978127734031"/>
          <c:y val="3.5991846349821721E-2"/>
          <c:w val="0.39175021872265969"/>
          <c:h val="0.89415352886006882"/>
        </c:manualLayout>
      </c:layout>
      <c:overlay val="0"/>
      <c:txPr>
        <a:bodyPr/>
        <a:lstStyle/>
        <a:p>
          <a:pPr rtl="0">
            <a:defRPr/>
          </a:pPr>
          <a:endParaRPr lang="fr-F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1" i="0" baseline="0">
                <a:effectLst/>
              </a:rPr>
              <a:t>Barbejas-Pigeonnier</a:t>
            </a:r>
            <a:endParaRPr lang="fr-FR">
              <a:effectLst/>
            </a:endParaRPr>
          </a:p>
        </c:rich>
      </c:tx>
      <c:layout>
        <c:manualLayout>
          <c:xMode val="edge"/>
          <c:yMode val="edge"/>
          <c:x val="5.4157303370786503E-2"/>
          <c:y val="5.8735113626810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Feuil1!$A$107</c:f>
              <c:strCache>
                <c:ptCount val="1"/>
                <c:pt idx="0">
                  <c:v>Barbejas-Pigeonnier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6EC-4BE6-B940-EEC2350CBF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6EC-4BE6-B940-EEC2350CBF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6EC-4BE6-B940-EEC2350CBF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6EC-4BE6-B940-EEC2350CBF70}"/>
              </c:ext>
            </c:extLst>
          </c:dPt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Feuil1!$C$109:$C$112</c:f>
              <c:strCache>
                <c:ptCount val="4"/>
                <c:pt idx="0">
                  <c:v>Zone urbaine à faible densité</c:v>
                </c:pt>
                <c:pt idx="1">
                  <c:v>Zones urbaine de moyenne densité </c:v>
                </c:pt>
                <c:pt idx="2">
                  <c:v>Extension de la périphérie du centre-ville</c:v>
                </c:pt>
                <c:pt idx="3">
                  <c:v>Zone naturelle et forestière</c:v>
                </c:pt>
              </c:strCache>
            </c:strRef>
          </c:cat>
          <c:val>
            <c:numRef>
              <c:f>Feuil1!$A$109:$A$112</c:f>
              <c:numCache>
                <c:formatCode>General</c:formatCode>
                <c:ptCount val="4"/>
                <c:pt idx="0">
                  <c:v>10</c:v>
                </c:pt>
                <c:pt idx="1">
                  <c:v>4</c:v>
                </c:pt>
                <c:pt idx="2">
                  <c:v>16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6EC-4BE6-B940-EEC2350CBF7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Le Brusquet (Bourg)</a:t>
            </a:r>
          </a:p>
        </c:rich>
      </c:tx>
      <c:layout>
        <c:manualLayout>
          <c:xMode val="edge"/>
          <c:yMode val="edge"/>
          <c:x val="0.60782141815606383"/>
          <c:y val="0.79545430774372961"/>
        </c:manualLayout>
      </c:layout>
      <c:overlay val="1"/>
    </c:title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Feuil1!$C$84:$C$91</c:f>
              <c:strCache>
                <c:ptCount val="7"/>
                <c:pt idx="0">
                  <c:v>Tissu urbain discontinu</c:v>
                </c:pt>
                <c:pt idx="1">
                  <c:v>Terre arable hors périmètre d'irrigation</c:v>
                </c:pt>
                <c:pt idx="2">
                  <c:v>Système culturaux et parcellaire complexe</c:v>
                </c:pt>
                <c:pt idx="3">
                  <c:v>Surfaces agricoles interrompues par des espaces naturels </c:v>
                </c:pt>
                <c:pt idx="4">
                  <c:v>Forêt de conifères</c:v>
                </c:pt>
                <c:pt idx="5">
                  <c:v>Forêt mélangées</c:v>
                </c:pt>
                <c:pt idx="6">
                  <c:v>Landes et broussailles</c:v>
                </c:pt>
              </c:strCache>
            </c:strRef>
          </c:cat>
          <c:val>
            <c:numRef>
              <c:f>Feuil1!$B$84:$B$90</c:f>
              <c:numCache>
                <c:formatCode>0</c:formatCode>
                <c:ptCount val="7"/>
                <c:pt idx="0">
                  <c:v>18.918918918918919</c:v>
                </c:pt>
                <c:pt idx="1">
                  <c:v>24.024024024024023</c:v>
                </c:pt>
                <c:pt idx="2">
                  <c:v>48.048048048048045</c:v>
                </c:pt>
                <c:pt idx="3">
                  <c:v>1.8018018018018018</c:v>
                </c:pt>
                <c:pt idx="4">
                  <c:v>4.8048048048048049</c:v>
                </c:pt>
                <c:pt idx="5">
                  <c:v>0.3003003003003003</c:v>
                </c:pt>
                <c:pt idx="6">
                  <c:v>2.1021021021021022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03-4F42-89FC-5D59DE097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824978127734031"/>
          <c:y val="0"/>
          <c:w val="0.39175021872265969"/>
          <c:h val="0.81693363844393596"/>
        </c:manualLayout>
      </c:layout>
      <c:overlay val="0"/>
      <c:txPr>
        <a:bodyPr/>
        <a:lstStyle/>
        <a:p>
          <a:pPr rtl="0">
            <a:defRPr/>
          </a:pPr>
          <a:endParaRPr lang="fr-F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1" i="0" baseline="0">
                <a:effectLst/>
              </a:rPr>
              <a:t>Croix clarette</a:t>
            </a:r>
            <a:endParaRPr lang="fr-FR">
              <a:effectLst/>
            </a:endParaRPr>
          </a:p>
        </c:rich>
      </c:tx>
      <c:layout>
        <c:manualLayout>
          <c:xMode val="edge"/>
          <c:yMode val="edge"/>
          <c:x val="5.2984630931828765E-2"/>
          <c:y val="0.60536474654309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31245166229221355"/>
          <c:y val="0.3244907407407408"/>
          <c:w val="0.40287467191601051"/>
          <c:h val="0.6714577865266842"/>
        </c:manualLayout>
      </c:layout>
      <c:pieChart>
        <c:varyColors val="1"/>
        <c:ser>
          <c:idx val="0"/>
          <c:order val="0"/>
          <c:tx>
            <c:strRef>
              <c:f>Feuil1!$A$212</c:f>
              <c:strCache>
                <c:ptCount val="1"/>
                <c:pt idx="0">
                  <c:v>Croix Clarette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4E-412A-A560-972CE00FE5F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4E-412A-A560-972CE00FE5F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94E-412A-A560-972CE00FE5F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94E-412A-A560-972CE00FE5F4}"/>
              </c:ext>
            </c:extLst>
          </c:dPt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Feuil1!$C$214:$C$217</c:f>
              <c:strCache>
                <c:ptCount val="4"/>
                <c:pt idx="0">
                  <c:v>Systèmes culturaux et parcellaires complexes</c:v>
                </c:pt>
                <c:pt idx="1">
                  <c:v>Tissu urbain discontinu</c:v>
                </c:pt>
                <c:pt idx="2">
                  <c:v>Forêt de Feuillus</c:v>
                </c:pt>
                <c:pt idx="3">
                  <c:v>Landes et broussailles</c:v>
                </c:pt>
              </c:strCache>
            </c:strRef>
          </c:cat>
          <c:val>
            <c:numRef>
              <c:f>Feuil1!$A$214:$A$217</c:f>
              <c:numCache>
                <c:formatCode>General</c:formatCode>
                <c:ptCount val="4"/>
                <c:pt idx="0">
                  <c:v>19</c:v>
                </c:pt>
                <c:pt idx="1">
                  <c:v>16</c:v>
                </c:pt>
                <c:pt idx="2">
                  <c:v>4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4E-412A-A560-972CE00FE5F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259C-7E56-48FC-9935-38DAC170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1883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ALINAT Sandrine</dc:creator>
  <cp:keywords/>
  <dc:description/>
  <cp:lastModifiedBy>MARTINET Agathe</cp:lastModifiedBy>
  <cp:revision>2</cp:revision>
  <dcterms:created xsi:type="dcterms:W3CDTF">2025-10-14T09:04:00Z</dcterms:created>
  <dcterms:modified xsi:type="dcterms:W3CDTF">2025-10-14T09:04:00Z</dcterms:modified>
</cp:coreProperties>
</file>