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训练模型：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上述训练流程基于ARIMA模型的时间序列预测模型具有一些优点和缺点，以下是它们的评价：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**优点**：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**自动化模型选择**：流程中使用自动ARIMA模型选择方法，无需手动指定模型的超参数，这可以节省时间和减少用户的主观干扰</w:t>
      </w:r>
      <w:r>
        <w:rPr>
          <w:rFonts w:hint="eastAsia"/>
          <w:lang w:val="en-US" w:eastAsia="zh-CN"/>
        </w:rPr>
        <w:t>，并且增强了代码的可读性和可维护性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**超参数搜索**：通过循环尝试不同的差分值（d值），流程可以寻找每个时间序列数据的最佳配置，以提高模型的性能。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**多周期训练**：引入了多个训练周期（epochs），这可以有助于找到稳健的模型，减少过拟合的风险，提高模型的泛化能力。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**结果存储**：流程通过字典（`models_dict` 和 `rmse_dict`）存储了每个时间序列的最佳模型和RMSE值，使结果易于</w:t>
      </w:r>
      <w:r>
        <w:rPr>
          <w:rFonts w:hint="eastAsia"/>
          <w:lang w:val="en-US" w:eastAsia="zh-CN"/>
        </w:rPr>
        <w:t>后续</w:t>
      </w:r>
      <w:r>
        <w:rPr>
          <w:rFonts w:hint="default"/>
          <w:lang w:val="en-US" w:eastAsia="zh-CN"/>
        </w:rPr>
        <w:t>访问和分析</w:t>
      </w:r>
      <w:r>
        <w:rPr>
          <w:rFonts w:hint="eastAsia"/>
          <w:lang w:val="en-US" w:eastAsia="zh-CN"/>
        </w:rPr>
        <w:t>预测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**缺点**：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**计算复杂度高**：对于每个时间序列数据，流程执行了多次训练和验证，尤其是在尝试不同的d值时，计算成本可能很高，尤其是对于大型数据集。</w:t>
      </w:r>
      <w:r>
        <w:rPr>
          <w:rFonts w:hint="eastAsia"/>
          <w:lang w:val="en-US" w:eastAsia="zh-CN"/>
        </w:rPr>
        <w:t>本次训练大约消耗三小时，使用CPU型号为</w:t>
      </w:r>
      <w:r>
        <w:rPr>
          <w:rFonts w:hint="default"/>
          <w:lang w:val="en-US" w:eastAsia="zh-CN"/>
        </w:rPr>
        <w:t>Intel(R) Core(TM) i7-10870H CPU @ 2.20GHz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**超参数搜索空间**：虽然尝试不同的d值是一种有效的方法，但超参数搜索空间可能很大，导致计算时间较长，并且需要足够的计算资源。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**依赖性**：流程依赖于外部库（如`pmdarima`）来执行自动ARIMA模型选择，如果库的性能或算法发生变化，可能会影响模型的质量。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 **解释性差**：ARIMA模型虽然在时间序列预测中表现良好，但对于一些复杂的时间序列模式，其解释性可能较差。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总的来说，这个流程</w:t>
      </w:r>
      <w:r>
        <w:rPr>
          <w:rFonts w:hint="eastAsia"/>
          <w:lang w:val="en-US" w:eastAsia="zh-CN"/>
        </w:rPr>
        <w:t>适合于分析信息维度较为复杂的情况， 例如超市多品类的时间序列分析</w:t>
      </w:r>
      <w:r>
        <w:rPr>
          <w:rFonts w:hint="default"/>
          <w:lang w:val="en-US" w:eastAsia="zh-CN"/>
        </w:rPr>
        <w:t>，特别是在需要自动选择ARIMA模型超参数的情况下。但是，需要</w:t>
      </w:r>
      <w:r>
        <w:rPr>
          <w:rFonts w:hint="eastAsia"/>
          <w:lang w:val="en-US" w:eastAsia="zh-CN"/>
        </w:rPr>
        <w:t>平衡</w:t>
      </w:r>
      <w:r>
        <w:rPr>
          <w:rFonts w:hint="default"/>
          <w:lang w:val="en-US" w:eastAsia="zh-CN"/>
        </w:rPr>
        <w:t>计算成本和计算资源</w:t>
      </w:r>
      <w:r>
        <w:rPr>
          <w:rFonts w:hint="eastAsia"/>
          <w:lang w:val="en-US" w:eastAsia="zh-CN"/>
        </w:rPr>
        <w:t>的代价</w:t>
      </w:r>
      <w:r>
        <w:rPr>
          <w:rFonts w:hint="default"/>
          <w:lang w:val="en-US" w:eastAsia="zh-CN"/>
        </w:rPr>
        <w:t>，并监测模型性能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lOGUzZmYyZGQ4ZWRiMmYzNjNiNjE0NDBmNzIwZGYifQ=="/>
  </w:docVars>
  <w:rsids>
    <w:rsidRoot w:val="26CB20CD"/>
    <w:rsid w:val="09957BC4"/>
    <w:rsid w:val="26CB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2023-09-10T04:05:00Z</dcterms:created>
  <dc:creator>ᐶ</dc:creator>
  <cp:lastModifiedBy>ᐶ</cp:lastModifiedBy>
  <dcterms:modified xsi:type="dcterms:W3CDTF">2023-09-10T09:11:01Z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6655D96F0937470DAB7C8F15AC07F8FB_11</vt:lpwstr>
  </property>
</Properties>
</file>