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Koi: Ascensión del Dragón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(Si tienes el año, ponlo aquí. Si no, puedes omitirlo o poner "c. 2020" o similar)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Sumi-e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Esta pintura Sumi-e representa peces koi nadando en un entorno fluido y abstracto, inspirada en la leyenda japonesa del pez koi que se transforma en dragón. Los peces koi simbolizan perseverancia, fuerza, éxito, longevidad y buena fortuna. La leyenda cuenta que aquellos koi que logran nadar contra la corriente y superar una cascada se transforman en dragones, representando la superación de obstáculos y el logro de metas. La obra busca capturar la belleza de los koi y transmitir estas connotaciones positivas, incluyendo la idea de transformación y ascenso.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Sumi-e (Pintura con tinta china sobre papel de arroz, utilizando técnicas ancestrales de pincelada y aguada)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Sumi-e, utilizando tinta china y pinceles tradicionales sobre papel de arroz. El proceso implica una pincelada rápida y precisa, controlando la cantidad de tinta y agua para crear diferentes tonos y texturas, buscando capturar la esencia de los koi y su entorno con la menor cantidad de trazos, y sugiriendo el dinamismo y la energía asociados a la leyenda.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Tamaño: A3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