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32E1" w14:textId="47140A95" w:rsidR="00674773" w:rsidRPr="00674773" w:rsidRDefault="00674773" w:rsidP="00674773">
      <w:pPr>
        <w:jc w:val="center"/>
      </w:pPr>
      <w:r w:rsidRPr="00674773">
        <w:rPr>
          <w:noProof/>
        </w:rPr>
        <w:drawing>
          <wp:inline distT="0" distB="0" distL="0" distR="0" wp14:anchorId="66E6BE6F" wp14:editId="3D248D07">
            <wp:extent cx="50419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742" w14:textId="2729FE61" w:rsidR="009C6A2C" w:rsidRPr="001024E7" w:rsidRDefault="004C0D2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TPT3101/TPR3321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</w:t>
      </w:r>
      <w:r w:rsidR="000D53D2">
        <w:rPr>
          <w:rFonts w:ascii="Arial" w:hAnsi="Arial" w:cs="Arial"/>
          <w:b/>
          <w:sz w:val="28"/>
        </w:rPr>
        <w:t>2</w:t>
      </w:r>
      <w:r w:rsidR="008F6C82" w:rsidRPr="001024E7">
        <w:rPr>
          <w:rFonts w:ascii="Arial" w:hAnsi="Arial" w:cs="Arial"/>
          <w:b/>
          <w:sz w:val="28"/>
        </w:rPr>
        <w:t>)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645468E5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, 2020/21 (Trimester ID:20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44C1C949" w14:textId="10D5750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DA0782">
              <w:rPr>
                <w:rFonts w:ascii="Arial" w:hAnsi="Arial" w:cs="Arial"/>
                <w:b/>
                <w:sz w:val="22"/>
              </w:rPr>
              <w:t>29</w:t>
            </w:r>
            <w:r w:rsidR="005D49EF">
              <w:rPr>
                <w:rFonts w:ascii="Arial" w:hAnsi="Arial" w:cs="Arial"/>
                <w:b/>
                <w:sz w:val="22"/>
              </w:rPr>
              <w:t>/12/2020</w:t>
            </w:r>
          </w:p>
        </w:tc>
        <w:tc>
          <w:tcPr>
            <w:tcW w:w="5405" w:type="dxa"/>
            <w:shd w:val="clear" w:color="auto" w:fill="auto"/>
          </w:tcPr>
          <w:p w14:paraId="5953CB03" w14:textId="759BFDD1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  <w:r w:rsidR="00DA0782">
              <w:rPr>
                <w:rFonts w:ascii="Arial" w:hAnsi="Arial" w:cs="Arial"/>
                <w:b/>
                <w:iCs/>
                <w:sz w:val="22"/>
              </w:rPr>
              <w:t>3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0859FCB7" w14:textId="0A53009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Google Meet</w:t>
            </w: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E1CF8D" w14:textId="6C6F99F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1682</w:t>
            </w:r>
          </w:p>
        </w:tc>
        <w:tc>
          <w:tcPr>
            <w:tcW w:w="5405" w:type="dxa"/>
            <w:shd w:val="clear" w:color="auto" w:fill="auto"/>
          </w:tcPr>
          <w:p w14:paraId="79E41DB9" w14:textId="31215F15" w:rsidR="009F70ED" w:rsidRPr="005D49EF" w:rsidRDefault="0099385B" w:rsidP="005D49EF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Project Type: 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63D255B5" w14:textId="295CE951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 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Driver Sleepiness Detection</w:t>
            </w: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72CE623" w14:textId="7B642192" w:rsidR="0094517A" w:rsidRPr="005D49EF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>1171100243</w:t>
            </w:r>
          </w:p>
        </w:tc>
        <w:tc>
          <w:tcPr>
            <w:tcW w:w="5405" w:type="dxa"/>
            <w:shd w:val="clear" w:color="auto" w:fill="auto"/>
          </w:tcPr>
          <w:p w14:paraId="7085A38E" w14:textId="1C422DBC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Joshuaa Chales Roy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0BA401" w14:textId="6D5542C9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r w:rsidR="00240D78">
              <w:rPr>
                <w:rFonts w:ascii="Arial" w:hAnsi="Arial" w:cs="Arial"/>
                <w:b/>
                <w:sz w:val="22"/>
              </w:rPr>
              <w:t xml:space="preserve">Programme and </w:t>
            </w:r>
            <w:r>
              <w:rPr>
                <w:rFonts w:ascii="Arial" w:hAnsi="Arial" w:cs="Arial"/>
                <w:b/>
                <w:sz w:val="22"/>
              </w:rPr>
              <w:t>Specialisation: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Bachelor of Computer Science (Data Science)</w:t>
            </w: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41FD54AC" w14:textId="0197A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Dr. Linda Chua Sook Ling</w:t>
            </w:r>
          </w:p>
        </w:tc>
        <w:tc>
          <w:tcPr>
            <w:tcW w:w="5405" w:type="dxa"/>
            <w:shd w:val="clear" w:color="auto" w:fill="auto"/>
          </w:tcPr>
          <w:p w14:paraId="37A3EC20" w14:textId="7F4C4AF4" w:rsidR="009F70ED" w:rsidRPr="004C76BA" w:rsidRDefault="0099385B" w:rsidP="005D49EF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 Dr. Foo Lee Kien</w:t>
            </w:r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C4F87C4" w14:textId="31EA0B30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6851910F" w14:textId="2E10DEBA" w:rsidR="00EE0CFB" w:rsidRPr="001E5F8B" w:rsidRDefault="0094517A" w:rsidP="001E5F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04000" w14:textId="18A9C3CC" w:rsidR="00A463FA" w:rsidRPr="000D6AC7" w:rsidRDefault="004B3CD0" w:rsidP="007319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Implementation /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Testing (Application-based projects) or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Commercialisation Proposal (Application-based projects) or Research Paper (Research-based Projects) /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Draft Final Report Completion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36E4B6" w14:textId="77777777" w:rsidR="001C4091" w:rsidRPr="00EC58B7" w:rsidRDefault="001C4091" w:rsidP="00EE0CFB"/>
          <w:p w14:paraId="60C9B494" w14:textId="50F281FC" w:rsidR="00DD5974" w:rsidRDefault="00DD5974" w:rsidP="00DD5974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Proceed</w:t>
            </w:r>
            <w:r>
              <w:rPr>
                <w:sz w:val="22"/>
              </w:rPr>
              <w:t>ed</w:t>
            </w:r>
            <w:r>
              <w:rPr>
                <w:sz w:val="22"/>
              </w:rPr>
              <w:t xml:space="preserve"> with next experiment set up</w:t>
            </w:r>
          </w:p>
          <w:p w14:paraId="0271815C" w14:textId="54031E73" w:rsidR="00DD5974" w:rsidRPr="001E5F8B" w:rsidRDefault="00DD5974" w:rsidP="00DD5974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Resorted to use of Google collab</w:t>
            </w:r>
          </w:p>
          <w:p w14:paraId="669F9C60" w14:textId="143EEA5E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3AB7C524" w14:textId="621F60CF" w:rsidR="004A7417" w:rsidRPr="001E5F8B" w:rsidRDefault="0094517A" w:rsidP="001E5F8B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00FAEF1B" w:rsidR="00A463FA" w:rsidRPr="000D6AC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Implementation / Testing (Application-based projects) or</w:t>
            </w:r>
            <w:r w:rsidR="001E5F8B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/ Commercialisation Proposal (Application-based projects) or Research Paper (Research-based Projects) / Draft Final Report Completion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49805912" w:rsidR="00A463FA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5BE5E32D" w14:textId="4BF8705E" w:rsidR="00DD5974" w:rsidRDefault="00DD5974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Proceed with next experiment set up</w:t>
            </w:r>
          </w:p>
          <w:p w14:paraId="14FB962D" w14:textId="4FE047C5" w:rsidR="00DD5974" w:rsidRDefault="00DD5974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Use different dataset for model training</w:t>
            </w:r>
          </w:p>
          <w:p w14:paraId="12539CB7" w14:textId="3E75E5AA" w:rsidR="00DD5974" w:rsidRPr="00DD5974" w:rsidRDefault="00DD5974" w:rsidP="00DD5974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6906B17" w14:textId="550E368E" w:rsidR="00EE0CFB" w:rsidRDefault="00EE0CFB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D4FD72E" w14:textId="510BF3CA" w:rsidR="00E505F9" w:rsidRDefault="00E505F9" w:rsidP="00EE0CFB">
            <w:pPr>
              <w:rPr>
                <w:rFonts w:ascii="Arial" w:hAnsi="Arial" w:cs="Arial"/>
                <w:iCs/>
                <w:sz w:val="22"/>
                <w:szCs w:val="22"/>
                <w:u w:val="single"/>
              </w:rPr>
            </w:pPr>
            <w:r w:rsidRPr="00E505F9">
              <w:rPr>
                <w:rFonts w:ascii="Arial" w:hAnsi="Arial" w:cs="Arial"/>
                <w:iCs/>
                <w:sz w:val="22"/>
                <w:szCs w:val="22"/>
                <w:u w:val="single"/>
              </w:rPr>
              <w:t>Problems</w:t>
            </w:r>
          </w:p>
          <w:p w14:paraId="233FFDDA" w14:textId="18B758D6" w:rsidR="0044758E" w:rsidRDefault="00DD5974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Model training efficiency not good enough</w:t>
            </w:r>
          </w:p>
          <w:p w14:paraId="4CD7BC05" w14:textId="7E0AC199" w:rsidR="00DD5974" w:rsidRDefault="00DD5974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 preprocessing unable to desired amount and cleanliness</w:t>
            </w:r>
          </w:p>
          <w:p w14:paraId="53348276" w14:textId="207DBE70" w:rsidR="00E505F9" w:rsidRDefault="00E505F9" w:rsidP="00E505F9">
            <w:pPr>
              <w:pStyle w:val="ListParagraph"/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FF92CD" w14:textId="2678BA72" w:rsidR="00E505F9" w:rsidRPr="00E505F9" w:rsidRDefault="00E505F9" w:rsidP="00E505F9">
            <w:pPr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Solution</w:t>
            </w:r>
          </w:p>
          <w:p w14:paraId="5A8AC3FD" w14:textId="53B14652" w:rsidR="0044758E" w:rsidRPr="002022C5" w:rsidRDefault="00DD5974" w:rsidP="00EE0CFB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Apply new data source found specifically for the purpose (template matching</w:t>
            </w:r>
            <w:bookmarkStart w:id="0" w:name="_GoBack"/>
            <w:bookmarkEnd w:id="0"/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lastRenderedPageBreak/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44A4242C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 Google Classroom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731959">
        <w:rPr>
          <w:rFonts w:ascii="Arial" w:hAnsi="Arial"/>
          <w:sz w:val="22"/>
        </w:rPr>
        <w:t>final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1DF7F815" w14:textId="77777777" w:rsidR="00731959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731959">
        <w:rPr>
          <w:rFonts w:ascii="Arial" w:hAnsi="Arial"/>
          <w:sz w:val="22"/>
        </w:rPr>
        <w:t>SEVEN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731959">
        <w:rPr>
          <w:rFonts w:ascii="Arial" w:hAnsi="Arial"/>
          <w:sz w:val="22"/>
        </w:rPr>
        <w:t>1</w:t>
      </w:r>
      <w:r w:rsidR="00CD0BE2">
        <w:rPr>
          <w:rFonts w:ascii="Arial" w:hAnsi="Arial"/>
          <w:sz w:val="22"/>
        </w:rPr>
        <w:t xml:space="preserve"> to Week 1</w:t>
      </w:r>
      <w:r w:rsidR="00731959">
        <w:rPr>
          <w:rFonts w:ascii="Arial" w:hAnsi="Arial"/>
          <w:sz w:val="22"/>
        </w:rPr>
        <w:t>4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</w:t>
      </w:r>
    </w:p>
    <w:p w14:paraId="3E11CE51" w14:textId="4CF50DBA" w:rsidR="001C4091" w:rsidRDefault="0064283B" w:rsidP="00731959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can 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A46D72D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31959">
        <w:rPr>
          <w:rFonts w:ascii="Arial" w:hAnsi="Arial"/>
          <w:sz w:val="22"/>
          <w:lang w:eastAsia="ja-JP"/>
        </w:rPr>
        <w:t>seven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ADE0C" w14:textId="77777777" w:rsidR="00E21A3E" w:rsidRDefault="00E21A3E">
      <w:r>
        <w:separator/>
      </w:r>
    </w:p>
  </w:endnote>
  <w:endnote w:type="continuationSeparator" w:id="0">
    <w:p w14:paraId="76002C1E" w14:textId="77777777" w:rsidR="00E21A3E" w:rsidRDefault="00E2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EF8F2" w14:textId="77777777" w:rsidR="00E21A3E" w:rsidRDefault="00E21A3E">
      <w:r>
        <w:separator/>
      </w:r>
    </w:p>
  </w:footnote>
  <w:footnote w:type="continuationSeparator" w:id="0">
    <w:p w14:paraId="6D5C9C28" w14:textId="77777777" w:rsidR="00E21A3E" w:rsidRDefault="00E2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792"/>
    <w:multiLevelType w:val="hybridMultilevel"/>
    <w:tmpl w:val="FDB8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19C"/>
    <w:multiLevelType w:val="hybridMultilevel"/>
    <w:tmpl w:val="E53AA8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15693"/>
    <w:multiLevelType w:val="hybridMultilevel"/>
    <w:tmpl w:val="3A902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9391E"/>
    <w:rsid w:val="00094100"/>
    <w:rsid w:val="000D52BD"/>
    <w:rsid w:val="000D53D2"/>
    <w:rsid w:val="000D6AC7"/>
    <w:rsid w:val="001024E7"/>
    <w:rsid w:val="00102A6B"/>
    <w:rsid w:val="001A1F7F"/>
    <w:rsid w:val="001C4091"/>
    <w:rsid w:val="001E0689"/>
    <w:rsid w:val="001E5F8B"/>
    <w:rsid w:val="001F70D1"/>
    <w:rsid w:val="002022C5"/>
    <w:rsid w:val="00213C4F"/>
    <w:rsid w:val="00224213"/>
    <w:rsid w:val="00240D78"/>
    <w:rsid w:val="00252406"/>
    <w:rsid w:val="002676BB"/>
    <w:rsid w:val="00292458"/>
    <w:rsid w:val="002A77FB"/>
    <w:rsid w:val="002B418D"/>
    <w:rsid w:val="002B5D81"/>
    <w:rsid w:val="0033076A"/>
    <w:rsid w:val="003432F6"/>
    <w:rsid w:val="003A29B4"/>
    <w:rsid w:val="0043448F"/>
    <w:rsid w:val="0044758E"/>
    <w:rsid w:val="00460C52"/>
    <w:rsid w:val="00463515"/>
    <w:rsid w:val="0047560F"/>
    <w:rsid w:val="00495485"/>
    <w:rsid w:val="004A7417"/>
    <w:rsid w:val="004B3CD0"/>
    <w:rsid w:val="004C0D28"/>
    <w:rsid w:val="004C76BA"/>
    <w:rsid w:val="00547F6A"/>
    <w:rsid w:val="005A4832"/>
    <w:rsid w:val="005D49EF"/>
    <w:rsid w:val="005D7186"/>
    <w:rsid w:val="0064283B"/>
    <w:rsid w:val="00674773"/>
    <w:rsid w:val="006931F0"/>
    <w:rsid w:val="006B5440"/>
    <w:rsid w:val="00731959"/>
    <w:rsid w:val="00743390"/>
    <w:rsid w:val="00775319"/>
    <w:rsid w:val="007955D1"/>
    <w:rsid w:val="007B3B2E"/>
    <w:rsid w:val="007B7719"/>
    <w:rsid w:val="007F7CFB"/>
    <w:rsid w:val="00817E41"/>
    <w:rsid w:val="0084326C"/>
    <w:rsid w:val="00867362"/>
    <w:rsid w:val="00876B9F"/>
    <w:rsid w:val="008F6C82"/>
    <w:rsid w:val="0094517A"/>
    <w:rsid w:val="00945877"/>
    <w:rsid w:val="009903A8"/>
    <w:rsid w:val="0099385B"/>
    <w:rsid w:val="009C6A2C"/>
    <w:rsid w:val="009F70ED"/>
    <w:rsid w:val="009F7463"/>
    <w:rsid w:val="00A463FA"/>
    <w:rsid w:val="00A94986"/>
    <w:rsid w:val="00AF22B0"/>
    <w:rsid w:val="00B042DE"/>
    <w:rsid w:val="00B31392"/>
    <w:rsid w:val="00BB541A"/>
    <w:rsid w:val="00C0777F"/>
    <w:rsid w:val="00C1636C"/>
    <w:rsid w:val="00C330B7"/>
    <w:rsid w:val="00C4179D"/>
    <w:rsid w:val="00C50836"/>
    <w:rsid w:val="00C7028B"/>
    <w:rsid w:val="00C76EDD"/>
    <w:rsid w:val="00C77700"/>
    <w:rsid w:val="00CD0BE2"/>
    <w:rsid w:val="00D04C40"/>
    <w:rsid w:val="00D161B1"/>
    <w:rsid w:val="00D6116F"/>
    <w:rsid w:val="00DA0782"/>
    <w:rsid w:val="00DD036A"/>
    <w:rsid w:val="00DD5974"/>
    <w:rsid w:val="00E0620C"/>
    <w:rsid w:val="00E06418"/>
    <w:rsid w:val="00E21A3E"/>
    <w:rsid w:val="00E45E1A"/>
    <w:rsid w:val="00E505F9"/>
    <w:rsid w:val="00E61AB0"/>
    <w:rsid w:val="00EC58B7"/>
    <w:rsid w:val="00ED360B"/>
    <w:rsid w:val="00EE0CFB"/>
    <w:rsid w:val="00F33F0A"/>
    <w:rsid w:val="00F41566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3173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Log-T1-2020/21</dc:title>
  <dc:subject>TPT3101/TPR3321 Project</dc:subject>
  <dc:creator>R.Kannan</dc:creator>
  <cp:keywords/>
  <dc:description/>
  <cp:lastModifiedBy>Joshuaa Chales Roy</cp:lastModifiedBy>
  <cp:revision>3</cp:revision>
  <cp:lastPrinted>2020-07-13T19:37:00Z</cp:lastPrinted>
  <dcterms:created xsi:type="dcterms:W3CDTF">2021-01-03T10:56:00Z</dcterms:created>
  <dcterms:modified xsi:type="dcterms:W3CDTF">2021-01-03T10:59:00Z</dcterms:modified>
  <cp:category/>
</cp:coreProperties>
</file>