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Tableau des coûts d’exploitation du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56"/>
        <w:gridCol w:w="2658"/>
        <w:gridCol w:w="2348"/>
      </w:tblGrid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d’exploitation</w:t>
            </w:r>
          </w:p>
        </w:tc>
        <w:tc>
          <w:tcPr>
            <w:tcW w:w="500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Ensemble service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variables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Heures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Montant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Achat matériels informatiques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Hébergement du site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Location locaux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7 000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salariaux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60 000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fixes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Démarches publicitaires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Partenaires et fournisseurs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R&amp;D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Taxes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Autres frais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50 000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93 000</w:t>
            </w:r>
          </w:p>
        </w:tc>
      </w:tr>
      <w:tr>
        <w:trPr/>
        <w:tc>
          <w:tcPr>
            <w:tcW w:w="40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 général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173 000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Compte d’exploitation prévisionnel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991"/>
        <w:gridCol w:w="1418"/>
        <w:gridCol w:w="1419"/>
        <w:gridCol w:w="1417"/>
        <w:gridCol w:w="1269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Année 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Année 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Année 3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Année 4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Quantités (nombre de pages)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Prix unitaire (revenus publicitaires par pages)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Chiffre d’affaires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Nombre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100 000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200 000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400 000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25 000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625 000</w:t>
            </w:r>
          </w:p>
        </w:tc>
      </w:tr>
      <w:tr>
        <w:trPr>
          <w:trHeight w:val="1101" w:hRule="atLeast"/>
        </w:trPr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variables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salariaux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fixes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 de production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Euros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93 000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173 000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190 000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50 000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100 000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150 000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300 000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70 000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120 000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200 000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390 000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Résultats d’exploitation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-73 000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100 000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235 000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Rentabilité d’exploitation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%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-73 %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5 %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75 %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62,4 %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76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2</Pages>
  <Words>177</Words>
  <Characters>789</Characters>
  <CharactersWithSpaces>874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2024-03-13T08:11:00Z</dcterms:created>
  <dc:creator>TOUT</dc:creator>
  <dc:description/>
  <dc:language>fr-FR</dc:language>
  <cp:lastModifiedBy/>
  <dcterms:modified xsi:type="dcterms:W3CDTF">2024-04-11T09:50:05Z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