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Durusdinium trenchii (Symbiont) - Representative GOs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Top 20 Significant GO Terms per Season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#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0px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10px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0px"/>
              </w:rPr>
              <w:t xml:space="default">GO Term 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preserve">p~adj~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Z-score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0px"/>
              </w:rPr>
              <w:t xml:space="default">Dir.</w:t>
            </w:r>
            <w:r>
              <w:rPr>
                <w:vertAlign w:val="superscript"/>
                <w:i/>
                <w:rFonts w:ascii="Calibri" w:hAnsi="Calibri"/>
                <w:sz w:val="10px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Genes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Summer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structural constituent of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1.00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cytosolic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1.00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cytoplasmic translation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1.00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ATP-dependent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2.52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response to cadmium 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8.19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ligase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8.47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positive regulation of phospholipid metabolic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1.92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external encapsulating structure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2.36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developmental pigmentation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4.40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negative regulation of protein polymerization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4.47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plastid stroma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5.20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disaccharide biosynthetic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5.23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phosphatidylinositol bisphosphate binding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1.74 × 10^-2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cell pole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1.97 × 10^-2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calcium ion transmembrane transporter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3.24 × 10^-2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aspartic-type peptidase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4.62 × 10^-2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I band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4.80 × 10^-2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methyltransferase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4.80 × 10^-2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metal ion transport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4.89 × 10^-2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dauer entry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5.21 × 10^-2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cytoplasmic translation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1.00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structural constituent of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1.00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1.00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ATP-dependent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2.33 × 10^-14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mRNA binding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1.99 × 10^-12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monoatomic ion transmembrane transporter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1.23 × 10^-11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protein-RNA complex organization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5.34 × 10^-11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monoatomic cation transport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8.21 × 10^-10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phosphotransferase activity, alcohol group as acceptor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7.45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spliceosomal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3.03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sporulation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3.47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cyclic nucleotide metabolic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3.51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lipid localization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5.18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protein folding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5.18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ABC-type transporter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1.49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plasmodesma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1.95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regulation of peptidase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2.22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mitochondrial protein-containing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2.54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neuron projection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2.54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enzyme activator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2.74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Div: BP = Biological Process, CC = Cellular Component, MF = Molecular Function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Direction indicates regulation in OA treatment vs control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2026-02-06T18:26:20Z</dcterms:created>
  <dcterms:modified xsi:type="dcterms:W3CDTF">2026-02-06T18:26:20Z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