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mjf7ros2wczf" w:id="0"/>
      <w:bookmarkEnd w:id="0"/>
      <w:r w:rsidDel="00000000" w:rsidR="00000000" w:rsidRPr="00000000">
        <w:rPr>
          <w:rtl w:val="0"/>
        </w:rPr>
        <w:t xml:space="preserve">INSTRUMENT_MARCHE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Informations générales sur une cryptomonnaie et sa plateforme d’échange.</w:t>
      </w:r>
    </w:p>
    <w:tbl>
      <w:tblPr>
        <w:tblStyle w:val="Table1"/>
        <w:tblW w:w="976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15"/>
        <w:gridCol w:w="885"/>
        <w:gridCol w:w="7065"/>
        <w:tblGridChange w:id="0">
          <w:tblGrid>
            <w:gridCol w:w="1815"/>
            <w:gridCol w:w="885"/>
            <w:gridCol w:w="70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Colonne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Définition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instrument_id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Identifiant unique de la cryptomonnaie dans la base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symbole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Nom court utilisé sur le marché (BTCUSDT, ETHUSDT…)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devise_cotation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Monnaie utilisée pour afficher le prix (USDT, EUR, USD…)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plateforme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Nom de la plateforme d’échange (Binance, Coinbase…)</w:t>
            </w:r>
          </w:p>
        </w:tc>
      </w:tr>
    </w:tbl>
    <w:p w:rsidR="00000000" w:rsidDel="00000000" w:rsidP="00000000" w:rsidRDefault="00000000" w:rsidRPr="00000000" w14:paraId="00000012">
      <w:pPr>
        <w:pStyle w:val="Heading2"/>
        <w:keepNext w:val="0"/>
        <w:keepLines w:val="0"/>
        <w:spacing w:before="480" w:lineRule="auto"/>
        <w:rPr/>
      </w:pPr>
      <w:bookmarkStart w:colFirst="0" w:colLast="0" w:name="_1hgzdawqqr9r" w:id="1"/>
      <w:bookmarkEnd w:id="1"/>
      <w:r w:rsidDel="00000000" w:rsidR="00000000" w:rsidRPr="00000000">
        <w:rPr>
          <w:rtl w:val="0"/>
        </w:rPr>
        <w:t xml:space="preserve">SERIE_PRIX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Historique des prix sous forme de bougies OHLCV.</w:t>
      </w:r>
    </w:p>
    <w:tbl>
      <w:tblPr>
        <w:tblStyle w:val="Table2"/>
        <w:tblW w:w="97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95"/>
        <w:gridCol w:w="1050"/>
        <w:gridCol w:w="6705"/>
        <w:tblGridChange w:id="0">
          <w:tblGrid>
            <w:gridCol w:w="1995"/>
            <w:gridCol w:w="1050"/>
            <w:gridCol w:w="67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Colonne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Définition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prix_id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Identifiant unique de la bougie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date_heure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ind w:right="-114.68503937007824"/>
              <w:rPr/>
            </w:pPr>
            <w:r w:rsidDel="00000000" w:rsidR="00000000" w:rsidRPr="00000000">
              <w:rPr>
                <w:rtl w:val="0"/>
              </w:rPr>
              <w:t xml:space="preserve">Date et heure du début de la bougie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pas_temps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Durée de la bougie (1m, 5m, 1h…)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prix_ouverture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decimal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Premier prix enregistré pendant la période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prix_haut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decimal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Prix le plus élevé atteint pendant la période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prix_bas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decimal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Prix le plus bas atteint pendant la période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prix_fermeture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decimal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Dernier prix enregistré avant la fin de la période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volume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decimal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Quantité totale de cryptomonnaie échangée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variation_prix_pct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decimal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Pourcentage de hausse ou baisse du prix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instrument_id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int (FK)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Référence vers la cryptomonnaie concernée</w:t>
            </w:r>
          </w:p>
        </w:tc>
      </w:tr>
    </w:tbl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rPr/>
      </w:pPr>
      <w:bookmarkStart w:colFirst="0" w:colLast="0" w:name="_e447w0ahas26" w:id="2"/>
      <w:bookmarkEnd w:id="2"/>
      <w:r w:rsidDel="00000000" w:rsidR="00000000" w:rsidRPr="00000000">
        <w:rPr>
          <w:rtl w:val="0"/>
        </w:rPr>
        <w:t xml:space="preserve">ACTIVITE_MARCHE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Mesure l’activité des traders sur le marché.</w:t>
      </w:r>
    </w:p>
    <w:tbl>
      <w:tblPr>
        <w:tblStyle w:val="Table3"/>
        <w:tblW w:w="97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35"/>
        <w:gridCol w:w="1050"/>
        <w:gridCol w:w="6735"/>
        <w:tblGridChange w:id="0">
          <w:tblGrid>
            <w:gridCol w:w="1935"/>
            <w:gridCol w:w="1050"/>
            <w:gridCol w:w="67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Colonne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Définition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activite_id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Identifiant unique de l’activité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date_heure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Date et heure de mesure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pas_temps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Intervalle de temps analysé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volume_total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decimal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Quantité totale échangée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nombre_trades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Nombre total d’ordres exécutés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ratio_achat_vente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decimal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Rapport entre acheteurs et vendeurs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liquidite_score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decimal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Score représentant la facilité d’achat/vente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instrument_id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int (FK)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Référence de la cryptomonnaie</w:t>
            </w:r>
          </w:p>
        </w:tc>
      </w:tr>
    </w:tbl>
    <w:p w:rsidR="00000000" w:rsidDel="00000000" w:rsidP="00000000" w:rsidRDefault="00000000" w:rsidRPr="00000000" w14:paraId="00000056">
      <w:pPr>
        <w:pStyle w:val="Heading2"/>
        <w:rPr/>
      </w:pPr>
      <w:bookmarkStart w:colFirst="0" w:colLast="0" w:name="_51q79lqs8jx6" w:id="3"/>
      <w:bookmarkEnd w:id="3"/>
      <w:r w:rsidDel="00000000" w:rsidR="00000000" w:rsidRPr="00000000">
        <w:rPr>
          <w:rtl w:val="0"/>
        </w:rPr>
        <w:t xml:space="preserve">INDICATEUR_TECHNIQUE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Indicateurs utilisés pour analyser les tendances du marché.</w:t>
      </w:r>
    </w:p>
    <w:tbl>
      <w:tblPr>
        <w:tblStyle w:val="Table4"/>
        <w:tblW w:w="97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140"/>
        <w:gridCol w:w="7005"/>
        <w:tblGridChange w:id="0">
          <w:tblGrid>
            <w:gridCol w:w="1560"/>
            <w:gridCol w:w="1140"/>
            <w:gridCol w:w="70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Colonne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Définition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indicateur_id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Identifiant unique des indicateurs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date_heure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Date et heure du calcul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pas_temps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Durée utilisée pour le calcul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sma_20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decimal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Moyenne du prix sur les 20 dernières périodes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ema_50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decimal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Moyenne mobile exponentielle sur 50 périodes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rsi_14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decimal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Indicateur montrant si le marché est suracheté ou survendu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macd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decimal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Indicateur de détection de changement de tendance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volatilite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decimal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Niveau de variation des prix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instrument_id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int (FK)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Référence de la cryptomonnaie</w:t>
            </w:r>
          </w:p>
        </w:tc>
      </w:tr>
    </w:tbl>
    <w:p w:rsidR="00000000" w:rsidDel="00000000" w:rsidP="00000000" w:rsidRDefault="00000000" w:rsidRPr="00000000" w14:paraId="00000076">
      <w:pPr>
        <w:pStyle w:val="Heading2"/>
        <w:rPr/>
      </w:pPr>
      <w:bookmarkStart w:colFirst="0" w:colLast="0" w:name="_vvo43o8kfk1m" w:id="4"/>
      <w:bookmarkEnd w:id="4"/>
      <w:r w:rsidDel="00000000" w:rsidR="00000000" w:rsidRPr="00000000">
        <w:rPr>
          <w:rtl w:val="0"/>
        </w:rPr>
        <w:t xml:space="preserve">SENTIMENT_SOCIAL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Analyse des réactions des utilisateurs sur les réseaux sociaux.</w:t>
      </w:r>
    </w:p>
    <w:tbl>
      <w:tblPr>
        <w:tblStyle w:val="Table5"/>
        <w:tblW w:w="976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10"/>
        <w:gridCol w:w="1095"/>
        <w:gridCol w:w="6660"/>
        <w:tblGridChange w:id="0">
          <w:tblGrid>
            <w:gridCol w:w="2010"/>
            <w:gridCol w:w="1095"/>
            <w:gridCol w:w="66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Colonne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Définition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sentiment_id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Identifiant unique de l’analyse sociale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date_heure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Date et heure de collecte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source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Réseau social analysé (Twitter/X, Reddit…)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score_sentiment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decimal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Niveau de positivité ou négativité des messages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nombre_messages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Nombre de publications analysées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score_engagement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decimal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Niveau d’interaction des utilisateurs</w:t>
            </w:r>
          </w:p>
        </w:tc>
      </w:tr>
    </w:tbl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rPr/>
      </w:pPr>
      <w:bookmarkStart w:colFirst="0" w:colLast="0" w:name="_bt8erdj4a2zo" w:id="5"/>
      <w:bookmarkEnd w:id="5"/>
      <w:r w:rsidDel="00000000" w:rsidR="00000000" w:rsidRPr="00000000">
        <w:rPr>
          <w:rtl w:val="0"/>
        </w:rPr>
        <w:t xml:space="preserve">PREDICTION_MODELE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Résultats produits par le modèle de prédiction.</w:t>
      </w:r>
    </w:p>
    <w:tbl>
      <w:tblPr>
        <w:tblStyle w:val="Table6"/>
        <w:tblW w:w="98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55"/>
        <w:gridCol w:w="1125"/>
        <w:gridCol w:w="6690"/>
        <w:tblGridChange w:id="0">
          <w:tblGrid>
            <w:gridCol w:w="2055"/>
            <w:gridCol w:w="1125"/>
            <w:gridCol w:w="66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Colonne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Définition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prediction_id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Identifiant unique de la prédiction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date_heure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Moment où la prédiction a été générée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horizon_prediction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Durée future visée par la prédiction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prix_predit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Prix futur estimé par le modèle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direction_predite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Tendance prévue : hausse ou baisse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score_confiance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decimal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Niveau de confiance de la prédiction</w:t>
            </w:r>
          </w:p>
        </w:tc>
      </w:tr>
    </w:tbl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rPr/>
      </w:pPr>
      <w:bookmarkStart w:colFirst="0" w:colLast="0" w:name="_wcm71pt2edx5" w:id="6"/>
      <w:bookmarkEnd w:id="6"/>
      <w:r w:rsidDel="00000000" w:rsidR="00000000" w:rsidRPr="00000000">
        <w:rPr>
          <w:rtl w:val="0"/>
        </w:rPr>
        <w:t xml:space="preserve">EVENEMENT_MARCHE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Événements pouvant influencer les prix des cryptos.</w:t>
      </w:r>
    </w:p>
    <w:tbl>
      <w:tblPr>
        <w:tblStyle w:val="Table7"/>
        <w:tblW w:w="97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20"/>
        <w:gridCol w:w="1170"/>
        <w:gridCol w:w="6930"/>
        <w:tblGridChange w:id="0">
          <w:tblGrid>
            <w:gridCol w:w="1620"/>
            <w:gridCol w:w="1170"/>
            <w:gridCol w:w="69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Colonne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Définition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evenement_id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Identifiant unique de l’événement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date_heure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Date et heure de l’événement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categorie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Type d’événement (régulation, hack, annonce…)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titre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Description courte de l’événement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impact_score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decimal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Importance estimée de l’impact sur le marché</w:t>
            </w:r>
          </w:p>
        </w:tc>
      </w:tr>
    </w:tbl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rPr/>
      </w:pPr>
      <w:bookmarkStart w:colFirst="0" w:colLast="0" w:name="_tpw6f09mdt38" w:id="7"/>
      <w:bookmarkEnd w:id="7"/>
      <w:r w:rsidDel="00000000" w:rsidR="00000000" w:rsidRPr="00000000">
        <w:rPr>
          <w:rtl w:val="0"/>
        </w:rPr>
        <w:t xml:space="preserve">SIGNAL_TRADING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Signal automatique d’achat ou de vente.</w:t>
      </w:r>
    </w:p>
    <w:tbl>
      <w:tblPr>
        <w:tblStyle w:val="Table8"/>
        <w:tblW w:w="973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5"/>
        <w:gridCol w:w="1065"/>
        <w:gridCol w:w="6795"/>
        <w:tblGridChange w:id="0">
          <w:tblGrid>
            <w:gridCol w:w="1875"/>
            <w:gridCol w:w="1065"/>
            <w:gridCol w:w="67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Colonne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Définition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signal_id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Identifiant unique du signal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date_heure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Date et heure du signal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signal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Action recommandée : ACHAT ou VENTE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prix_entree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decimal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Prix conseillé pour entrer sur le marché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take_profit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decimal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Niveau de prix conseillé pour prendre les bénéfices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stop_loss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decimal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Niveau de prix conseillé pour limiter les pertes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score_confiance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decimal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Fiabilité estimée du signal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instrument_id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int (FK)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Référence de la cryptomonnaie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prediction_id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int (FK)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Référence de la prédiction utilisée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sentiment_id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int (FK)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Référence de l’analyse sociale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evenement_id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int (FK)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Référence de l’événement lié</w:t>
            </w:r>
          </w:p>
        </w:tc>
      </w:tr>
    </w:tbl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