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828A6" w:rsidRPr="00D828A6" w:rsidTr="00D828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A6" w:rsidRPr="00D828A6" w:rsidRDefault="00D828A6" w:rsidP="00D828A6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D82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ZAKON</w:t>
            </w:r>
          </w:p>
          <w:p w:rsidR="00D828A6" w:rsidRPr="00D828A6" w:rsidRDefault="00D828A6" w:rsidP="00D828A6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2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 DAVANJU GARANCIJE REPUBLIKE SRBIJE NEMAČKOJ FINANSIJSKOJ ORGANIZACIJI KFW PO ZADUŽENJU JP "ELEKTROPRIVREDA SRBIJE" ZA FINANSIRANJE PROJEKTA ZA NABAVKU RUDARSKE OPREME ZA POTREBE POVRŠINSKOG KOPA "TAMNAVA - ZAPADNO POLJE"</w:t>
            </w:r>
          </w:p>
          <w:bookmarkEnd w:id="0"/>
          <w:p w:rsidR="00D828A6" w:rsidRPr="00D828A6" w:rsidRDefault="00D828A6" w:rsidP="00D82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8A6">
              <w:rPr>
                <w:rFonts w:ascii="Times New Roman" w:eastAsia="Times New Roman" w:hAnsi="Times New Roman" w:cs="Times New Roman"/>
                <w:sz w:val="24"/>
                <w:szCs w:val="24"/>
              </w:rPr>
              <w:t>("Sl. glasnik RS", br. 34/2006)</w:t>
            </w:r>
          </w:p>
        </w:tc>
      </w:tr>
    </w:tbl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clan_1"/>
      <w:bookmarkEnd w:id="1"/>
      <w:r w:rsidRPr="00D828A6">
        <w:rPr>
          <w:rFonts w:ascii="Times New Roman" w:eastAsia="Times New Roman" w:hAnsi="Times New Roman" w:cs="Times New Roman"/>
          <w:sz w:val="24"/>
          <w:szCs w:val="24"/>
        </w:rPr>
        <w:t>Član 1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A6">
        <w:rPr>
          <w:rFonts w:ascii="Times New Roman" w:eastAsia="Times New Roman" w:hAnsi="Times New Roman" w:cs="Times New Roman"/>
          <w:sz w:val="24"/>
          <w:szCs w:val="24"/>
        </w:rPr>
        <w:t>Republika Srbija preuzima obavezu da kao garant izmiri obaveze JP "Elektroprivreda Srbije" po zaduženju kod nemačke finansijske organizacije KFW, u iznosu do 16 miliona evra.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clan_2"/>
      <w:bookmarkEnd w:id="2"/>
      <w:r w:rsidRPr="00D828A6">
        <w:rPr>
          <w:rFonts w:ascii="Times New Roman" w:eastAsia="Times New Roman" w:hAnsi="Times New Roman" w:cs="Times New Roman"/>
          <w:sz w:val="24"/>
          <w:szCs w:val="24"/>
        </w:rPr>
        <w:t>Član 2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A6">
        <w:rPr>
          <w:rFonts w:ascii="Times New Roman" w:eastAsia="Times New Roman" w:hAnsi="Times New Roman" w:cs="Times New Roman"/>
          <w:sz w:val="24"/>
          <w:szCs w:val="24"/>
        </w:rPr>
        <w:t xml:space="preserve">Garanciju iz člana 1. ovog zakona Republika Srbija (u daljem tekstu: Garant) daje nemačkoj finansijskoj organizaciji KFW na ime obaveze iz Ugovora o zajmu i finansiranju između KFW, Frankfurt na Majni i JP "Elektroprivreda Srbije", zaključenog 24. decembra 2003. godine u Beogradu i Prvog adenduma Ugovora o zajmu i finansiranju između KFW, Frankfurt na Majni (u daljem tekstu: KFW) i JP "Elektroprivreda Srbije" (u daljem tekstu: Zajmoprimac), zaključenog 22. avgusta 2005. godine. 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clan_3"/>
      <w:bookmarkEnd w:id="3"/>
      <w:r w:rsidRPr="00D828A6">
        <w:rPr>
          <w:rFonts w:ascii="Times New Roman" w:eastAsia="Times New Roman" w:hAnsi="Times New Roman" w:cs="Times New Roman"/>
          <w:sz w:val="24"/>
          <w:szCs w:val="24"/>
        </w:rPr>
        <w:t>Član 3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A6">
        <w:rPr>
          <w:rFonts w:ascii="Times New Roman" w:eastAsia="Times New Roman" w:hAnsi="Times New Roman" w:cs="Times New Roman"/>
          <w:sz w:val="24"/>
          <w:szCs w:val="24"/>
        </w:rPr>
        <w:t>Otplatu zajma vrši Zajmoprimac, na račun KFW-a, u evrima.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A6">
        <w:rPr>
          <w:rFonts w:ascii="Times New Roman" w:eastAsia="Times New Roman" w:hAnsi="Times New Roman" w:cs="Times New Roman"/>
          <w:sz w:val="24"/>
          <w:szCs w:val="24"/>
        </w:rPr>
        <w:t>Sredstva za otplatu zajma obezbediće Zajmoprimac, iz sopstvenih prihoda.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A6">
        <w:rPr>
          <w:rFonts w:ascii="Times New Roman" w:eastAsia="Times New Roman" w:hAnsi="Times New Roman" w:cs="Times New Roman"/>
          <w:sz w:val="24"/>
          <w:szCs w:val="24"/>
        </w:rPr>
        <w:t>Zajmoprimac je dužan da sredstva za otplatu zajma obezbeđuje prema planu otplate za svaku povučenu tranšu, u iznosu koji uključuje glavnicu, obračunatu kamatu, proviziju na nepovučena sredstva i prateće troškove zaduživanja.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clan_4"/>
      <w:bookmarkEnd w:id="4"/>
      <w:r w:rsidRPr="00D828A6">
        <w:rPr>
          <w:rFonts w:ascii="Times New Roman" w:eastAsia="Times New Roman" w:hAnsi="Times New Roman" w:cs="Times New Roman"/>
          <w:sz w:val="24"/>
          <w:szCs w:val="24"/>
        </w:rPr>
        <w:t>Član 4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A6">
        <w:rPr>
          <w:rFonts w:ascii="Times New Roman" w:eastAsia="Times New Roman" w:hAnsi="Times New Roman" w:cs="Times New Roman"/>
          <w:sz w:val="24"/>
          <w:szCs w:val="24"/>
        </w:rPr>
        <w:t xml:space="preserve">Ako po osnovu izdate garancije Garant izvrši obavezu umesto Zajmoprimca, ima pravo na povraćaj glavnice, kamate, provizije na nepovučena sredstva, pratećih troškova zaduživanja i pratećih troškova koji nastanu zbog neizvršenja, odnosno neblagovremenog izvršenja obaveze, do visine iznosa izmirene obaveze, kao i pravo da od Zajmoprimca naplati obračunatu zakonsku kamatu. 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A6">
        <w:rPr>
          <w:rFonts w:ascii="Times New Roman" w:eastAsia="Times New Roman" w:hAnsi="Times New Roman" w:cs="Times New Roman"/>
          <w:sz w:val="24"/>
          <w:szCs w:val="24"/>
        </w:rPr>
        <w:t>Pravo na povraćaj sredstava iz stava 1. ovog člana Garant će ostvariti tako što će inicirati naplatu sa računa Zajmoprimca na osnovu ovlašćenja dobijenog od Zajmoprimca ili drugih instrumenata obezbeđenja, u skladu sa propisima kojima se uređuje platni promet.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clan_5"/>
      <w:bookmarkEnd w:id="5"/>
      <w:r w:rsidRPr="00D828A6">
        <w:rPr>
          <w:rFonts w:ascii="Times New Roman" w:eastAsia="Times New Roman" w:hAnsi="Times New Roman" w:cs="Times New Roman"/>
          <w:sz w:val="24"/>
          <w:szCs w:val="24"/>
        </w:rPr>
        <w:t>Član 5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A6">
        <w:rPr>
          <w:rFonts w:ascii="Times New Roman" w:eastAsia="Times New Roman" w:hAnsi="Times New Roman" w:cs="Times New Roman"/>
          <w:sz w:val="24"/>
          <w:szCs w:val="24"/>
        </w:rPr>
        <w:lastRenderedPageBreak/>
        <w:t>Danom stupanja na snagu ovog zakona prestaje da važi Zakon o davanju kontragarancije Republike Srbije Srbiji i Crnoj Gori po zaduženju JP "Elektroprivreda Srbije" kod nemačke finansijske organizacije KFW ("Službeni glasnik RS", broj 61/05).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clan_6"/>
      <w:bookmarkEnd w:id="6"/>
      <w:r w:rsidRPr="00D828A6">
        <w:rPr>
          <w:rFonts w:ascii="Times New Roman" w:eastAsia="Times New Roman" w:hAnsi="Times New Roman" w:cs="Times New Roman"/>
          <w:sz w:val="24"/>
          <w:szCs w:val="24"/>
        </w:rPr>
        <w:t>Član 6</w:t>
      </w:r>
    </w:p>
    <w:p w:rsidR="00D828A6" w:rsidRPr="00D828A6" w:rsidRDefault="00D828A6" w:rsidP="00D8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A6">
        <w:rPr>
          <w:rFonts w:ascii="Times New Roman" w:eastAsia="Times New Roman" w:hAnsi="Times New Roman" w:cs="Times New Roman"/>
          <w:sz w:val="24"/>
          <w:szCs w:val="24"/>
        </w:rPr>
        <w:t>Ovaj zakon stupa na snagu osmog dana od dana objavljivanja u "Službenom glasniku Republike Srbije".</w:t>
      </w:r>
    </w:p>
    <w:p w:rsidR="0011242A" w:rsidRDefault="0011242A"/>
    <w:sectPr w:rsidR="0011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A6"/>
    <w:rsid w:val="0011242A"/>
    <w:rsid w:val="00C70993"/>
    <w:rsid w:val="00D8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28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28A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dnaslovpropisa">
    <w:name w:val="podnaslovpropisa"/>
    <w:basedOn w:val="Normal"/>
    <w:rsid w:val="00D8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an">
    <w:name w:val="clan"/>
    <w:basedOn w:val="Normal"/>
    <w:rsid w:val="00D8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D8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28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28A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dnaslovpropisa">
    <w:name w:val="podnaslovpropisa"/>
    <w:basedOn w:val="Normal"/>
    <w:rsid w:val="00D8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an">
    <w:name w:val="clan"/>
    <w:basedOn w:val="Normal"/>
    <w:rsid w:val="00D8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D8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 Laketic</dc:creator>
  <cp:lastModifiedBy>Misa Laketic</cp:lastModifiedBy>
  <cp:revision>2</cp:revision>
  <dcterms:created xsi:type="dcterms:W3CDTF">2014-10-23T15:31:00Z</dcterms:created>
  <dcterms:modified xsi:type="dcterms:W3CDTF">2014-10-23T15:31:00Z</dcterms:modified>
</cp:coreProperties>
</file>