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C189" w14:textId="6478436F" w:rsidR="00807843" w:rsidRDefault="000C0B9F">
      <w:pPr>
        <w:pStyle w:val="Heading1"/>
      </w:pPr>
      <w:r>
        <w:t>Mathematical Review Discussion w/ Matt - Notes</w:t>
      </w:r>
    </w:p>
    <w:p w14:paraId="2AEB4F7B" w14:textId="2B867AED" w:rsidR="00807843" w:rsidRDefault="000C0B9F">
      <w:pPr>
        <w:pStyle w:val="Heading2"/>
      </w:pPr>
      <w:r>
        <w:t>For help in constructing this mission</w:t>
      </w:r>
      <w:r w:rsidR="00EC0562">
        <w:t>:</w:t>
      </w:r>
    </w:p>
    <w:p w14:paraId="0C1E608B" w14:textId="36549302" w:rsidR="00237C55" w:rsidRDefault="000C0B9F" w:rsidP="000C0B9F">
      <w:pPr>
        <w:spacing w:after="0"/>
      </w:pPr>
      <w:r>
        <w:t>If you have the problem, mathematical review should start off:</w:t>
      </w:r>
    </w:p>
    <w:p w14:paraId="3955F854" w14:textId="77777777" w:rsidR="000C0B9F" w:rsidRDefault="000C0B9F" w:rsidP="000C0B9F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This is how people have formalized the problem</w:t>
      </w:r>
    </w:p>
    <w:p w14:paraId="52AF16E7" w14:textId="77777777" w:rsidR="000C0B9F" w:rsidRDefault="000C0B9F" w:rsidP="000C0B9F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If its image colorization – there’ll be some representation of this in a paper somewhere, a representation in equations that capture the problem</w:t>
      </w:r>
    </w:p>
    <w:p w14:paraId="0AB2E70A" w14:textId="2CFD21D9" w:rsidR="000C0B9F" w:rsidRDefault="000C0B9F" w:rsidP="000C0B9F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Part of the skill in the mathematical review, as these papers/documents will often have lots of mathematics in, is identifying the important relevant information</w:t>
      </w:r>
    </w:p>
    <w:p w14:paraId="06083C6E" w14:textId="74DA13DC" w:rsidR="000C0B9F" w:rsidRDefault="000C0B9F" w:rsidP="000C0B9F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If you're able to formalize the problem, and if there’s alternative solutions to that problem</w:t>
      </w:r>
      <w:r w:rsidR="00B7252F">
        <w:rPr>
          <w:sz w:val="28"/>
          <w:szCs w:val="28"/>
        </w:rPr>
        <w:t xml:space="preserve">, if you’re able to pull out the mathematical representation or just have some discussion around maybe the </w:t>
      </w:r>
      <w:proofErr w:type="spellStart"/>
      <w:r w:rsidR="00B7252F">
        <w:rPr>
          <w:sz w:val="28"/>
          <w:szCs w:val="28"/>
        </w:rPr>
        <w:t>maths</w:t>
      </w:r>
      <w:proofErr w:type="spellEnd"/>
      <w:r w:rsidR="00B7252F">
        <w:rPr>
          <w:sz w:val="28"/>
          <w:szCs w:val="28"/>
        </w:rPr>
        <w:t xml:space="preserve"> they used to derive the solutions, then this is probably enough</w:t>
      </w:r>
      <w:r w:rsidR="000227AA">
        <w:rPr>
          <w:sz w:val="28"/>
          <w:szCs w:val="28"/>
        </w:rPr>
        <w:t xml:space="preserve"> to pass this mission.</w:t>
      </w:r>
    </w:p>
    <w:p w14:paraId="6D38C3D9" w14:textId="105A81D8" w:rsidR="000227AA" w:rsidRDefault="000227AA" w:rsidP="000C0B9F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Doing well sort of correlates to how deep you go into the </w:t>
      </w:r>
      <w:proofErr w:type="spellStart"/>
      <w:r>
        <w:rPr>
          <w:sz w:val="28"/>
          <w:szCs w:val="28"/>
        </w:rPr>
        <w:t>maths</w:t>
      </w:r>
      <w:proofErr w:type="spellEnd"/>
    </w:p>
    <w:p w14:paraId="7B33F589" w14:textId="5363B0A8" w:rsidR="000227AA" w:rsidRDefault="000227AA" w:rsidP="000227AA">
      <w:pPr>
        <w:pStyle w:val="ListParagraph"/>
        <w:numPr>
          <w:ilvl w:val="2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how clear it is that you’ve understood the </w:t>
      </w:r>
      <w:proofErr w:type="spellStart"/>
      <w:r>
        <w:rPr>
          <w:sz w:val="28"/>
          <w:szCs w:val="28"/>
        </w:rPr>
        <w:t>maths</w:t>
      </w:r>
      <w:proofErr w:type="spellEnd"/>
      <w:r>
        <w:rPr>
          <w:sz w:val="28"/>
          <w:szCs w:val="28"/>
        </w:rPr>
        <w:t xml:space="preserve"> and shown that clearly.</w:t>
      </w:r>
    </w:p>
    <w:p w14:paraId="327D0931" w14:textId="13F9AEF7" w:rsidR="000227AA" w:rsidRDefault="000227AA" w:rsidP="000227AA">
      <w:pPr>
        <w:spacing w:after="0"/>
        <w:rPr>
          <w:sz w:val="28"/>
          <w:szCs w:val="28"/>
        </w:rPr>
      </w:pPr>
    </w:p>
    <w:p w14:paraId="6CB9E4E3" w14:textId="5D34916F" w:rsidR="000227AA" w:rsidRDefault="000227AA" w:rsidP="000227AA">
      <w:pPr>
        <w:spacing w:after="0"/>
        <w:rPr>
          <w:sz w:val="28"/>
          <w:szCs w:val="28"/>
        </w:rPr>
      </w:pPr>
      <w:r>
        <w:rPr>
          <w:sz w:val="28"/>
          <w:szCs w:val="28"/>
        </w:rPr>
        <w:t>As a first pass:</w:t>
      </w:r>
    </w:p>
    <w:p w14:paraId="44BC2A96" w14:textId="2335A9FA" w:rsidR="000227AA" w:rsidRDefault="000227AA" w:rsidP="000227AA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Just think about:</w:t>
      </w:r>
    </w:p>
    <w:p w14:paraId="5CC69417" w14:textId="72735CC3" w:rsidR="000227AA" w:rsidRDefault="000227AA" w:rsidP="000227AA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problem you’re working on have you formalized </w:t>
      </w:r>
      <w:proofErr w:type="gramStart"/>
      <w:r>
        <w:rPr>
          <w:sz w:val="28"/>
          <w:szCs w:val="28"/>
        </w:rPr>
        <w:t>it?</w:t>
      </w:r>
      <w:proofErr w:type="gramEnd"/>
    </w:p>
    <w:p w14:paraId="4EBA936F" w14:textId="54224343" w:rsidR="000227AA" w:rsidRDefault="000227AA" w:rsidP="000227AA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And the solutions you’re exploring how people formalize these</w:t>
      </w:r>
    </w:p>
    <w:p w14:paraId="417B515C" w14:textId="740BF6EE" w:rsidR="000227AA" w:rsidRDefault="000227AA" w:rsidP="000227AA">
      <w:pPr>
        <w:spacing w:after="0"/>
        <w:rPr>
          <w:sz w:val="28"/>
          <w:szCs w:val="28"/>
        </w:rPr>
      </w:pPr>
    </w:p>
    <w:p w14:paraId="0A0D0465" w14:textId="224EE9A1" w:rsidR="000227AA" w:rsidRDefault="000227AA" w:rsidP="000227AA">
      <w:pPr>
        <w:spacing w:after="0"/>
        <w:rPr>
          <w:sz w:val="28"/>
          <w:szCs w:val="28"/>
        </w:rPr>
      </w:pPr>
      <w:r>
        <w:rPr>
          <w:sz w:val="28"/>
          <w:szCs w:val="28"/>
        </w:rPr>
        <w:t>After this:</w:t>
      </w:r>
    </w:p>
    <w:p w14:paraId="48659C1B" w14:textId="1E692956" w:rsidR="000227AA" w:rsidRDefault="000227AA" w:rsidP="000227AA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How what we’re doing fits within context of other solutions – this would be a nice discussion if you can say:</w:t>
      </w:r>
    </w:p>
    <w:p w14:paraId="436377F9" w14:textId="625279D8" w:rsidR="000227AA" w:rsidRDefault="000227AA" w:rsidP="000227AA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Okay there’s these different solutions</w:t>
      </w:r>
    </w:p>
    <w:p w14:paraId="11192B70" w14:textId="390EB583" w:rsidR="000227AA" w:rsidRDefault="000227AA" w:rsidP="000227AA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We’re actually using this </w:t>
      </w:r>
    </w:p>
    <w:p w14:paraId="04563A7C" w14:textId="2E28EA76" w:rsidR="000227AA" w:rsidRDefault="000227AA" w:rsidP="000227AA">
      <w:pPr>
        <w:pStyle w:val="ListParagraph"/>
        <w:numPr>
          <w:ilvl w:val="1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Perhaps tie into what’s happening in iterative development</w:t>
      </w:r>
    </w:p>
    <w:p w14:paraId="5CB3B515" w14:textId="72B76CBB" w:rsidR="000227AA" w:rsidRDefault="000227AA" w:rsidP="000227AA">
      <w:pPr>
        <w:pStyle w:val="ListParagraph"/>
        <w:numPr>
          <w:ilvl w:val="2"/>
          <w:numId w:val="29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we’ve learnt some things from ID and our experiments and we’re now actually thinking of doing this…. </w:t>
      </w:r>
    </w:p>
    <w:p w14:paraId="01D34729" w14:textId="397C25DF" w:rsidR="000227AA" w:rsidRDefault="000227AA" w:rsidP="000227AA">
      <w:pPr>
        <w:pStyle w:val="ListParagraph"/>
        <w:numPr>
          <w:ilvl w:val="2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Hence the processes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in part driven by the mathematical review </w:t>
      </w:r>
    </w:p>
    <w:p w14:paraId="6AC5BFBD" w14:textId="2D25345B" w:rsidR="000227AA" w:rsidRDefault="000227AA" w:rsidP="000227AA">
      <w:pPr>
        <w:pStyle w:val="ListParagraph"/>
        <w:numPr>
          <w:ilvl w:val="2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(this would be top marks stuff)</w:t>
      </w:r>
    </w:p>
    <w:p w14:paraId="07564AA6" w14:textId="5B56400F" w:rsidR="00755EA8" w:rsidRPr="000227AA" w:rsidRDefault="00755EA8" w:rsidP="000227AA">
      <w:pPr>
        <w:pStyle w:val="ListParagraph"/>
        <w:numPr>
          <w:ilvl w:val="2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Just think about tying in the mathematical review with the project and it’ll be good</w:t>
      </w:r>
    </w:p>
    <w:sectPr w:rsidR="00755EA8" w:rsidRPr="000227AA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BB637" w14:textId="77777777" w:rsidR="00807614" w:rsidRDefault="00807614">
      <w:r>
        <w:separator/>
      </w:r>
    </w:p>
    <w:p w14:paraId="650A3119" w14:textId="77777777" w:rsidR="00807614" w:rsidRDefault="00807614"/>
  </w:endnote>
  <w:endnote w:type="continuationSeparator" w:id="0">
    <w:p w14:paraId="52EEC9A5" w14:textId="77777777" w:rsidR="00807614" w:rsidRDefault="00807614">
      <w:r>
        <w:continuationSeparator/>
      </w:r>
    </w:p>
    <w:p w14:paraId="2DBA9BEE" w14:textId="77777777" w:rsidR="00807614" w:rsidRDefault="008076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04385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416E0" w14:textId="77777777" w:rsidR="00807614" w:rsidRDefault="00807614">
      <w:r>
        <w:separator/>
      </w:r>
    </w:p>
    <w:p w14:paraId="5F7E4758" w14:textId="77777777" w:rsidR="00807614" w:rsidRDefault="00807614"/>
  </w:footnote>
  <w:footnote w:type="continuationSeparator" w:id="0">
    <w:p w14:paraId="0278CD7B" w14:textId="77777777" w:rsidR="00807614" w:rsidRDefault="00807614">
      <w:r>
        <w:continuationSeparator/>
      </w:r>
    </w:p>
    <w:p w14:paraId="6F6FA605" w14:textId="77777777" w:rsidR="00807614" w:rsidRDefault="008076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DC0307"/>
    <w:multiLevelType w:val="hybridMultilevel"/>
    <w:tmpl w:val="BC103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5D7C"/>
    <w:multiLevelType w:val="hybridMultilevel"/>
    <w:tmpl w:val="FA426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25185"/>
    <w:multiLevelType w:val="hybridMultilevel"/>
    <w:tmpl w:val="4B50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04229"/>
    <w:multiLevelType w:val="hybridMultilevel"/>
    <w:tmpl w:val="BA98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B254C"/>
    <w:multiLevelType w:val="hybridMultilevel"/>
    <w:tmpl w:val="15386E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53478"/>
    <w:multiLevelType w:val="hybridMultilevel"/>
    <w:tmpl w:val="208E2B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0564B"/>
    <w:multiLevelType w:val="hybridMultilevel"/>
    <w:tmpl w:val="CFFCA2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6624D"/>
    <w:multiLevelType w:val="hybridMultilevel"/>
    <w:tmpl w:val="534021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03A25"/>
    <w:multiLevelType w:val="hybridMultilevel"/>
    <w:tmpl w:val="BFC2F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40F00"/>
    <w:multiLevelType w:val="hybridMultilevel"/>
    <w:tmpl w:val="343A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17AC1"/>
    <w:multiLevelType w:val="hybridMultilevel"/>
    <w:tmpl w:val="E788F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6725D"/>
    <w:multiLevelType w:val="hybridMultilevel"/>
    <w:tmpl w:val="58E2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66D2F"/>
    <w:multiLevelType w:val="hybridMultilevel"/>
    <w:tmpl w:val="A1BC1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3427F"/>
    <w:multiLevelType w:val="hybridMultilevel"/>
    <w:tmpl w:val="978C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8055F"/>
    <w:multiLevelType w:val="hybridMultilevel"/>
    <w:tmpl w:val="930EE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A7BF0"/>
    <w:multiLevelType w:val="hybridMultilevel"/>
    <w:tmpl w:val="D8327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F6687"/>
    <w:multiLevelType w:val="hybridMultilevel"/>
    <w:tmpl w:val="440A8F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A4E26"/>
    <w:multiLevelType w:val="hybridMultilevel"/>
    <w:tmpl w:val="7D58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80295"/>
    <w:multiLevelType w:val="hybridMultilevel"/>
    <w:tmpl w:val="72909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3529B"/>
    <w:multiLevelType w:val="hybridMultilevel"/>
    <w:tmpl w:val="F740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B356B"/>
    <w:multiLevelType w:val="hybridMultilevel"/>
    <w:tmpl w:val="2EA0F8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C56567"/>
    <w:multiLevelType w:val="hybridMultilevel"/>
    <w:tmpl w:val="8F8EA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77BA1"/>
    <w:multiLevelType w:val="hybridMultilevel"/>
    <w:tmpl w:val="3082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74C1F"/>
    <w:multiLevelType w:val="hybridMultilevel"/>
    <w:tmpl w:val="5B52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0550"/>
    <w:multiLevelType w:val="hybridMultilevel"/>
    <w:tmpl w:val="EB56F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2"/>
  </w:num>
  <w:num w:numId="5">
    <w:abstractNumId w:val="10"/>
  </w:num>
  <w:num w:numId="6">
    <w:abstractNumId w:val="20"/>
  </w:num>
  <w:num w:numId="7">
    <w:abstractNumId w:val="5"/>
  </w:num>
  <w:num w:numId="8">
    <w:abstractNumId w:val="12"/>
  </w:num>
  <w:num w:numId="9">
    <w:abstractNumId w:val="26"/>
  </w:num>
  <w:num w:numId="10">
    <w:abstractNumId w:val="23"/>
  </w:num>
  <w:num w:numId="11">
    <w:abstractNumId w:val="17"/>
  </w:num>
  <w:num w:numId="12">
    <w:abstractNumId w:val="9"/>
  </w:num>
  <w:num w:numId="13">
    <w:abstractNumId w:val="24"/>
  </w:num>
  <w:num w:numId="14">
    <w:abstractNumId w:val="6"/>
  </w:num>
  <w:num w:numId="15">
    <w:abstractNumId w:val="4"/>
  </w:num>
  <w:num w:numId="16">
    <w:abstractNumId w:val="15"/>
  </w:num>
  <w:num w:numId="17">
    <w:abstractNumId w:val="13"/>
  </w:num>
  <w:num w:numId="18">
    <w:abstractNumId w:val="25"/>
  </w:num>
  <w:num w:numId="19">
    <w:abstractNumId w:val="8"/>
  </w:num>
  <w:num w:numId="20">
    <w:abstractNumId w:val="19"/>
  </w:num>
  <w:num w:numId="21">
    <w:abstractNumId w:val="28"/>
  </w:num>
  <w:num w:numId="22">
    <w:abstractNumId w:val="27"/>
  </w:num>
  <w:num w:numId="23">
    <w:abstractNumId w:val="11"/>
  </w:num>
  <w:num w:numId="24">
    <w:abstractNumId w:val="16"/>
  </w:num>
  <w:num w:numId="25">
    <w:abstractNumId w:val="2"/>
  </w:num>
  <w:num w:numId="26">
    <w:abstractNumId w:val="21"/>
  </w:num>
  <w:num w:numId="27">
    <w:abstractNumId w:val="18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62"/>
    <w:rsid w:val="000023B6"/>
    <w:rsid w:val="000227AA"/>
    <w:rsid w:val="00025662"/>
    <w:rsid w:val="00036DE6"/>
    <w:rsid w:val="00065A7C"/>
    <w:rsid w:val="00074FD2"/>
    <w:rsid w:val="0008610D"/>
    <w:rsid w:val="000C0B9F"/>
    <w:rsid w:val="000D77BE"/>
    <w:rsid w:val="000F0D07"/>
    <w:rsid w:val="000F312B"/>
    <w:rsid w:val="00133B3A"/>
    <w:rsid w:val="00151856"/>
    <w:rsid w:val="001627A0"/>
    <w:rsid w:val="001B0C23"/>
    <w:rsid w:val="001D1D69"/>
    <w:rsid w:val="001F0742"/>
    <w:rsid w:val="00237C55"/>
    <w:rsid w:val="002655F6"/>
    <w:rsid w:val="002C1674"/>
    <w:rsid w:val="002C5CF5"/>
    <w:rsid w:val="00337EBA"/>
    <w:rsid w:val="00352A02"/>
    <w:rsid w:val="00413D3D"/>
    <w:rsid w:val="0043365C"/>
    <w:rsid w:val="004509A9"/>
    <w:rsid w:val="00451316"/>
    <w:rsid w:val="004661CF"/>
    <w:rsid w:val="004B04DF"/>
    <w:rsid w:val="0052132E"/>
    <w:rsid w:val="00554278"/>
    <w:rsid w:val="00561184"/>
    <w:rsid w:val="00565AF2"/>
    <w:rsid w:val="005703E2"/>
    <w:rsid w:val="00575CFE"/>
    <w:rsid w:val="005B6A73"/>
    <w:rsid w:val="005F4F69"/>
    <w:rsid w:val="00612E41"/>
    <w:rsid w:val="00664475"/>
    <w:rsid w:val="00671948"/>
    <w:rsid w:val="00696BD7"/>
    <w:rsid w:val="006A265F"/>
    <w:rsid w:val="006B76DF"/>
    <w:rsid w:val="006F4B98"/>
    <w:rsid w:val="00713A74"/>
    <w:rsid w:val="0072500F"/>
    <w:rsid w:val="00755EA8"/>
    <w:rsid w:val="00760F78"/>
    <w:rsid w:val="007712C0"/>
    <w:rsid w:val="00786C1D"/>
    <w:rsid w:val="007D18D1"/>
    <w:rsid w:val="00807614"/>
    <w:rsid w:val="00807843"/>
    <w:rsid w:val="00814BFD"/>
    <w:rsid w:val="00840402"/>
    <w:rsid w:val="0084386F"/>
    <w:rsid w:val="00853B3F"/>
    <w:rsid w:val="008B1628"/>
    <w:rsid w:val="008E2D0A"/>
    <w:rsid w:val="008F0B25"/>
    <w:rsid w:val="009431B5"/>
    <w:rsid w:val="009B7018"/>
    <w:rsid w:val="00A21D47"/>
    <w:rsid w:val="00A31A96"/>
    <w:rsid w:val="00A40492"/>
    <w:rsid w:val="00B7252F"/>
    <w:rsid w:val="00B90FA8"/>
    <w:rsid w:val="00BA4540"/>
    <w:rsid w:val="00C6327F"/>
    <w:rsid w:val="00C67EAD"/>
    <w:rsid w:val="00CD3373"/>
    <w:rsid w:val="00CD5505"/>
    <w:rsid w:val="00CF794D"/>
    <w:rsid w:val="00D03872"/>
    <w:rsid w:val="00D36C2F"/>
    <w:rsid w:val="00D61940"/>
    <w:rsid w:val="00D678D2"/>
    <w:rsid w:val="00D87A9F"/>
    <w:rsid w:val="00DA3BCF"/>
    <w:rsid w:val="00DC02D9"/>
    <w:rsid w:val="00DC6759"/>
    <w:rsid w:val="00DE21F3"/>
    <w:rsid w:val="00E1450C"/>
    <w:rsid w:val="00E263DB"/>
    <w:rsid w:val="00E55F9D"/>
    <w:rsid w:val="00EA18A4"/>
    <w:rsid w:val="00EC0562"/>
    <w:rsid w:val="00EF4DEC"/>
    <w:rsid w:val="00F541A5"/>
    <w:rsid w:val="00F55997"/>
    <w:rsid w:val="00F63FE3"/>
    <w:rsid w:val="00F946AD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630E4"/>
  <w15:chartTrackingRefBased/>
  <w15:docId w15:val="{E024B08C-BE2E-034E-93AF-303CA424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C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mcnicol/Library/Containers/com.microsoft.Word/Data/Library/Application%20Support/Microsoft/Office/16.0/DTS/en-GB%7bFBE7F4A3-87EF-9A4B-860F-534AF879BE1B%7d/%7b5D1CC76A-0297-4D49-986D-6AE26FDB49C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{5D1CC76A-0297-4D49-986D-6AE26FDB49CC}tf10002086.dotx</Template>
  <TotalTime>112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robert.mcnicol</cp:lastModifiedBy>
  <cp:revision>73</cp:revision>
  <dcterms:created xsi:type="dcterms:W3CDTF">2020-01-30T10:58:00Z</dcterms:created>
  <dcterms:modified xsi:type="dcterms:W3CDTF">2020-04-21T10:38:00Z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