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Pr="009669CF" w:rsidRDefault="00624BB6" w:rsidP="00624BB6">
      <w:pPr>
        <w:jc w:val="center"/>
        <w:rPr>
          <w:b/>
        </w:rPr>
      </w:pPr>
      <w:r w:rsidRPr="00624BB6">
        <w:rPr>
          <w:b/>
          <w:lang w:val="en-US"/>
        </w:rPr>
        <w:t>ERD</w:t>
      </w:r>
    </w:p>
    <w:p w:rsidR="00624BB6" w:rsidRDefault="00624BB6" w:rsidP="00624BB6">
      <w:r>
        <w:t>Диаграмма, представляющая схему БД.</w:t>
      </w:r>
    </w:p>
    <w:p w:rsidR="00624BB6" w:rsidRDefault="00624BB6" w:rsidP="00624BB6">
      <w:r>
        <w:t>1. Концептуальная модель, отображает сущности и связи.</w:t>
      </w:r>
    </w:p>
    <w:p w:rsidR="00624BB6" w:rsidRDefault="00624BB6" w:rsidP="00624BB6">
      <w:r>
        <w:t>Особенности:</w:t>
      </w:r>
    </w:p>
    <w:p w:rsidR="00624BB6" w:rsidRPr="00624BB6" w:rsidRDefault="00624BB6" w:rsidP="00624BB6">
      <w:pPr>
        <w:pStyle w:val="a3"/>
        <w:numPr>
          <w:ilvl w:val="0"/>
          <w:numId w:val="1"/>
        </w:numPr>
      </w:pPr>
      <w:r>
        <w:t xml:space="preserve">Отображает атрибуты и </w:t>
      </w:r>
      <w:r>
        <w:rPr>
          <w:lang w:val="en-US"/>
        </w:rPr>
        <w:t>PK</w:t>
      </w:r>
    </w:p>
    <w:p w:rsidR="00624BB6" w:rsidRDefault="00624BB6" w:rsidP="00624BB6">
      <w:pPr>
        <w:pStyle w:val="a3"/>
        <w:numPr>
          <w:ilvl w:val="0"/>
          <w:numId w:val="1"/>
        </w:numPr>
      </w:pPr>
      <w:r>
        <w:t>Все связи отображаются сплошной линией</w:t>
      </w:r>
    </w:p>
    <w:p w:rsidR="00624BB6" w:rsidRPr="00624BB6" w:rsidRDefault="00624BB6" w:rsidP="00624BB6">
      <w:pPr>
        <w:pStyle w:val="a3"/>
        <w:numPr>
          <w:ilvl w:val="0"/>
          <w:numId w:val="1"/>
        </w:numPr>
      </w:pPr>
      <w:r>
        <w:t xml:space="preserve">Допустимая связь </w:t>
      </w:r>
      <w:r>
        <w:rPr>
          <w:lang w:val="en-US"/>
        </w:rPr>
        <w:t>M:M</w:t>
      </w:r>
      <w:r>
        <w:t xml:space="preserve"> </w:t>
      </w:r>
      <w:r>
        <w:rPr>
          <w:rFonts w:cs="Times New Roman"/>
          <w:lang w:val="en-US"/>
        </w:rPr>
        <w:t>→─←</w:t>
      </w:r>
    </w:p>
    <w:p w:rsidR="00624BB6" w:rsidRDefault="00624BB6" w:rsidP="00624BB6">
      <w:pPr>
        <w:pStyle w:val="a3"/>
        <w:numPr>
          <w:ilvl w:val="0"/>
          <w:numId w:val="1"/>
        </w:numPr>
      </w:pPr>
      <w:r>
        <w:t>Допустима связь 1:1, обязательная для обеих сущностей</w:t>
      </w:r>
    </w:p>
    <w:p w:rsidR="00624BB6" w:rsidRDefault="00624BB6" w:rsidP="00624BB6">
      <w:pPr>
        <w:pStyle w:val="a3"/>
      </w:pPr>
    </w:p>
    <w:p w:rsidR="00624BB6" w:rsidRDefault="00624BB6" w:rsidP="00624BB6">
      <w:pPr>
        <w:pStyle w:val="a3"/>
        <w:ind w:left="0"/>
      </w:pPr>
      <w:r>
        <w:t>2. Логическая модель, создается на основе концептуальной с учетом модели данных</w:t>
      </w:r>
    </w:p>
    <w:p w:rsidR="00624BB6" w:rsidRDefault="00624BB6" w:rsidP="00624BB6">
      <w:pPr>
        <w:pStyle w:val="a3"/>
        <w:ind w:left="0"/>
      </w:pPr>
      <w:r>
        <w:t>Особенности:</w:t>
      </w:r>
    </w:p>
    <w:p w:rsidR="00624BB6" w:rsidRDefault="00DB458A" w:rsidP="00624BB6">
      <w:pPr>
        <w:pStyle w:val="a3"/>
        <w:numPr>
          <w:ilvl w:val="0"/>
          <w:numId w:val="2"/>
        </w:numPr>
      </w:pPr>
      <w:r>
        <w:t xml:space="preserve">Добавляются </w:t>
      </w:r>
      <w:r>
        <w:rPr>
          <w:lang w:val="en-US"/>
        </w:rPr>
        <w:t>FK</w:t>
      </w:r>
      <w:r>
        <w:t>, желательно номеровать в пределах отношений</w:t>
      </w:r>
    </w:p>
    <w:p w:rsidR="00DB458A" w:rsidRDefault="00DB458A" w:rsidP="00624BB6">
      <w:pPr>
        <w:pStyle w:val="a3"/>
        <w:numPr>
          <w:ilvl w:val="0"/>
          <w:numId w:val="2"/>
        </w:numPr>
      </w:pPr>
      <w:r>
        <w:t xml:space="preserve">Связь обозначается пунктирной линией, если внешний ключ не входит в </w:t>
      </w:r>
      <w:r>
        <w:rPr>
          <w:lang w:val="en-US"/>
        </w:rPr>
        <w:t>PK</w:t>
      </w:r>
    </w:p>
    <w:p w:rsidR="00DB458A" w:rsidRDefault="00DB458A" w:rsidP="00624BB6">
      <w:pPr>
        <w:pStyle w:val="a3"/>
        <w:numPr>
          <w:ilvl w:val="0"/>
          <w:numId w:val="2"/>
        </w:numPr>
      </w:pPr>
      <w:r>
        <w:t>Где данные сущности связь не обязательна</w:t>
      </w:r>
    </w:p>
    <w:p w:rsidR="00DB458A" w:rsidRDefault="00DB458A" w:rsidP="00DB458A">
      <w:pPr>
        <w:pStyle w:val="a3"/>
      </w:pPr>
      <w:r>
        <w:rPr>
          <w:noProof/>
          <w:lang w:eastAsia="ru-RU"/>
        </w:rPr>
        <w:drawing>
          <wp:inline distT="0" distB="0" distL="0" distR="0" wp14:anchorId="5A588078" wp14:editId="69B9C4D1">
            <wp:extent cx="3075709" cy="87258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740" cy="8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8A" w:rsidRDefault="00DB458A" w:rsidP="00DB458A">
      <w:pPr>
        <w:pStyle w:val="a3"/>
        <w:numPr>
          <w:ilvl w:val="0"/>
          <w:numId w:val="2"/>
        </w:numPr>
      </w:pPr>
      <w:r>
        <w:t>Связь обозначается сплошной линией, если она не обязательна для обеих сущностей или связь</w:t>
      </w:r>
    </w:p>
    <w:p w:rsidR="005B3EC6" w:rsidRDefault="005B3EC6" w:rsidP="005B3EC6">
      <w:pPr>
        <w:pStyle w:val="a3"/>
      </w:pPr>
      <w:r>
        <w:rPr>
          <w:noProof/>
          <w:lang w:eastAsia="ru-RU"/>
        </w:rPr>
        <w:drawing>
          <wp:inline distT="0" distB="0" distL="0" distR="0" wp14:anchorId="3AAC864A" wp14:editId="60BEB8B2">
            <wp:extent cx="3792304" cy="18010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216" cy="18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C6" w:rsidRDefault="005B3EC6" w:rsidP="005B3EC6">
      <w:pPr>
        <w:pStyle w:val="a3"/>
      </w:pPr>
      <w:r>
        <w:t>Если связь 1:1 обязательна для обеих сущностей, создается отношение, содержащее все атрибуты исходных сущностей. РК выбирается из РК1 или РК2</w:t>
      </w:r>
    </w:p>
    <w:p w:rsidR="005B3EC6" w:rsidRDefault="005B3EC6" w:rsidP="005B3EC6">
      <w:pPr>
        <w:pStyle w:val="a3"/>
      </w:pPr>
      <w:r>
        <w:t>3. Физическая модель</w:t>
      </w:r>
    </w:p>
    <w:p w:rsidR="005B3EC6" w:rsidRDefault="005B3EC6" w:rsidP="005B3EC6">
      <w:pPr>
        <w:pStyle w:val="a3"/>
      </w:pPr>
      <w:r>
        <w:t>Для конкретной СУБД</w:t>
      </w:r>
    </w:p>
    <w:p w:rsidR="005B3EC6" w:rsidRDefault="005B3EC6" w:rsidP="005B3EC6">
      <w:pPr>
        <w:pStyle w:val="a3"/>
      </w:pPr>
      <w:r>
        <w:t>Особенности:</w:t>
      </w:r>
    </w:p>
    <w:p w:rsidR="009669CF" w:rsidRDefault="005B3EC6" w:rsidP="009669CF">
      <w:pPr>
        <w:pStyle w:val="a3"/>
        <w:numPr>
          <w:ilvl w:val="0"/>
          <w:numId w:val="2"/>
        </w:numPr>
      </w:pPr>
      <w:r>
        <w:t>Названия с учетом требований БД</w:t>
      </w:r>
      <w:r w:rsidR="009669CF">
        <w:br/>
      </w:r>
      <w:r w:rsidR="009669CF">
        <w:br/>
        <w:t xml:space="preserve">Описание БД можно представить в виде </w:t>
      </w:r>
      <w:r w:rsidR="009669CF" w:rsidRPr="009669CF">
        <w:rPr>
          <w:lang w:val="en-US"/>
        </w:rPr>
        <w:t>ERD</w:t>
      </w:r>
    </w:p>
    <w:p w:rsidR="009669CF" w:rsidRDefault="009669CF" w:rsidP="009669CF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8687222" wp14:editId="75DBA1F2">
            <wp:extent cx="5254388" cy="57177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087" cy="5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CF" w:rsidRDefault="009669CF" w:rsidP="009669CF">
      <w:pPr>
        <w:pStyle w:val="a3"/>
        <w:ind w:left="0" w:firstLine="720"/>
        <w:rPr>
          <w:lang w:val="en-US"/>
        </w:rPr>
      </w:pPr>
      <w:r>
        <w:rPr>
          <w:lang w:val="en-US"/>
        </w:rPr>
        <w:t>SQL Server management Studio(SSMS)</w:t>
      </w:r>
    </w:p>
    <w:p w:rsidR="009669CF" w:rsidRDefault="009669CF" w:rsidP="009669CF">
      <w:pPr>
        <w:pStyle w:val="a3"/>
        <w:ind w:left="0" w:firstLine="720"/>
        <w:rPr>
          <w:lang w:val="en-US"/>
        </w:rPr>
      </w:pPr>
      <w:r>
        <w:rPr>
          <w:lang w:val="en-US"/>
        </w:rPr>
        <w:t>MySQL Workbench</w:t>
      </w:r>
    </w:p>
    <w:p w:rsidR="009669CF" w:rsidRDefault="009669CF" w:rsidP="009669CF">
      <w:pPr>
        <w:pStyle w:val="a3"/>
        <w:ind w:left="0" w:firstLine="720"/>
      </w:pPr>
      <w:r>
        <w:t>По для управления СУБД ее управления и администрирования:</w:t>
      </w:r>
    </w:p>
    <w:p w:rsidR="009669CF" w:rsidRPr="009669CF" w:rsidRDefault="009669CF" w:rsidP="009669CF">
      <w:pPr>
        <w:pStyle w:val="a3"/>
        <w:numPr>
          <w:ilvl w:val="0"/>
          <w:numId w:val="2"/>
        </w:numPr>
      </w:pPr>
      <w:r>
        <w:rPr>
          <w:lang w:val="en-US"/>
        </w:rPr>
        <w:t>SSMS</w:t>
      </w:r>
    </w:p>
    <w:p w:rsidR="009669CF" w:rsidRPr="009669CF" w:rsidRDefault="009669CF" w:rsidP="009669CF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DBeaver</w:t>
      </w:r>
      <w:proofErr w:type="spellEnd"/>
    </w:p>
    <w:p w:rsidR="009669CF" w:rsidRDefault="009669CF" w:rsidP="009669CF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HeidiSQL</w:t>
      </w:r>
      <w:proofErr w:type="spellEnd"/>
    </w:p>
    <w:p w:rsidR="009669CF" w:rsidRPr="009669CF" w:rsidRDefault="009669CF" w:rsidP="009669CF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(MySQL)</w:t>
      </w:r>
    </w:p>
    <w:p w:rsidR="009669CF" w:rsidRPr="009669CF" w:rsidRDefault="009669CF" w:rsidP="009669CF">
      <w:pPr>
        <w:pStyle w:val="a3"/>
        <w:numPr>
          <w:ilvl w:val="0"/>
          <w:numId w:val="2"/>
        </w:numPr>
      </w:pPr>
      <w:r>
        <w:rPr>
          <w:lang w:val="en-US"/>
        </w:rPr>
        <w:t>Adminer</w:t>
      </w:r>
      <w:bookmarkStart w:id="0" w:name="_GoBack"/>
      <w:bookmarkEnd w:id="0"/>
    </w:p>
    <w:sectPr w:rsidR="009669CF" w:rsidRPr="0096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21A95"/>
    <w:multiLevelType w:val="hybridMultilevel"/>
    <w:tmpl w:val="F38A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A63"/>
    <w:multiLevelType w:val="hybridMultilevel"/>
    <w:tmpl w:val="E402D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B6"/>
    <w:rsid w:val="00016CA3"/>
    <w:rsid w:val="000F49A2"/>
    <w:rsid w:val="005B3EC6"/>
    <w:rsid w:val="00624BB6"/>
    <w:rsid w:val="009669CF"/>
    <w:rsid w:val="00DB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6C00"/>
  <w15:chartTrackingRefBased/>
  <w15:docId w15:val="{0204E8CE-4AC1-4954-8222-E7205C1D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BB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2</cp:revision>
  <dcterms:created xsi:type="dcterms:W3CDTF">2024-09-13T05:33:00Z</dcterms:created>
  <dcterms:modified xsi:type="dcterms:W3CDTF">2024-09-19T07:52:00Z</dcterms:modified>
</cp:coreProperties>
</file>