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6</w:t>
      </w:r>
      <w:r>
        <w:rPr>
          <w:rFonts w:hint="eastAsia"/>
          <w:b/>
          <w:bCs/>
          <w:sz w:val="30"/>
        </w:rPr>
        <w:t>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rFonts w:hint="eastAsia"/>
          <w:u w:val="single"/>
          <w:lang w:val="en-US" w:eastAsia="zh-CN"/>
        </w:rPr>
        <w:t>17应用统计学二班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实验六</w:t>
      </w:r>
      <w:r>
        <w:rPr>
          <w:u w:val="single"/>
        </w:rPr>
        <w:t xml:space="preserve">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1"/>
        </w:numPr>
        <w:spacing w:before="156" w:beforeLines="50"/>
        <w:ind w:left="120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掌握函数的定义和调用方法</w:t>
      </w:r>
    </w:p>
    <w:p>
      <w:pPr>
        <w:numPr>
          <w:ilvl w:val="0"/>
          <w:numId w:val="1"/>
        </w:numPr>
        <w:spacing w:before="156" w:beforeLines="50"/>
        <w:ind w:left="120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理解函数的参数传递过程以及变量的作用范围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1，田字格的输出（用函数简化其代码）</w:t>
      </w:r>
    </w:p>
    <w:p>
      <w:pPr>
        <w:numPr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2，实现isOdd()函数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实现isNum()函数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实现multi()函数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val="en-US" w:eastAsia="zh-CN"/>
        </w:rPr>
        <w:t>和实验结果：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1：田字格的输出（用函数简化其代码）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609215" cy="3256915"/>
            <wp:effectExtent l="0" t="0" r="635" b="635"/>
            <wp:docPr id="8" name="图片 8" descr="UP3R~8Z5`S~VF`M8NRNN$]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P3R~8Z5`S~VF`M8NRNN$]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90315" cy="2542540"/>
            <wp:effectExtent l="0" t="0" r="635" b="10160"/>
            <wp:docPr id="9" name="图片 9" descr="5MK8GDR(SS[XF$8~(7{N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MK8GDR(SS[XF$8~(7{N7D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19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实现isOdd()函数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999865" cy="3123565"/>
            <wp:effectExtent l="0" t="0" r="635" b="635"/>
            <wp:docPr id="10" name="图片 10" descr="~@RIZ`PK)MM[9NIL43K2][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~@RIZ`PK)MM[9NIL43K2][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4700" cy="1714500"/>
            <wp:effectExtent l="0" t="0" r="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190" w:leftChars="0" w:firstLine="0" w:firstLineChars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实现isNum()函数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975" cy="2514600"/>
            <wp:effectExtent l="0" t="0" r="9525" b="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7915" cy="1857375"/>
            <wp:effectExtent l="0" t="0" r="635" b="9525"/>
            <wp:docPr id="13" name="图片 13" descr="~QCWBW867EN[L[BQSP3V~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~QCWBW867EN[L[BQSP3V~~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190" w:leftChars="0" w:firstLine="0" w:firstLineChars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实现multi()函数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980690" cy="2219325"/>
            <wp:effectExtent l="0" t="0" r="10160" b="9525"/>
            <wp:docPr id="14" name="图片 14" descr="P7@EC2XHX[28P]~%J$WD}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7@EC2XHX[28P]~%J$WD}H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380865" cy="1000125"/>
            <wp:effectExtent l="0" t="0" r="635" b="9525"/>
            <wp:docPr id="15" name="图片 15" descr="X6ZXIDSO(HE7BOETVNORK}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X6ZXIDSO(HE7BOETVNORK}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总计：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00" w:leftChars="0" w:firstLine="0" w:firstLineChars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定义函数时不能忘记函数名后需带形参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00" w:leftChars="0" w:firstLine="0" w:firstLineChars="0"/>
        <w:jc w:val="left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异常处理的语句也可以用来当担if的语句使用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342B0"/>
    <w:multiLevelType w:val="singleLevel"/>
    <w:tmpl w:val="95A342B0"/>
    <w:lvl w:ilvl="0" w:tentative="0">
      <w:start w:val="2"/>
      <w:numFmt w:val="decimal"/>
      <w:suff w:val="nothing"/>
      <w:lvlText w:val="%1，"/>
      <w:lvlJc w:val="left"/>
      <w:pPr>
        <w:ind w:left="1190" w:leftChars="0" w:firstLine="0" w:firstLineChars="0"/>
      </w:pPr>
    </w:lvl>
  </w:abstractNum>
  <w:abstractNum w:abstractNumId="1">
    <w:nsid w:val="FA45C852"/>
    <w:multiLevelType w:val="singleLevel"/>
    <w:tmpl w:val="FA45C852"/>
    <w:lvl w:ilvl="0" w:tentative="0">
      <w:start w:val="1"/>
      <w:numFmt w:val="decimal"/>
      <w:suff w:val="nothing"/>
      <w:lvlText w:val="%1，"/>
      <w:lvlJc w:val="left"/>
      <w:pPr>
        <w:ind w:left="700" w:leftChars="0" w:firstLine="0" w:firstLineChars="0"/>
      </w:pPr>
    </w:lvl>
  </w:abstractNum>
  <w:abstractNum w:abstractNumId="2">
    <w:nsid w:val="4658210D"/>
    <w:multiLevelType w:val="singleLevel"/>
    <w:tmpl w:val="4658210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358515A5"/>
    <w:rsid w:val="5DA2379F"/>
    <w:rsid w:val="6E2F3C06"/>
    <w:rsid w:val="77B6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淡忘❉</cp:lastModifiedBy>
  <dcterms:modified xsi:type="dcterms:W3CDTF">2018-04-16T09:45:54Z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