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4C2EC" w14:textId="5F2A281E"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sz w:val="28"/>
          <w:szCs w:val="28"/>
        </w:rPr>
        <w:t xml:space="preserve">Título: </w:t>
      </w:r>
      <w:r w:rsidRPr="00005521">
        <w:rPr>
          <w:rFonts w:ascii="Times New Roman" w:hAnsi="Times New Roman" w:cs="Times New Roman"/>
          <w:b/>
          <w:bCs/>
          <w:sz w:val="28"/>
          <w:szCs w:val="28"/>
        </w:rPr>
        <w:t>Aplicaciones Innovadoras de la Teoría de Matrices Aleatorias: Implicaciones Matemáticas y Científicas en Diversos Campos</w:t>
      </w:r>
    </w:p>
    <w:p w14:paraId="7196B76A" w14:textId="77777777" w:rsidR="00EE585C" w:rsidRPr="00005521" w:rsidRDefault="00EE585C" w:rsidP="009C2383">
      <w:pPr>
        <w:spacing w:after="0" w:line="240" w:lineRule="auto"/>
        <w:jc w:val="both"/>
        <w:rPr>
          <w:rFonts w:ascii="Times New Roman" w:hAnsi="Times New Roman" w:cs="Times New Roman"/>
          <w:sz w:val="20"/>
          <w:szCs w:val="20"/>
        </w:rPr>
      </w:pPr>
    </w:p>
    <w:p w14:paraId="3B60C3C4" w14:textId="77777777" w:rsidR="00EE585C" w:rsidRPr="00005521" w:rsidRDefault="00EE585C" w:rsidP="009C2383">
      <w:pPr>
        <w:spacing w:after="0" w:line="240" w:lineRule="auto"/>
        <w:jc w:val="both"/>
        <w:rPr>
          <w:rFonts w:ascii="Times New Roman" w:hAnsi="Times New Roman" w:cs="Times New Roman"/>
          <w:sz w:val="20"/>
          <w:szCs w:val="20"/>
        </w:rPr>
      </w:pPr>
    </w:p>
    <w:p w14:paraId="0A42FB4A" w14:textId="47A860A8"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t>1. Resumen y palabras clave</w:t>
      </w:r>
    </w:p>
    <w:p w14:paraId="0D6B0897" w14:textId="03710EA2" w:rsidR="00051BFE" w:rsidRPr="00005521" w:rsidRDefault="00051BFE"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teoría de matrices aleatorias (RMT, por sus siglas en inglés) ha encontrado aplicaciones en una gran variedad de campos, como la física cuántica, la teoría de números, la mecánica estadística y las telecomunicaciones. Este informe examina cómo la RMT ha sido utilizada para abordar problemas complejos donde el análisis de grandes matrices de datos resulta fundamental, como en la identificación de "señal" y "ruido". Uno de los métodos destacados en RMT es la ley semicircular, que describe la distribución de los valores propios en matrices aleatorias simétricas. Esta ley permite distinguir patrones estructurados de ruido aleatorio en los datos, lo que tiene implicaciones significativas en análisis estadístico y predicción. Además, se explora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que modela los valores propios extremos de matrices aleatorias, útil para fenómenos extremos como los picos de señales o las fluctuaciones en sistemas complejos. </w:t>
      </w:r>
    </w:p>
    <w:p w14:paraId="5E35312A" w14:textId="77777777" w:rsidR="00051BFE" w:rsidRPr="00005521" w:rsidRDefault="00051BFE" w:rsidP="009C2383">
      <w:pPr>
        <w:spacing w:after="0" w:line="240" w:lineRule="auto"/>
        <w:jc w:val="both"/>
        <w:rPr>
          <w:rFonts w:ascii="Times New Roman" w:hAnsi="Times New Roman" w:cs="Times New Roman"/>
          <w:sz w:val="20"/>
          <w:szCs w:val="20"/>
        </w:rPr>
      </w:pPr>
    </w:p>
    <w:p w14:paraId="39AC0DD2" w14:textId="77777777" w:rsidR="00051BFE" w:rsidRPr="00005521" w:rsidRDefault="00051BFE"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informe también presenta la importancia de los ensambles de matrices, como los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y Laguerre, que proporcionan un marco algebraico para entender las propiedades estructurales de matrices simétricas y no simétricas. Estos ensambles son clave para modelar sistemas donde la correlación y la dependencia entre datos son fundamentales, como en finanzas o física de partículas. Se explican las metodologías de descomposición QR, utilizadas para calcular eficientemente valores propios en grandes matrices, reduciendo significativamente la complejidad computacional. </w:t>
      </w:r>
    </w:p>
    <w:p w14:paraId="189B0AE8" w14:textId="77777777" w:rsidR="00051BFE" w:rsidRPr="00005521" w:rsidRDefault="00051BFE" w:rsidP="009C2383">
      <w:pPr>
        <w:spacing w:after="0" w:line="240" w:lineRule="auto"/>
        <w:jc w:val="both"/>
        <w:rPr>
          <w:rFonts w:ascii="Times New Roman" w:hAnsi="Times New Roman" w:cs="Times New Roman"/>
          <w:sz w:val="20"/>
          <w:szCs w:val="20"/>
        </w:rPr>
      </w:pPr>
    </w:p>
    <w:p w14:paraId="0EFE230D" w14:textId="77777777" w:rsidR="00051BFE" w:rsidRPr="00005521" w:rsidRDefault="00051BFE"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términos de aplicaciones, se destaca el uso de la RMT en inteligencia artificial, donde se utiliza para analizar el comportamiento de redes neuronales profundas, así como en biología computacional, para identificar áreas del genoma menos propensas a mutaciones. Estas herramientas permiten la extracción de información relevante de grandes volúmenes de datos, proporcionando una base matemática sólida para la toma de decisiones en diversos campos científicos y de ingeniería.</w:t>
      </w:r>
    </w:p>
    <w:p w14:paraId="4693691D" w14:textId="77777777" w:rsidR="00051BFE" w:rsidRPr="00005521" w:rsidRDefault="00051BFE" w:rsidP="009C2383">
      <w:pPr>
        <w:spacing w:after="0" w:line="240" w:lineRule="auto"/>
        <w:jc w:val="both"/>
        <w:rPr>
          <w:rFonts w:ascii="Times New Roman" w:hAnsi="Times New Roman" w:cs="Times New Roman"/>
          <w:sz w:val="20"/>
          <w:szCs w:val="20"/>
        </w:rPr>
      </w:pPr>
    </w:p>
    <w:p w14:paraId="790D7E1A" w14:textId="5ACE3813" w:rsidR="00EE585C" w:rsidRPr="00005521" w:rsidRDefault="00051BFE"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b/>
          <w:bCs/>
          <w:sz w:val="20"/>
          <w:szCs w:val="20"/>
        </w:rPr>
        <w:t>Palabras clave</w:t>
      </w:r>
      <w:r w:rsidRPr="00005521">
        <w:rPr>
          <w:rFonts w:ascii="Times New Roman" w:hAnsi="Times New Roman" w:cs="Times New Roman"/>
          <w:sz w:val="20"/>
          <w:szCs w:val="20"/>
        </w:rPr>
        <w:t>: Matrices aleatorias, valores propios,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ley semicircular, descomposición QR, análisis de datos, inteligencia artificial, biología computacional.</w:t>
      </w:r>
    </w:p>
    <w:p w14:paraId="73EDC79B" w14:textId="77777777" w:rsidR="00EE585C" w:rsidRPr="00005521" w:rsidRDefault="00EE585C" w:rsidP="009C2383">
      <w:pPr>
        <w:spacing w:after="0" w:line="240" w:lineRule="auto"/>
        <w:jc w:val="both"/>
        <w:rPr>
          <w:rFonts w:ascii="Times New Roman" w:hAnsi="Times New Roman" w:cs="Times New Roman"/>
          <w:sz w:val="20"/>
          <w:szCs w:val="20"/>
        </w:rPr>
      </w:pPr>
    </w:p>
    <w:p w14:paraId="040F7D59" w14:textId="77780E8A"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t>2. Introducción</w:t>
      </w:r>
    </w:p>
    <w:p w14:paraId="44B6C711" w14:textId="77777777" w:rsidR="008C1B53" w:rsidRPr="00005521" w:rsidRDefault="008C1B53" w:rsidP="008C1B5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teoría de matrices aleatorias (RMT, por sus siglas en inglés) ha evolucionado desde sus inicios como una herramienta matemática aplicada a la física nuclear hasta convertirse en una disciplina central en el análisis de sistemas complejos y en la ciencia de datos. Introducida por Eugene Wigner en la década de 1950 para estudiar el comportamiento de los niveles de energía en los núcleos atómicos, la RMT ha demostrado ser una herramienta de gran utilidad en áreas tan diversas como la mecánica cuántica, la teoría de números, la estadística multivariante, las comunicaciones inalámbricas y, más recientemente, la inteligencia artificial. Su capacidad para modelar grandes sistemas de datos interdependientes y complejos la ha convertido en un recurso fundamental en el análisis estadístico de grandes volúmenes de datos.</w:t>
      </w:r>
    </w:p>
    <w:p w14:paraId="30026269" w14:textId="77777777" w:rsidR="00115D79" w:rsidRPr="00005521" w:rsidRDefault="00115D79" w:rsidP="008C1B53">
      <w:pPr>
        <w:spacing w:after="0" w:line="240" w:lineRule="auto"/>
        <w:jc w:val="both"/>
        <w:rPr>
          <w:rFonts w:ascii="Times New Roman" w:hAnsi="Times New Roman" w:cs="Times New Roman"/>
          <w:sz w:val="20"/>
          <w:szCs w:val="20"/>
        </w:rPr>
      </w:pPr>
    </w:p>
    <w:p w14:paraId="32FFA2DB" w14:textId="77777777" w:rsidR="008C1B53" w:rsidRPr="00005521" w:rsidRDefault="008C1B53" w:rsidP="008C1B5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principal fortaleza de la RMT radica en su capacidad para distinguir entre "señal" y "ruido" dentro de conjuntos de datos grandes, un problema común en muchas áreas de investigación. En análisis de datos, particularmente en campos como la biología computacional y las finanzas, donde los investigadores se enfrentan a matrices de covarianza o de correlación con grandes dimensiones, la RMT permite identificar patrones significativos dentro de lo que de otro modo parecería ser información aleatoria. Este aspecto ha ganado cada vez más interés en la comunidad científica, ya que permite mejorar la precisión en la detección de fenómenos sutiles y no evidentes en datos ruidosos.</w:t>
      </w:r>
    </w:p>
    <w:p w14:paraId="40F7D5BE" w14:textId="77777777" w:rsidR="00115D79" w:rsidRPr="00005521" w:rsidRDefault="00115D79" w:rsidP="008C1B53">
      <w:pPr>
        <w:spacing w:after="0" w:line="240" w:lineRule="auto"/>
        <w:jc w:val="both"/>
        <w:rPr>
          <w:rFonts w:ascii="Times New Roman" w:hAnsi="Times New Roman" w:cs="Times New Roman"/>
          <w:sz w:val="20"/>
          <w:szCs w:val="20"/>
        </w:rPr>
      </w:pPr>
    </w:p>
    <w:p w14:paraId="14177092" w14:textId="77777777" w:rsidR="008C1B53" w:rsidRPr="00005521" w:rsidRDefault="008C1B53" w:rsidP="008C1B5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Una de las motivaciones clave para estudiar la RMT radica en su capacidad para describir distribuciones de valores propios en matrices aleatorias mediante leyes como la semicircular y la del círculo. Estas leyes permiten predecir cómo se distribuyen los valores propios de una matriz grande, lo cual es esencial para modelar el comportamiento de sistemas complejos y correlacionados. Además,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proporciona una herramienta para modelar el valor propio más grande en una matriz, lo que es relevante para estudiar fenómenos extremos en sistemas físicos y biológicos. Esta capacidad de modelar tanto el comportamiento promedio como los eventos extremos hace que la RMT sea una herramienta excepcionalmente versátil en una amplia gama de aplicaciones científicas.</w:t>
      </w:r>
    </w:p>
    <w:p w14:paraId="000EC427" w14:textId="77777777" w:rsidR="00115D79" w:rsidRPr="00005521" w:rsidRDefault="00115D79" w:rsidP="008C1B53">
      <w:pPr>
        <w:spacing w:after="0" w:line="240" w:lineRule="auto"/>
        <w:jc w:val="both"/>
        <w:rPr>
          <w:rFonts w:ascii="Times New Roman" w:hAnsi="Times New Roman" w:cs="Times New Roman"/>
          <w:sz w:val="20"/>
          <w:szCs w:val="20"/>
        </w:rPr>
      </w:pPr>
    </w:p>
    <w:p w14:paraId="62464FAD" w14:textId="77777777" w:rsidR="008C1B53" w:rsidRPr="00005521" w:rsidRDefault="008C1B53" w:rsidP="008C1B5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teoría también ha encontrado un lugar importante en la computación científica, donde técnicas como la descomposición QR permiten calcular de manera eficiente los valores propios de matrices de grandes dimensiones. Esta eficiencia computacional es crucial en la era moderna del </w:t>
      </w:r>
      <w:proofErr w:type="spellStart"/>
      <w:r w:rsidRPr="00005521">
        <w:rPr>
          <w:rFonts w:ascii="Times New Roman" w:hAnsi="Times New Roman" w:cs="Times New Roman"/>
          <w:sz w:val="20"/>
          <w:szCs w:val="20"/>
        </w:rPr>
        <w:t>big</w:t>
      </w:r>
      <w:proofErr w:type="spellEnd"/>
      <w:r w:rsidRPr="00005521">
        <w:rPr>
          <w:rFonts w:ascii="Times New Roman" w:hAnsi="Times New Roman" w:cs="Times New Roman"/>
          <w:sz w:val="20"/>
          <w:szCs w:val="20"/>
        </w:rPr>
        <w:t xml:space="preserve"> data, donde el análisis de grandes conjuntos de datos requiere métodos matemáticos que no solo sean precisos, sino también escalables. La capacidad de la RMT para reducir la complejidad computacional en el análisis de datos hace que sea una herramienta muy valorada en disciplinas como el aprendizaje automático y las redes neuronales profundas, donde el procesamiento rápido y eficiente de grandes volúmenes de información es esencial para el éxito de los modelos predictivos.</w:t>
      </w:r>
    </w:p>
    <w:p w14:paraId="42C6E14B" w14:textId="77777777" w:rsidR="0085681B" w:rsidRPr="00005521" w:rsidRDefault="0085681B" w:rsidP="009C2383">
      <w:pPr>
        <w:spacing w:after="0" w:line="240" w:lineRule="auto"/>
        <w:jc w:val="both"/>
        <w:rPr>
          <w:rFonts w:ascii="Times New Roman" w:hAnsi="Times New Roman" w:cs="Times New Roman"/>
          <w:b/>
          <w:bCs/>
          <w:sz w:val="28"/>
          <w:szCs w:val="28"/>
        </w:rPr>
      </w:pPr>
    </w:p>
    <w:p w14:paraId="445F19D9" w14:textId="2BD919FE"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t>3. Material de matemática</w:t>
      </w:r>
    </w:p>
    <w:p w14:paraId="512CB01E" w14:textId="77777777" w:rsidR="00376E03"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El artículo "</w:t>
      </w:r>
      <w:proofErr w:type="spellStart"/>
      <w:r w:rsidRPr="00005521">
        <w:rPr>
          <w:rFonts w:ascii="Times New Roman" w:hAnsi="Times New Roman" w:cs="Times New Roman"/>
          <w:sz w:val="20"/>
          <w:szCs w:val="20"/>
        </w:rPr>
        <w:t>Random</w:t>
      </w:r>
      <w:proofErr w:type="spellEnd"/>
      <w:r w:rsidRPr="00005521">
        <w:rPr>
          <w:rFonts w:ascii="Times New Roman" w:hAnsi="Times New Roman" w:cs="Times New Roman"/>
          <w:sz w:val="20"/>
          <w:szCs w:val="20"/>
        </w:rPr>
        <w:t xml:space="preserve"> Matrix </w:t>
      </w:r>
      <w:proofErr w:type="spellStart"/>
      <w:r w:rsidRPr="00005521">
        <w:rPr>
          <w:rFonts w:ascii="Times New Roman" w:hAnsi="Times New Roman" w:cs="Times New Roman"/>
          <w:sz w:val="20"/>
          <w:szCs w:val="20"/>
        </w:rPr>
        <w:t>Theory</w:t>
      </w:r>
      <w:proofErr w:type="spellEnd"/>
      <w:r w:rsidRPr="00005521">
        <w:rPr>
          <w:rFonts w:ascii="Times New Roman" w:hAnsi="Times New Roman" w:cs="Times New Roman"/>
          <w:sz w:val="20"/>
          <w:szCs w:val="20"/>
        </w:rPr>
        <w:t xml:space="preserve"> and </w:t>
      </w:r>
      <w:proofErr w:type="spellStart"/>
      <w:r w:rsidRPr="00005521">
        <w:rPr>
          <w:rFonts w:ascii="Times New Roman" w:hAnsi="Times New Roman" w:cs="Times New Roman"/>
          <w:sz w:val="20"/>
          <w:szCs w:val="20"/>
        </w:rPr>
        <w:t>its</w:t>
      </w:r>
      <w:proofErr w:type="spellEnd"/>
      <w:r w:rsidRPr="00005521">
        <w:rPr>
          <w:rFonts w:ascii="Times New Roman" w:hAnsi="Times New Roman" w:cs="Times New Roman"/>
          <w:sz w:val="20"/>
          <w:szCs w:val="20"/>
        </w:rPr>
        <w:t xml:space="preserve"> Innovative </w:t>
      </w:r>
      <w:proofErr w:type="spellStart"/>
      <w:r w:rsidRPr="00005521">
        <w:rPr>
          <w:rFonts w:ascii="Times New Roman" w:hAnsi="Times New Roman" w:cs="Times New Roman"/>
          <w:sz w:val="20"/>
          <w:szCs w:val="20"/>
        </w:rPr>
        <w:t>Applications</w:t>
      </w:r>
      <w:proofErr w:type="spellEnd"/>
      <w:r w:rsidRPr="00005521">
        <w:rPr>
          <w:rFonts w:ascii="Times New Roman" w:hAnsi="Times New Roman" w:cs="Times New Roman"/>
          <w:sz w:val="20"/>
          <w:szCs w:val="20"/>
        </w:rPr>
        <w:t>" utiliza una amplia gama de herramientas matemáticas y estadísticas que son fundamentales para el desarrollo de la teoría de matrices aleatorias (RMT) y sus aplicaciones. A continuación, se presenta una lista detallada de las principales herramientas empleadas en el documento, cada una de las cuales juega un papel clave en el análisis de datos complejos y en la comprensión del comportamiento de los sistemas modelados por matrices aleatorias.</w:t>
      </w:r>
    </w:p>
    <w:p w14:paraId="3A6D50C1" w14:textId="77777777" w:rsidR="00376E03" w:rsidRPr="00005521" w:rsidRDefault="00376E03" w:rsidP="009C2383">
      <w:pPr>
        <w:spacing w:after="0" w:line="240" w:lineRule="auto"/>
        <w:jc w:val="both"/>
        <w:rPr>
          <w:rFonts w:ascii="Times New Roman" w:hAnsi="Times New Roman" w:cs="Times New Roman"/>
          <w:sz w:val="20"/>
          <w:szCs w:val="20"/>
        </w:rPr>
      </w:pPr>
    </w:p>
    <w:p w14:paraId="0EBFDE7F" w14:textId="1A98C985" w:rsidR="00376E03" w:rsidRPr="00005521" w:rsidRDefault="006D4BC7"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3.</w:t>
      </w:r>
      <w:r w:rsidR="00376E03" w:rsidRPr="00005521">
        <w:rPr>
          <w:rFonts w:ascii="Times New Roman" w:hAnsi="Times New Roman" w:cs="Times New Roman"/>
          <w:b/>
          <w:bCs/>
          <w:sz w:val="24"/>
          <w:szCs w:val="24"/>
        </w:rPr>
        <w:t>1. Distribuciones de valores propios (Leyes semicirculares y del círculo):</w:t>
      </w:r>
    </w:p>
    <w:p w14:paraId="71C77491" w14:textId="2B278BA2" w:rsidR="00376E03"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Estas leyes son centrales en la RMT y describen cómo se distribuyen los valores propios de matrices aleatorias grandes. La Ley semicircular se aplica a matrices simétricas reales, mientras que la Ley del círculo describe la distribución de valores propios en matrices complejas no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Estas leyes permiten determinar cuándo los valores propios de una matriz siguen un patrón aleatorio puro (ruido) y cuándo se observa una señal significativa, basada en desviaciones de estas distribuciones.</w:t>
      </w:r>
    </w:p>
    <w:p w14:paraId="0BCFD4FE" w14:textId="77777777" w:rsidR="00376E03" w:rsidRPr="00005521" w:rsidRDefault="00376E03" w:rsidP="009C2383">
      <w:pPr>
        <w:spacing w:after="0" w:line="240" w:lineRule="auto"/>
        <w:jc w:val="both"/>
        <w:rPr>
          <w:rFonts w:ascii="Times New Roman" w:hAnsi="Times New Roman" w:cs="Times New Roman"/>
          <w:sz w:val="20"/>
          <w:szCs w:val="20"/>
        </w:rPr>
      </w:pPr>
    </w:p>
    <w:p w14:paraId="3F2AC08E" w14:textId="7941D5F7" w:rsidR="00376E03" w:rsidRPr="00005521" w:rsidRDefault="006D4BC7"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3.</w:t>
      </w:r>
      <w:r w:rsidR="00376E03" w:rsidRPr="00005521">
        <w:rPr>
          <w:rFonts w:ascii="Times New Roman" w:hAnsi="Times New Roman" w:cs="Times New Roman"/>
          <w:b/>
          <w:bCs/>
          <w:sz w:val="24"/>
          <w:szCs w:val="24"/>
        </w:rPr>
        <w:t>2. Distribución de Tracy-</w:t>
      </w:r>
      <w:proofErr w:type="spellStart"/>
      <w:r w:rsidR="00376E03" w:rsidRPr="00005521">
        <w:rPr>
          <w:rFonts w:ascii="Times New Roman" w:hAnsi="Times New Roman" w:cs="Times New Roman"/>
          <w:b/>
          <w:bCs/>
          <w:sz w:val="24"/>
          <w:szCs w:val="24"/>
        </w:rPr>
        <w:t>Widom</w:t>
      </w:r>
      <w:proofErr w:type="spellEnd"/>
      <w:r w:rsidR="00376E03" w:rsidRPr="00005521">
        <w:rPr>
          <w:rFonts w:ascii="Times New Roman" w:hAnsi="Times New Roman" w:cs="Times New Roman"/>
          <w:b/>
          <w:bCs/>
          <w:sz w:val="24"/>
          <w:szCs w:val="24"/>
        </w:rPr>
        <w:t>:</w:t>
      </w:r>
    </w:p>
    <w:p w14:paraId="6629EED6" w14:textId="3DDA25C5" w:rsidR="00376E03"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es clave para modelar el valor propio más grande de ciertas clases de matrices aleatorias, particularmente aquellas pertenecientes a los ensambles de matrices simétricas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Esta distribución tiene aplicaciones en la predicción de fenómenos extremos y en el análisis de datos donde los valores atípicos juegan un papel crucial, como en la biología computacional o en la predicción de eventos catastróficos en modelos físicos.</w:t>
      </w:r>
    </w:p>
    <w:p w14:paraId="71BC6D1E" w14:textId="77777777" w:rsidR="00376E03" w:rsidRPr="00005521" w:rsidRDefault="00376E03" w:rsidP="009C2383">
      <w:pPr>
        <w:spacing w:after="0" w:line="240" w:lineRule="auto"/>
        <w:jc w:val="both"/>
        <w:rPr>
          <w:rFonts w:ascii="Times New Roman" w:hAnsi="Times New Roman" w:cs="Times New Roman"/>
          <w:sz w:val="20"/>
          <w:szCs w:val="20"/>
        </w:rPr>
      </w:pPr>
    </w:p>
    <w:p w14:paraId="64B30EE2" w14:textId="1F7A7C22" w:rsidR="00376E03" w:rsidRPr="00005521" w:rsidRDefault="006D4BC7"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3.</w:t>
      </w:r>
      <w:r w:rsidR="00376E03" w:rsidRPr="00005521">
        <w:rPr>
          <w:rFonts w:ascii="Times New Roman" w:hAnsi="Times New Roman" w:cs="Times New Roman"/>
          <w:b/>
          <w:bCs/>
          <w:sz w:val="24"/>
          <w:szCs w:val="24"/>
        </w:rPr>
        <w:t>3. Ensamblajes clásicos de matrices (</w:t>
      </w:r>
      <w:proofErr w:type="spellStart"/>
      <w:r w:rsidR="00376E03" w:rsidRPr="00005521">
        <w:rPr>
          <w:rFonts w:ascii="Times New Roman" w:hAnsi="Times New Roman" w:cs="Times New Roman"/>
          <w:b/>
          <w:bCs/>
          <w:sz w:val="24"/>
          <w:szCs w:val="24"/>
        </w:rPr>
        <w:t>Hermite</w:t>
      </w:r>
      <w:proofErr w:type="spellEnd"/>
      <w:r w:rsidR="00376E03" w:rsidRPr="00005521">
        <w:rPr>
          <w:rFonts w:ascii="Times New Roman" w:hAnsi="Times New Roman" w:cs="Times New Roman"/>
          <w:b/>
          <w:bCs/>
          <w:sz w:val="24"/>
          <w:szCs w:val="24"/>
        </w:rPr>
        <w:t xml:space="preserve"> y Laguerre):</w:t>
      </w:r>
    </w:p>
    <w:p w14:paraId="444EDF06" w14:textId="54FF3F15" w:rsidR="00376E03"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Los ensambles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y Laguerre son clases específicas de matrices aleatorias que se utilizan para modelar distintos tipos de sistemas. El </w:t>
      </w:r>
      <w:r w:rsidRPr="00005521">
        <w:rPr>
          <w:rFonts w:ascii="Times New Roman" w:hAnsi="Times New Roman" w:cs="Times New Roman"/>
          <w:b/>
          <w:bCs/>
          <w:sz w:val="20"/>
          <w:szCs w:val="20"/>
        </w:rPr>
        <w:t xml:space="preserve">ensamble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sz w:val="20"/>
          <w:szCs w:val="20"/>
        </w:rPr>
        <w:t xml:space="preserve"> se refiere a matrices simétricas, mientras que el ensamble de Laguerre se utiliza para modelar matrices derivadas de la multiplicación de matrices aleatorias gaussianas, conocidas como matrices </w:t>
      </w:r>
      <w:proofErr w:type="spellStart"/>
      <w:r w:rsidRPr="00005521">
        <w:rPr>
          <w:rFonts w:ascii="Times New Roman" w:hAnsi="Times New Roman" w:cs="Times New Roman"/>
          <w:sz w:val="20"/>
          <w:szCs w:val="20"/>
        </w:rPr>
        <w:t>Wishart</w:t>
      </w:r>
      <w:proofErr w:type="spellEnd"/>
      <w:r w:rsidRPr="00005521">
        <w:rPr>
          <w:rFonts w:ascii="Times New Roman" w:hAnsi="Times New Roman" w:cs="Times New Roman"/>
          <w:sz w:val="20"/>
          <w:szCs w:val="20"/>
        </w:rPr>
        <w:t>. Estos ensambles son fundamentales en la teoría multivariante y en la física estadística, donde es importante modelar las correlaciones entre diferentes componentes del sistema.</w:t>
      </w:r>
    </w:p>
    <w:p w14:paraId="20CECABD" w14:textId="77777777" w:rsidR="00376E03" w:rsidRPr="00005521" w:rsidRDefault="00376E03" w:rsidP="009C2383">
      <w:pPr>
        <w:spacing w:after="0" w:line="240" w:lineRule="auto"/>
        <w:jc w:val="both"/>
        <w:rPr>
          <w:rFonts w:ascii="Times New Roman" w:hAnsi="Times New Roman" w:cs="Times New Roman"/>
          <w:sz w:val="20"/>
          <w:szCs w:val="20"/>
        </w:rPr>
      </w:pPr>
    </w:p>
    <w:p w14:paraId="38447B2B" w14:textId="1374E84C" w:rsidR="00376E03" w:rsidRPr="00005521" w:rsidRDefault="006D4BC7"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3.</w:t>
      </w:r>
      <w:r w:rsidR="00376E03" w:rsidRPr="00005521">
        <w:rPr>
          <w:rFonts w:ascii="Times New Roman" w:hAnsi="Times New Roman" w:cs="Times New Roman"/>
          <w:b/>
          <w:bCs/>
          <w:sz w:val="24"/>
          <w:szCs w:val="24"/>
        </w:rPr>
        <w:t>4. Norma de Frobenius:</w:t>
      </w:r>
    </w:p>
    <w:p w14:paraId="3635F78A" w14:textId="5AFAAF8A" w:rsidR="00376E03"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norma de Frobenius es una medida importante de la magnitud total de una matriz. Se define como la raíz cuadrada de la suma de los cuadrados de todos los elementos de la matriz. En el contexto de la RMT, esta norma es utilizada para analizar la estructura de matrices aleatorias y para estudiar las propiedades estadísticas de sus valores propios.</w:t>
      </w:r>
    </w:p>
    <w:p w14:paraId="4F663795" w14:textId="77777777" w:rsidR="00376E03" w:rsidRPr="00005521" w:rsidRDefault="00376E03" w:rsidP="009C2383">
      <w:pPr>
        <w:spacing w:after="0" w:line="240" w:lineRule="auto"/>
        <w:jc w:val="both"/>
        <w:rPr>
          <w:rFonts w:ascii="Times New Roman" w:hAnsi="Times New Roman" w:cs="Times New Roman"/>
          <w:sz w:val="20"/>
          <w:szCs w:val="20"/>
        </w:rPr>
      </w:pPr>
    </w:p>
    <w:p w14:paraId="1F6F2FCA" w14:textId="36CAC3F4" w:rsidR="00376E03" w:rsidRPr="00005521" w:rsidRDefault="006D4BC7"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3.</w:t>
      </w:r>
      <w:r w:rsidR="00376E03" w:rsidRPr="00005521">
        <w:rPr>
          <w:rFonts w:ascii="Times New Roman" w:hAnsi="Times New Roman" w:cs="Times New Roman"/>
          <w:b/>
          <w:bCs/>
          <w:sz w:val="24"/>
          <w:szCs w:val="24"/>
        </w:rPr>
        <w:t>5. Descomposición QR:</w:t>
      </w:r>
    </w:p>
    <w:p w14:paraId="07891800" w14:textId="7538D17D" w:rsidR="00376E03"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descomposición QR es una técnica algebraica utilizada para descomponer una matriz en el producto de una matriz ortogonal Q y una matriz triangular superior R. Este método es crucial en la teoría de matrices aleatorias porque permite calcular de manera eficiente los valores propios de matrices grandes sin tener que resolver directamente la ecuación característica. La descomposición QR optimiza el proceso de cálculo de los valores propios y se utiliza frecuentemente en experimentos numéricos que requieren alta precisión y eficiencia computacional.</w:t>
      </w:r>
    </w:p>
    <w:p w14:paraId="0421F017" w14:textId="77777777" w:rsidR="00376E03" w:rsidRPr="00005521" w:rsidRDefault="00376E03" w:rsidP="009C2383">
      <w:pPr>
        <w:spacing w:after="0" w:line="240" w:lineRule="auto"/>
        <w:jc w:val="both"/>
        <w:rPr>
          <w:rFonts w:ascii="Times New Roman" w:hAnsi="Times New Roman" w:cs="Times New Roman"/>
          <w:sz w:val="20"/>
          <w:szCs w:val="20"/>
        </w:rPr>
      </w:pPr>
    </w:p>
    <w:p w14:paraId="14FEA8CF" w14:textId="2504669E" w:rsidR="00EE585C" w:rsidRPr="00005521" w:rsidRDefault="00376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Estas herramientas matemáticas y estadísticas proporcionan los fundamentos necesarios para comprender los resultados presentados en el artículo y permiten la aplicación de la RMT a una amplia gama de problemas en ciencia e ingeniería. Al combinar técnicas analíticas con simulaciones numéricas, el artículo ilustra cómo la teoría de matrices aleatorias puede resolver problemas complejos de una manera eficiente y práctica.</w:t>
      </w:r>
    </w:p>
    <w:p w14:paraId="4D04E203" w14:textId="77777777" w:rsidR="00EE585C" w:rsidRPr="00005521" w:rsidRDefault="00EE585C" w:rsidP="009C2383">
      <w:pPr>
        <w:spacing w:after="0" w:line="240" w:lineRule="auto"/>
        <w:jc w:val="both"/>
        <w:rPr>
          <w:rFonts w:ascii="Times New Roman" w:hAnsi="Times New Roman" w:cs="Times New Roman"/>
          <w:sz w:val="20"/>
          <w:szCs w:val="20"/>
        </w:rPr>
      </w:pPr>
    </w:p>
    <w:p w14:paraId="4F5F62A8" w14:textId="5F7D4C01"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t>4. Aplicación del material</w:t>
      </w:r>
    </w:p>
    <w:p w14:paraId="77E67169" w14:textId="77777777" w:rsidR="00C976A6" w:rsidRPr="00005521" w:rsidRDefault="00C976A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este apartado, se explica detalladamente cómo las herramientas matemáticas descritas en el numeral 3 "Material de matemática" sustentan los modelos y resultados presentados en el artículo "</w:t>
      </w:r>
      <w:proofErr w:type="spellStart"/>
      <w:r w:rsidRPr="00005521">
        <w:rPr>
          <w:rFonts w:ascii="Times New Roman" w:hAnsi="Times New Roman" w:cs="Times New Roman"/>
          <w:sz w:val="20"/>
          <w:szCs w:val="20"/>
        </w:rPr>
        <w:t>Random</w:t>
      </w:r>
      <w:proofErr w:type="spellEnd"/>
      <w:r w:rsidRPr="00005521">
        <w:rPr>
          <w:rFonts w:ascii="Times New Roman" w:hAnsi="Times New Roman" w:cs="Times New Roman"/>
          <w:sz w:val="20"/>
          <w:szCs w:val="20"/>
        </w:rPr>
        <w:t xml:space="preserve"> Matrix </w:t>
      </w:r>
      <w:proofErr w:type="spellStart"/>
      <w:r w:rsidRPr="00005521">
        <w:rPr>
          <w:rFonts w:ascii="Times New Roman" w:hAnsi="Times New Roman" w:cs="Times New Roman"/>
          <w:sz w:val="20"/>
          <w:szCs w:val="20"/>
        </w:rPr>
        <w:t>Theory</w:t>
      </w:r>
      <w:proofErr w:type="spellEnd"/>
      <w:r w:rsidRPr="00005521">
        <w:rPr>
          <w:rFonts w:ascii="Times New Roman" w:hAnsi="Times New Roman" w:cs="Times New Roman"/>
          <w:sz w:val="20"/>
          <w:szCs w:val="20"/>
        </w:rPr>
        <w:t xml:space="preserve"> and </w:t>
      </w:r>
      <w:proofErr w:type="spellStart"/>
      <w:r w:rsidRPr="00005521">
        <w:rPr>
          <w:rFonts w:ascii="Times New Roman" w:hAnsi="Times New Roman" w:cs="Times New Roman"/>
          <w:sz w:val="20"/>
          <w:szCs w:val="20"/>
        </w:rPr>
        <w:t>its</w:t>
      </w:r>
      <w:proofErr w:type="spellEnd"/>
      <w:r w:rsidRPr="00005521">
        <w:rPr>
          <w:rFonts w:ascii="Times New Roman" w:hAnsi="Times New Roman" w:cs="Times New Roman"/>
          <w:sz w:val="20"/>
          <w:szCs w:val="20"/>
        </w:rPr>
        <w:t xml:space="preserve"> Innovative </w:t>
      </w:r>
      <w:proofErr w:type="spellStart"/>
      <w:r w:rsidRPr="00005521">
        <w:rPr>
          <w:rFonts w:ascii="Times New Roman" w:hAnsi="Times New Roman" w:cs="Times New Roman"/>
          <w:sz w:val="20"/>
          <w:szCs w:val="20"/>
        </w:rPr>
        <w:t>Applications</w:t>
      </w:r>
      <w:proofErr w:type="spellEnd"/>
      <w:r w:rsidRPr="00005521">
        <w:rPr>
          <w:rFonts w:ascii="Times New Roman" w:hAnsi="Times New Roman" w:cs="Times New Roman"/>
          <w:sz w:val="20"/>
          <w:szCs w:val="20"/>
        </w:rPr>
        <w:t>". Cada herramienta juega un papel específico en la formulación, análisis y resolución de problemas complejos mediante matrices aleatorias. A continuación, se fundamenta cómo estas herramientas respaldan los resultados obtenidos.</w:t>
      </w:r>
    </w:p>
    <w:p w14:paraId="3E1E3664" w14:textId="77777777" w:rsidR="0085681B" w:rsidRPr="00005521" w:rsidRDefault="0085681B" w:rsidP="009C2383">
      <w:pPr>
        <w:spacing w:after="0" w:line="240" w:lineRule="auto"/>
        <w:jc w:val="both"/>
        <w:rPr>
          <w:rFonts w:ascii="Times New Roman" w:hAnsi="Times New Roman" w:cs="Times New Roman"/>
          <w:b/>
          <w:bCs/>
          <w:sz w:val="24"/>
          <w:szCs w:val="24"/>
        </w:rPr>
      </w:pPr>
    </w:p>
    <w:p w14:paraId="052ED3CD" w14:textId="2C57C49B" w:rsidR="00E56015" w:rsidRPr="00005521" w:rsidRDefault="00E56015"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4.1 Distribuciones de valores propios (Leyes semicirculares y del círculo)</w:t>
      </w:r>
    </w:p>
    <w:p w14:paraId="51B26864" w14:textId="580453A9"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Las </w:t>
      </w:r>
      <w:r w:rsidRPr="00005521">
        <w:rPr>
          <w:rFonts w:ascii="Times New Roman" w:hAnsi="Times New Roman" w:cs="Times New Roman"/>
          <w:b/>
          <w:bCs/>
          <w:sz w:val="20"/>
          <w:szCs w:val="20"/>
        </w:rPr>
        <w:t>leyes semicirculares y del círculo</w:t>
      </w:r>
      <w:r w:rsidRPr="00005521">
        <w:rPr>
          <w:rFonts w:ascii="Times New Roman" w:hAnsi="Times New Roman" w:cs="Times New Roman"/>
          <w:sz w:val="20"/>
          <w:szCs w:val="20"/>
        </w:rPr>
        <w:t xml:space="preserve"> son herramientas matemáticas fundamentales dentro de la teoría de matrices aleatorias (RMT) y desempeñan un papel clave en la modelización de la distribución de los valores propios de matrices aleatorias. Estas leyes permiten describir la distribución de los valores propios en distintos tipos de matrices aleatorias y proporcionan un marco robusto para distinguir entre ruido y señal en los datos.</w:t>
      </w:r>
    </w:p>
    <w:p w14:paraId="445BB731" w14:textId="77777777" w:rsidR="009A219A" w:rsidRPr="00005521" w:rsidRDefault="009A219A" w:rsidP="009A219A">
      <w:pPr>
        <w:spacing w:after="0" w:line="240" w:lineRule="auto"/>
        <w:jc w:val="both"/>
        <w:rPr>
          <w:rFonts w:ascii="Times New Roman" w:hAnsi="Times New Roman" w:cs="Times New Roman"/>
          <w:sz w:val="20"/>
          <w:szCs w:val="20"/>
        </w:rPr>
      </w:pPr>
    </w:p>
    <w:p w14:paraId="0D8FBE1A" w14:textId="2B6256B1"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ley semicircular</w:t>
      </w:r>
      <w:r w:rsidRPr="00005521">
        <w:rPr>
          <w:rFonts w:ascii="Times New Roman" w:hAnsi="Times New Roman" w:cs="Times New Roman"/>
          <w:sz w:val="20"/>
          <w:szCs w:val="20"/>
        </w:rPr>
        <w:t xml:space="preserve"> fue introducida por Eugene Wigner en la década de 1950 como una herramienta para modelar la distribución de los valores propios de matrices simétricas reales grandes. Esta ley establece que, en el límite de matrices </w:t>
      </w:r>
      <w:r w:rsidRPr="00005521">
        <w:rPr>
          <w:rFonts w:ascii="Times New Roman" w:hAnsi="Times New Roman" w:cs="Times New Roman"/>
          <w:sz w:val="20"/>
          <w:szCs w:val="20"/>
        </w:rPr>
        <w:lastRenderedPageBreak/>
        <w:t>de tamaño infinito, los valores propios siguen una distribución con forma de semicírculo, descrita por la función de densidad:</w:t>
      </w:r>
    </w:p>
    <w:p w14:paraId="6E8A8E29" w14:textId="509AC66E" w:rsidR="009A219A" w:rsidRPr="00005521" w:rsidRDefault="009A219A" w:rsidP="009A219A">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2π</m:t>
              </m:r>
            </m:den>
          </m:f>
          <m:rad>
            <m:radPr>
              <m:degHide m:val="1"/>
              <m:ctrlPr>
                <w:rPr>
                  <w:rFonts w:ascii="Cambria Math" w:hAnsi="Cambria Math" w:cs="Times New Roman"/>
                  <w:i/>
                  <w:sz w:val="20"/>
                  <w:szCs w:val="20"/>
                </w:rPr>
              </m:ctrlPr>
            </m:radPr>
            <m:deg/>
            <m:e>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ra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m:oMathPara>
    </w:p>
    <w:p w14:paraId="183F3CF6" w14:textId="77777777" w:rsidR="0085681B" w:rsidRPr="00005521" w:rsidRDefault="0085681B" w:rsidP="009A219A">
      <w:pPr>
        <w:spacing w:after="0" w:line="240" w:lineRule="auto"/>
        <w:jc w:val="both"/>
        <w:rPr>
          <w:rFonts w:ascii="Times New Roman" w:hAnsi="Times New Roman" w:cs="Times New Roman"/>
          <w:sz w:val="20"/>
          <w:szCs w:val="20"/>
        </w:rPr>
      </w:pPr>
    </w:p>
    <w:p w14:paraId="4FFA41A4" w14:textId="1F4AEBA8"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Esta distribución muestra que los valores propios tienden a concentrarse en un rango finito, con más valores propios cerca del centro del semicírculo y menos en los extremos. Este comportamiento es análogo a un "teorema del límite central" aplicado a valores propios, donde los efectos del "ruido" aleatorio se promedian para producir esta distribución uniforme.</w:t>
      </w:r>
    </w:p>
    <w:p w14:paraId="4EB4FDE7" w14:textId="77777777" w:rsidR="009A219A" w:rsidRPr="00005521" w:rsidRDefault="009A219A" w:rsidP="009A219A">
      <w:pPr>
        <w:spacing w:after="0" w:line="240" w:lineRule="auto"/>
        <w:jc w:val="both"/>
        <w:rPr>
          <w:rFonts w:ascii="Times New Roman" w:hAnsi="Times New Roman" w:cs="Times New Roman"/>
          <w:sz w:val="20"/>
          <w:szCs w:val="20"/>
        </w:rPr>
      </w:pPr>
    </w:p>
    <w:p w14:paraId="107D7225" w14:textId="1EECB2D9"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Por otro lado, la </w:t>
      </w:r>
      <w:r w:rsidR="0085681B" w:rsidRPr="00005521">
        <w:rPr>
          <w:rFonts w:ascii="Times New Roman" w:hAnsi="Times New Roman" w:cs="Times New Roman"/>
          <w:b/>
          <w:bCs/>
          <w:sz w:val="20"/>
          <w:szCs w:val="20"/>
        </w:rPr>
        <w:t>le</w:t>
      </w:r>
      <w:r w:rsidRPr="00005521">
        <w:rPr>
          <w:rFonts w:ascii="Times New Roman" w:hAnsi="Times New Roman" w:cs="Times New Roman"/>
          <w:b/>
          <w:bCs/>
          <w:sz w:val="20"/>
          <w:szCs w:val="20"/>
        </w:rPr>
        <w:t>y del círculo</w:t>
      </w:r>
      <w:r w:rsidRPr="00005521">
        <w:rPr>
          <w:rFonts w:ascii="Times New Roman" w:hAnsi="Times New Roman" w:cs="Times New Roman"/>
          <w:sz w:val="20"/>
          <w:szCs w:val="20"/>
        </w:rPr>
        <w:t xml:space="preserve"> se refiere a matrices no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y describe cómo los valores propios se distribuyen en el plano complejo. Cuando se normalizan adecuadamente, los valores propios se distribuyen uniformemente dentro de un círculo en el plano complejo. Esta ley es aplicable a matrices gaussianas complejas aleatorias, cuyas entradas son números complejos independientes y distribuidos normalmente.</w:t>
      </w:r>
    </w:p>
    <w:p w14:paraId="3790A625" w14:textId="77777777" w:rsidR="009A219A" w:rsidRPr="00005521" w:rsidRDefault="009A219A" w:rsidP="009A219A">
      <w:pPr>
        <w:spacing w:after="0" w:line="240" w:lineRule="auto"/>
        <w:jc w:val="both"/>
        <w:rPr>
          <w:rFonts w:ascii="Times New Roman" w:hAnsi="Times New Roman" w:cs="Times New Roman"/>
          <w:sz w:val="20"/>
          <w:szCs w:val="20"/>
        </w:rPr>
      </w:pPr>
    </w:p>
    <w:p w14:paraId="4342B5D4" w14:textId="2097A6F7"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el artículo, estas leyes se utilizan como base para analizar la distribución de valores propios en varios contextos científicos y de ingeniería. Por ejemplo, en el análisis de matrices de covarianza en sistemas de comunicación MIMO, la </w:t>
      </w:r>
      <w:r w:rsidRPr="00005521">
        <w:rPr>
          <w:rFonts w:ascii="Times New Roman" w:hAnsi="Times New Roman" w:cs="Times New Roman"/>
          <w:b/>
          <w:bCs/>
          <w:sz w:val="20"/>
          <w:szCs w:val="20"/>
        </w:rPr>
        <w:t>ley del círculo</w:t>
      </w:r>
      <w:r w:rsidRPr="00005521">
        <w:rPr>
          <w:rFonts w:ascii="Times New Roman" w:hAnsi="Times New Roman" w:cs="Times New Roman"/>
          <w:sz w:val="20"/>
          <w:szCs w:val="20"/>
        </w:rPr>
        <w:t>* se utiliza para evaluar la independencia de los canales de transmisión. Si los valores propios siguen la ley del círculo, se puede concluir que los canales no están correlacionados y el sistema es eficiente. En contraste, desviaciones de esta distribución pueden indicar correlaciones no deseadas que requieren ajustes en el diseño.</w:t>
      </w:r>
    </w:p>
    <w:p w14:paraId="71465E6E" w14:textId="77777777" w:rsidR="009A219A" w:rsidRPr="00005521" w:rsidRDefault="009A219A" w:rsidP="009A219A">
      <w:pPr>
        <w:spacing w:after="0" w:line="240" w:lineRule="auto"/>
        <w:jc w:val="both"/>
        <w:rPr>
          <w:rFonts w:ascii="Times New Roman" w:hAnsi="Times New Roman" w:cs="Times New Roman"/>
          <w:sz w:val="20"/>
          <w:szCs w:val="20"/>
        </w:rPr>
      </w:pPr>
    </w:p>
    <w:p w14:paraId="33A188B0" w14:textId="2C15B853"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el análisis de bases de datos multivariantes, las </w:t>
      </w:r>
      <w:r w:rsidRPr="00005521">
        <w:rPr>
          <w:rFonts w:ascii="Times New Roman" w:hAnsi="Times New Roman" w:cs="Times New Roman"/>
          <w:b/>
          <w:bCs/>
          <w:sz w:val="20"/>
          <w:szCs w:val="20"/>
        </w:rPr>
        <w:t>leyes semicirculares</w:t>
      </w:r>
      <w:r w:rsidRPr="00005521">
        <w:rPr>
          <w:rFonts w:ascii="Times New Roman" w:hAnsi="Times New Roman" w:cs="Times New Roman"/>
          <w:sz w:val="20"/>
          <w:szCs w:val="20"/>
        </w:rPr>
        <w:t xml:space="preserve"> son útiles para identificar estructuras subyacentes. En finanzas, por ejemplo, si los valores propios de matrices de correlación siguen la distribución semicircular, puede indicar que el sistema está dominado por factores aleatorios. Sin embargo, valores propios que sobresalen del rango predicho pueden señalar la presencia de factores sistémicos que requieren análisis más detallado.</w:t>
      </w:r>
    </w:p>
    <w:p w14:paraId="5705A2F9" w14:textId="77777777" w:rsidR="009A219A" w:rsidRPr="00005521" w:rsidRDefault="009A219A" w:rsidP="009A219A">
      <w:pPr>
        <w:spacing w:after="0" w:line="240" w:lineRule="auto"/>
        <w:jc w:val="both"/>
        <w:rPr>
          <w:rFonts w:ascii="Times New Roman" w:hAnsi="Times New Roman" w:cs="Times New Roman"/>
          <w:sz w:val="20"/>
          <w:szCs w:val="20"/>
        </w:rPr>
      </w:pPr>
    </w:p>
    <w:p w14:paraId="0E4A1EE6" w14:textId="77777777"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biología computacional, estas leyes se aplican al estudio de la estructura genética y evolución de virus. El análisis de matrices de variabilidad genética puede revelar si ciertos sectores del genoma presentan estructura aleatoria o si existen correlaciones significativas que indican áreas más estables y menos susceptibles a mutaciones, lo que tiene implicaciones directas para el desarrollo de vacunas y tratamientos.</w:t>
      </w:r>
    </w:p>
    <w:p w14:paraId="4C901B5F" w14:textId="77777777" w:rsidR="009A219A" w:rsidRPr="00005521" w:rsidRDefault="009A219A" w:rsidP="009A219A">
      <w:pPr>
        <w:spacing w:after="0" w:line="240" w:lineRule="auto"/>
        <w:jc w:val="both"/>
        <w:rPr>
          <w:rFonts w:ascii="Times New Roman" w:hAnsi="Times New Roman" w:cs="Times New Roman"/>
          <w:sz w:val="20"/>
          <w:szCs w:val="20"/>
        </w:rPr>
      </w:pPr>
    </w:p>
    <w:p w14:paraId="4F76DFBB" w14:textId="77777777" w:rsidR="009A219A" w:rsidRPr="00005521" w:rsidRDefault="009A219A" w:rsidP="009A219A">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Estas leyes ofrecen una poderosa herramienta para la reducción de dimensionalidad en problemas complejos. Al conocer las propiedades límite de los valores propios, los investigadores pueden reducir la cantidad de datos a analizar sin perder información relevante, centrándose en los valores propios que sobresalen del rango esperado. A diferencia de otros enfoques estadísticos que requieren suposiciones detalladas sobre la naturaleza de los datos, estas leyes permiten realizar análisis sin requerir un conocimiento previo detallado de la estructura interna, convirtiéndolas en herramientas extremadamente versátiles y aplicables en una amplia variedad de campos.</w:t>
      </w:r>
    </w:p>
    <w:p w14:paraId="3F040700" w14:textId="77777777" w:rsidR="00956C50" w:rsidRPr="00005521" w:rsidRDefault="00956C50" w:rsidP="009A219A">
      <w:pPr>
        <w:spacing w:after="0" w:line="240" w:lineRule="auto"/>
        <w:jc w:val="both"/>
        <w:rPr>
          <w:rFonts w:ascii="Times New Roman" w:hAnsi="Times New Roman" w:cs="Times New Roman"/>
          <w:sz w:val="20"/>
          <w:szCs w:val="20"/>
        </w:rPr>
      </w:pPr>
    </w:p>
    <w:p w14:paraId="16D64BED" w14:textId="77777777" w:rsidR="00956C50" w:rsidRPr="00005521" w:rsidRDefault="00956C50" w:rsidP="00956C50">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resumen, las </w:t>
      </w:r>
      <w:r w:rsidRPr="00005521">
        <w:rPr>
          <w:rFonts w:ascii="Times New Roman" w:hAnsi="Times New Roman" w:cs="Times New Roman"/>
          <w:b/>
          <w:bCs/>
          <w:sz w:val="20"/>
          <w:szCs w:val="20"/>
        </w:rPr>
        <w:t>leyes semicirculares y del círculo</w:t>
      </w:r>
      <w:r w:rsidRPr="00005521">
        <w:rPr>
          <w:rFonts w:ascii="Times New Roman" w:hAnsi="Times New Roman" w:cs="Times New Roman"/>
          <w:sz w:val="20"/>
          <w:szCs w:val="20"/>
        </w:rPr>
        <w:t xml:space="preserve"> no solo sustentan los modelos teóricos presentados en el artículo, sino que también ofrecen aplicaciones prácticas para el análisis de datos grandes y complejos, proporcionando una herramienta efectiva para discernir entre ruido y señal, y permitiendo inferir la estructura subyacente de sistemas en una amplia gama de disciplinas científicas y tecnológicas.</w:t>
      </w:r>
    </w:p>
    <w:p w14:paraId="1E71E912" w14:textId="77777777" w:rsidR="009A219A" w:rsidRPr="00005521" w:rsidRDefault="009A219A" w:rsidP="009A219A">
      <w:pPr>
        <w:spacing w:after="0" w:line="240" w:lineRule="auto"/>
        <w:jc w:val="both"/>
        <w:rPr>
          <w:rFonts w:ascii="Times New Roman" w:hAnsi="Times New Roman" w:cs="Times New Roman"/>
          <w:sz w:val="20"/>
          <w:szCs w:val="20"/>
        </w:rPr>
      </w:pPr>
    </w:p>
    <w:p w14:paraId="1A95CF43" w14:textId="520C1B16" w:rsidR="00C976A6" w:rsidRPr="00005521" w:rsidRDefault="00207732"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4.</w:t>
      </w:r>
      <w:r w:rsidR="00C976A6" w:rsidRPr="00005521">
        <w:rPr>
          <w:rFonts w:ascii="Times New Roman" w:hAnsi="Times New Roman" w:cs="Times New Roman"/>
          <w:b/>
          <w:bCs/>
          <w:sz w:val="24"/>
          <w:szCs w:val="24"/>
        </w:rPr>
        <w:t>2. Distribución de Tracy-</w:t>
      </w:r>
      <w:proofErr w:type="spellStart"/>
      <w:r w:rsidR="00C976A6" w:rsidRPr="00005521">
        <w:rPr>
          <w:rFonts w:ascii="Times New Roman" w:hAnsi="Times New Roman" w:cs="Times New Roman"/>
          <w:b/>
          <w:bCs/>
          <w:sz w:val="24"/>
          <w:szCs w:val="24"/>
        </w:rPr>
        <w:t>Widom</w:t>
      </w:r>
      <w:proofErr w:type="spellEnd"/>
    </w:p>
    <w:p w14:paraId="64AD4787" w14:textId="637D1211"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es una de las herramientas más relevantes en la teoría de matrices aleatorias (RMT) para el estudio del valor propio más grande de ciertas clases de matrices. Descubierta por Craig Tracy y Harold </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en la década de 1990, se ha convertido en un pilar fundamental para modelar fenómenos extremos en sistemas de alta dimensionalidad, aplicándose en disciplinas como la física estadística, biología computacional, telecomunicaciones e inteligencia artificial.</w:t>
      </w:r>
    </w:p>
    <w:p w14:paraId="669DDFE1" w14:textId="77777777" w:rsidR="00D67847" w:rsidRPr="00005521" w:rsidRDefault="00D67847" w:rsidP="00D67847">
      <w:pPr>
        <w:spacing w:after="0" w:line="240" w:lineRule="auto"/>
        <w:jc w:val="both"/>
        <w:rPr>
          <w:rFonts w:ascii="Times New Roman" w:hAnsi="Times New Roman" w:cs="Times New Roman"/>
          <w:sz w:val="20"/>
          <w:szCs w:val="20"/>
        </w:rPr>
      </w:pPr>
    </w:p>
    <w:p w14:paraId="51A2B2C6"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distribución describe el comportamiento asintótico del valor propio más grande en matrices aleatorias pertenecientes a ensambles específicos, como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(matrices simétricas reales o complejas) y el ensamble de Laguerre (matrices de covarianza). A medida que el tamaño de la matriz aumenta, el valor propio más grande se distribuye según una ley definida por la ecuación diferencial no lineal de </w:t>
      </w:r>
      <w:proofErr w:type="spellStart"/>
      <w:r w:rsidRPr="00005521">
        <w:rPr>
          <w:rFonts w:ascii="Times New Roman" w:hAnsi="Times New Roman" w:cs="Times New Roman"/>
          <w:sz w:val="20"/>
          <w:szCs w:val="20"/>
        </w:rPr>
        <w:t>Painlevé</w:t>
      </w:r>
      <w:proofErr w:type="spellEnd"/>
      <w:r w:rsidRPr="00005521">
        <w:rPr>
          <w:rFonts w:ascii="Times New Roman" w:hAnsi="Times New Roman" w:cs="Times New Roman"/>
          <w:sz w:val="20"/>
          <w:szCs w:val="20"/>
        </w:rPr>
        <w:t xml:space="preserve"> II. La función de distribución acumulativa, denotada como F~β~(s), donde β indica el tipo de ensamble (β = 1, 2, 4 para GOE, GUE y GSE respectivamente), describe la probabilidad de que el valor propio más grande sea menor o igual a un valor dado s.</w:t>
      </w:r>
    </w:p>
    <w:p w14:paraId="69B12F51" w14:textId="77777777" w:rsidR="00D67847" w:rsidRPr="00005521" w:rsidRDefault="00D67847" w:rsidP="00D67847">
      <w:pPr>
        <w:spacing w:after="0" w:line="240" w:lineRule="auto"/>
        <w:jc w:val="both"/>
        <w:rPr>
          <w:rFonts w:ascii="Times New Roman" w:hAnsi="Times New Roman" w:cs="Times New Roman"/>
          <w:sz w:val="20"/>
          <w:szCs w:val="20"/>
        </w:rPr>
      </w:pPr>
    </w:p>
    <w:p w14:paraId="4D712B04"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está vinculada con la ecuación de </w:t>
      </w:r>
      <w:proofErr w:type="spellStart"/>
      <w:r w:rsidRPr="00005521">
        <w:rPr>
          <w:rFonts w:ascii="Times New Roman" w:hAnsi="Times New Roman" w:cs="Times New Roman"/>
          <w:sz w:val="20"/>
          <w:szCs w:val="20"/>
        </w:rPr>
        <w:t>Painlevé</w:t>
      </w:r>
      <w:proofErr w:type="spellEnd"/>
      <w:r w:rsidRPr="00005521">
        <w:rPr>
          <w:rFonts w:ascii="Times New Roman" w:hAnsi="Times New Roman" w:cs="Times New Roman"/>
          <w:sz w:val="20"/>
          <w:szCs w:val="20"/>
        </w:rPr>
        <w:t xml:space="preserve"> II:</w:t>
      </w:r>
    </w:p>
    <w:p w14:paraId="098C0436" w14:textId="4FAB6D0A" w:rsidR="00D67847" w:rsidRPr="00005521" w:rsidRDefault="00E72455" w:rsidP="00D67847">
      <w:pPr>
        <w:spacing w:after="0" w:line="240" w:lineRule="auto"/>
        <w:jc w:val="both"/>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n</m:t>
              </m:r>
            </m:sup>
          </m:sSup>
          <m:r>
            <m:rPr>
              <m:sty m:val="p"/>
            </m:rPr>
            <w:rPr>
              <w:rFonts w:ascii="Cambria Math" w:hAnsi="Cambria Math" w:cs="Times New Roman"/>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=2</m:t>
          </m:r>
          <m:r>
            <w:rPr>
              <w:rFonts w:ascii="Cambria Math" w:hAnsi="Cambria Math" w:cs="Times New Roman"/>
              <w:sz w:val="20"/>
              <w:szCs w:val="20"/>
            </w:rPr>
            <m:t>q</m:t>
          </m:r>
          <m:sSup>
            <m:sSupPr>
              <m:ctrlPr>
                <w:rPr>
                  <w:rFonts w:ascii="Cambria Math" w:hAnsi="Cambria Math" w:cs="Times New Roman"/>
                  <w:i/>
                  <w:sz w:val="20"/>
                  <w:szCs w:val="20"/>
                </w:rPr>
              </m:ctrlPr>
            </m:sSupPr>
            <m:e>
              <m:r>
                <w:rPr>
                  <w:rFonts w:ascii="Cambria Math" w:hAnsi="Cambria Math" w:cs="Times New Roman"/>
                  <w:sz w:val="20"/>
                  <w:szCs w:val="20"/>
                </w:rPr>
                <m:t>(</m:t>
              </m:r>
              <m:r>
                <w:rPr>
                  <w:rFonts w:ascii="Cambria Math" w:hAnsi="Cambria Math" w:cs="Times New Roman"/>
                  <w:sz w:val="20"/>
                  <w:szCs w:val="20"/>
                </w:rPr>
                <m:t>s</m:t>
              </m:r>
              <m:r>
                <w:rPr>
                  <w:rFonts w:ascii="Cambria Math" w:hAnsi="Cambria Math" w:cs="Times New Roman"/>
                  <w:sz w:val="20"/>
                  <w:szCs w:val="20"/>
                </w:rPr>
                <m:t>)</m:t>
              </m:r>
            </m:e>
            <m:sup>
              <m:r>
                <w:rPr>
                  <w:rFonts w:ascii="Cambria Math" w:hAnsi="Cambria Math" w:cs="Times New Roman"/>
                  <w:sz w:val="20"/>
                  <w:szCs w:val="20"/>
                </w:rPr>
                <m:t>3</m:t>
              </m:r>
            </m:sup>
          </m:sSup>
          <m:r>
            <w:rPr>
              <w:rFonts w:ascii="Cambria Math" w:hAnsi="Cambria Math" w:cs="Times New Roman"/>
              <w:sz w:val="20"/>
              <w:szCs w:val="20"/>
            </w:rPr>
            <m:t>+</m:t>
          </m:r>
          <m:r>
            <w:rPr>
              <w:rFonts w:ascii="Cambria Math" w:hAnsi="Cambria Math" w:cs="Times New Roman"/>
              <w:sz w:val="20"/>
              <w:szCs w:val="20"/>
            </w:rPr>
            <m:t>sq</m:t>
          </m:r>
          <m:r>
            <w:rPr>
              <w:rFonts w:ascii="Cambria Math" w:hAnsi="Cambria Math" w:cs="Times New Roman"/>
              <w:sz w:val="20"/>
              <w:szCs w:val="20"/>
            </w:rPr>
            <m:t>(</m:t>
          </m:r>
          <m:r>
            <w:rPr>
              <w:rFonts w:ascii="Cambria Math" w:hAnsi="Cambria Math" w:cs="Times New Roman"/>
              <w:sz w:val="20"/>
              <w:szCs w:val="20"/>
            </w:rPr>
            <m:t>s</m:t>
          </m:r>
          <m:r>
            <w:rPr>
              <w:rFonts w:ascii="Cambria Math" w:hAnsi="Cambria Math" w:cs="Times New Roman"/>
              <w:sz w:val="20"/>
              <w:szCs w:val="20"/>
            </w:rPr>
            <m:t>),</m:t>
          </m:r>
        </m:oMath>
      </m:oMathPara>
    </w:p>
    <w:p w14:paraId="5B8A313B"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donde q(s) es la solución que define la función de distribución acumulativa. Esta conexión la hace parte de una familia más amplia de soluciones especiales de ecuaciones diferenciales no lineales, otorgándole propiedades matemáticas únicas como la universalidad en el análisis de valores propios extremos.</w:t>
      </w:r>
    </w:p>
    <w:p w14:paraId="5F8F8550" w14:textId="77777777" w:rsidR="00D67847" w:rsidRPr="00005521" w:rsidRDefault="00D67847" w:rsidP="00D67847">
      <w:pPr>
        <w:spacing w:after="0" w:line="240" w:lineRule="auto"/>
        <w:jc w:val="both"/>
        <w:rPr>
          <w:rFonts w:ascii="Times New Roman" w:hAnsi="Times New Roman" w:cs="Times New Roman"/>
          <w:sz w:val="20"/>
          <w:szCs w:val="20"/>
        </w:rPr>
      </w:pPr>
    </w:p>
    <w:p w14:paraId="1FFA48F2"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En el artículo, la distribución se utiliza para modelar fenómenos extremos en sistemas de alta dimensionalidad. Por ejemplo, en el análisis genómico, se emplea para identificar regiones del genoma con menor propensión a mutaciones múltiples. En el estudio del virus VIH, permite identificar sectores del genoma donde el valor propio más grande indica una estabilidad genética relativa, lo cual tiene implicaciones importantes para el diseño de vacunas y estrategias de tratamiento.</w:t>
      </w:r>
    </w:p>
    <w:p w14:paraId="5FCD418E" w14:textId="77777777" w:rsidR="00D67847" w:rsidRPr="00005521" w:rsidRDefault="00D67847" w:rsidP="00D67847">
      <w:pPr>
        <w:spacing w:after="0" w:line="240" w:lineRule="auto"/>
        <w:jc w:val="both"/>
        <w:rPr>
          <w:rFonts w:ascii="Times New Roman" w:hAnsi="Times New Roman" w:cs="Times New Roman"/>
          <w:sz w:val="20"/>
          <w:szCs w:val="20"/>
        </w:rPr>
      </w:pPr>
    </w:p>
    <w:p w14:paraId="6058D607"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telecomunicaciones, la distribución se aplica al análisis de matrices de covarianza de canales de transmisión en sistemas MIMO, donde el valor propio más grande puede indicar la presencia de un canal dominante o una interferencia significativa. Esto es crucial para optimizar la capacidad de transmisión y reducir interferencias.</w:t>
      </w:r>
    </w:p>
    <w:p w14:paraId="4B17A488" w14:textId="77777777" w:rsidR="00D67847" w:rsidRPr="00005521" w:rsidRDefault="00D67847" w:rsidP="00D67847">
      <w:pPr>
        <w:spacing w:after="0" w:line="240" w:lineRule="auto"/>
        <w:jc w:val="both"/>
        <w:rPr>
          <w:rFonts w:ascii="Times New Roman" w:hAnsi="Times New Roman" w:cs="Times New Roman"/>
          <w:sz w:val="20"/>
          <w:szCs w:val="20"/>
        </w:rPr>
      </w:pPr>
    </w:p>
    <w:p w14:paraId="650FD503"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también se utiliza para verificar la validez de simulaciones numéricas, comparando la distribución del valor propio más grande obtenido empíricamente con la predicción teórica. Esta validación es crucial para garantizar que los resultados sean representativos y estadísticamente significativos.</w:t>
      </w:r>
    </w:p>
    <w:p w14:paraId="2B6BCB9A" w14:textId="77777777" w:rsidR="00D67847" w:rsidRPr="00005521" w:rsidRDefault="00D67847" w:rsidP="00D67847">
      <w:pPr>
        <w:spacing w:after="0" w:line="240" w:lineRule="auto"/>
        <w:jc w:val="both"/>
        <w:rPr>
          <w:rFonts w:ascii="Times New Roman" w:hAnsi="Times New Roman" w:cs="Times New Roman"/>
          <w:sz w:val="20"/>
          <w:szCs w:val="20"/>
        </w:rPr>
      </w:pPr>
    </w:p>
    <w:p w14:paraId="616EA1EB" w14:textId="77777777"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A diferencia de otras técnicas estadísticas enfocadas en el comportamiento promedio, esta distribución se especializa en el análisis de valores extremos, siendo particularmente útil para sistemas donde los eventos más significativos no siguen el comportamiento típico del conjunto. Por ejemplo, en análisis de riesgos financieros, proporciona una forma más precisa de modelar picos extremos en matrices de correlación.</w:t>
      </w:r>
    </w:p>
    <w:p w14:paraId="6C469F71" w14:textId="77777777" w:rsidR="00D67847" w:rsidRPr="00005521" w:rsidRDefault="00D67847" w:rsidP="00D67847">
      <w:pPr>
        <w:spacing w:after="0" w:line="240" w:lineRule="auto"/>
        <w:jc w:val="both"/>
        <w:rPr>
          <w:rFonts w:ascii="Times New Roman" w:hAnsi="Times New Roman" w:cs="Times New Roman"/>
          <w:sz w:val="20"/>
          <w:szCs w:val="20"/>
        </w:rPr>
      </w:pPr>
    </w:p>
    <w:p w14:paraId="66F49A49" w14:textId="6C5FA18B" w:rsidR="00D67847" w:rsidRPr="00005521" w:rsidRDefault="00D67847" w:rsidP="00D6784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el futuro, se espera que la distribución siga siendo crucial en el análisis de sistemas complejos y de alta dimensionalidad, particularmente en campos donde los fenómenos extremos tienen implicaciones significativas, como el cambio climático, la epidemiología y la seguridad informática. Su aplicación en el artículo demuestra su capacidad para identificar eventos críticos en diversos contextos, desde la biología hasta las telecomunicaciones, resaltando su importancia continua en el análisis de datos y la ciencia de sistemas complejos.</w:t>
      </w:r>
    </w:p>
    <w:p w14:paraId="0D4F8AB7" w14:textId="77777777" w:rsidR="00D67847" w:rsidRPr="00005521" w:rsidRDefault="00D67847" w:rsidP="00D67847">
      <w:pPr>
        <w:spacing w:after="0" w:line="240" w:lineRule="auto"/>
        <w:jc w:val="both"/>
        <w:rPr>
          <w:rFonts w:ascii="Times New Roman" w:hAnsi="Times New Roman" w:cs="Times New Roman"/>
          <w:sz w:val="20"/>
          <w:szCs w:val="20"/>
        </w:rPr>
      </w:pPr>
    </w:p>
    <w:p w14:paraId="4C0E53A0" w14:textId="77777777" w:rsidR="00FA56C5" w:rsidRPr="00005521" w:rsidRDefault="00FA56C5" w:rsidP="00FA56C5">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resumen, 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proporciona un sustento matemático sólido para el análisis de valores extremos en matrices aleatorias, ofreciendo una perspectiva única sobre cómo los eventos más significativos pueden ser modelados y entendidos en sistemas complejos. Su aplicación en el artículo demuestra su capacidad para identificar eventos críticos en una variedad de contextos, desde la biología hasta las telecomunicaciones, y resalta su importancia continua en el análisis de datos y la ciencia de sistemas complejos.</w:t>
      </w:r>
    </w:p>
    <w:p w14:paraId="2771992E" w14:textId="77777777" w:rsidR="00FA56C5" w:rsidRPr="00005521" w:rsidRDefault="00FA56C5" w:rsidP="00D67847">
      <w:pPr>
        <w:spacing w:after="0" w:line="240" w:lineRule="auto"/>
        <w:jc w:val="both"/>
        <w:rPr>
          <w:rFonts w:ascii="Times New Roman" w:hAnsi="Times New Roman" w:cs="Times New Roman"/>
          <w:sz w:val="20"/>
          <w:szCs w:val="20"/>
        </w:rPr>
      </w:pPr>
    </w:p>
    <w:p w14:paraId="09507096" w14:textId="579C0E2B" w:rsidR="00351FBE" w:rsidRPr="00005521" w:rsidRDefault="00351FBE"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4.3 Ensamblajes clásicos de matrices (</w:t>
      </w:r>
      <w:proofErr w:type="spellStart"/>
      <w:r w:rsidRPr="00005521">
        <w:rPr>
          <w:rFonts w:ascii="Times New Roman" w:hAnsi="Times New Roman" w:cs="Times New Roman"/>
          <w:b/>
          <w:bCs/>
          <w:sz w:val="24"/>
          <w:szCs w:val="24"/>
        </w:rPr>
        <w:t>Hermite</w:t>
      </w:r>
      <w:proofErr w:type="spellEnd"/>
      <w:r w:rsidRPr="00005521">
        <w:rPr>
          <w:rFonts w:ascii="Times New Roman" w:hAnsi="Times New Roman" w:cs="Times New Roman"/>
          <w:b/>
          <w:bCs/>
          <w:sz w:val="24"/>
          <w:szCs w:val="24"/>
        </w:rPr>
        <w:t xml:space="preserve"> y Laguerre)</w:t>
      </w:r>
    </w:p>
    <w:p w14:paraId="2EC6CCB3" w14:textId="4DD2F09C"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Los </w:t>
      </w:r>
      <w:r w:rsidRPr="00005521">
        <w:rPr>
          <w:rFonts w:ascii="Times New Roman" w:hAnsi="Times New Roman" w:cs="Times New Roman"/>
          <w:b/>
          <w:bCs/>
          <w:sz w:val="20"/>
          <w:szCs w:val="20"/>
        </w:rPr>
        <w:t xml:space="preserve">ensambles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b/>
          <w:bCs/>
          <w:sz w:val="20"/>
          <w:szCs w:val="20"/>
        </w:rPr>
        <w:t xml:space="preserve"> y Laguerre</w:t>
      </w:r>
      <w:r w:rsidRPr="00005521">
        <w:rPr>
          <w:rFonts w:ascii="Times New Roman" w:hAnsi="Times New Roman" w:cs="Times New Roman"/>
          <w:sz w:val="20"/>
          <w:szCs w:val="20"/>
        </w:rPr>
        <w:t xml:space="preserve"> son ensambles clásicos en la teoría de matrices aleatorias (RMT) y constituyen dos de los modelos más estudiados en este campo. Estos ensambles ofrecen una descripción matemática detallada de la distribución de los valores propios en matrices aleatorias, y se utilizan ampliamente para modelar fenómenos complejos en física estadística, teoría de números, estadísticas multivariantes, y análisis de grandes volúmenes de datos.</w:t>
      </w:r>
    </w:p>
    <w:p w14:paraId="1BA7C426" w14:textId="77777777" w:rsidR="00AC220E" w:rsidRPr="00005521" w:rsidRDefault="00AC220E" w:rsidP="00AC220E">
      <w:pPr>
        <w:spacing w:after="0" w:line="240" w:lineRule="auto"/>
        <w:jc w:val="both"/>
        <w:rPr>
          <w:rFonts w:ascii="Times New Roman" w:hAnsi="Times New Roman" w:cs="Times New Roman"/>
          <w:sz w:val="20"/>
          <w:szCs w:val="20"/>
        </w:rPr>
      </w:pPr>
    </w:p>
    <w:p w14:paraId="0E1CB1F9" w14:textId="45611432"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w:t>
      </w:r>
      <w:r w:rsidRPr="00005521">
        <w:rPr>
          <w:rFonts w:ascii="Times New Roman" w:hAnsi="Times New Roman" w:cs="Times New Roman"/>
          <w:b/>
          <w:bCs/>
          <w:sz w:val="20"/>
          <w:szCs w:val="20"/>
        </w:rPr>
        <w:t xml:space="preserve">ensamble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sz w:val="20"/>
          <w:szCs w:val="20"/>
        </w:rPr>
        <w:t xml:space="preserve"> se refiere a matrices aleatorias simétricas reales (GOE), matrices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complejas (GUE) o matrices con entradas </w:t>
      </w:r>
      <w:proofErr w:type="spellStart"/>
      <w:r w:rsidRPr="00005521">
        <w:rPr>
          <w:rFonts w:ascii="Times New Roman" w:hAnsi="Times New Roman" w:cs="Times New Roman"/>
          <w:sz w:val="20"/>
          <w:szCs w:val="20"/>
        </w:rPr>
        <w:t>quaternionicas</w:t>
      </w:r>
      <w:proofErr w:type="spellEnd"/>
      <w:r w:rsidRPr="00005521">
        <w:rPr>
          <w:rFonts w:ascii="Times New Roman" w:hAnsi="Times New Roman" w:cs="Times New Roman"/>
          <w:sz w:val="20"/>
          <w:szCs w:val="20"/>
        </w:rPr>
        <w:t xml:space="preserve"> (GSE), dependiendo de la naturaleza de los elementos de la matriz. La matriz </w:t>
      </w:r>
      <w:proofErr w:type="spellStart"/>
      <w:r w:rsidRPr="00005521">
        <w:rPr>
          <w:rFonts w:ascii="Times New Roman" w:hAnsi="Times New Roman" w:cs="Times New Roman"/>
          <w:sz w:val="20"/>
          <w:szCs w:val="20"/>
        </w:rPr>
        <w:t>H</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es simétrica, y sus entradas </w:t>
      </w:r>
      <w:proofErr w:type="spellStart"/>
      <w:r w:rsidRPr="00005521">
        <w:rPr>
          <w:rFonts w:ascii="Times New Roman" w:hAnsi="Times New Roman" w:cs="Times New Roman"/>
          <w:sz w:val="20"/>
          <w:szCs w:val="20"/>
        </w:rPr>
        <w:t>h</w:t>
      </w:r>
      <w:r w:rsidRPr="00005521">
        <w:rPr>
          <w:rFonts w:ascii="Times New Roman" w:hAnsi="Times New Roman" w:cs="Times New Roman"/>
          <w:sz w:val="20"/>
          <w:szCs w:val="20"/>
          <w:vertAlign w:val="subscript"/>
        </w:rPr>
        <w:t>ij</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i≤j</w:t>
      </w:r>
      <w:proofErr w:type="spellEnd"/>
      <w:r w:rsidRPr="00005521">
        <w:rPr>
          <w:rFonts w:ascii="Times New Roman" w:hAnsi="Times New Roman" w:cs="Times New Roman"/>
          <w:sz w:val="20"/>
          <w:szCs w:val="20"/>
        </w:rPr>
        <w:t xml:space="preserve">) son variables aleatorias gaussianas independientes con media cero. Los elementos en la diagonal </w:t>
      </w:r>
      <w:proofErr w:type="spellStart"/>
      <w:r w:rsidRPr="00005521">
        <w:rPr>
          <w:rFonts w:ascii="Times New Roman" w:hAnsi="Times New Roman" w:cs="Times New Roman"/>
          <w:sz w:val="20"/>
          <w:szCs w:val="20"/>
        </w:rPr>
        <w:t>h~ii</w:t>
      </w:r>
      <w:proofErr w:type="spellEnd"/>
      <w:r w:rsidRPr="00005521">
        <w:rPr>
          <w:rFonts w:ascii="Times New Roman" w:hAnsi="Times New Roman" w:cs="Times New Roman"/>
          <w:sz w:val="20"/>
          <w:szCs w:val="20"/>
        </w:rPr>
        <w:t xml:space="preserve">~ tienen varianza 2, mientras que los elementos fuera de la diagonal </w:t>
      </w:r>
      <w:proofErr w:type="spellStart"/>
      <w:r w:rsidRPr="00005521">
        <w:rPr>
          <w:rFonts w:ascii="Times New Roman" w:hAnsi="Times New Roman" w:cs="Times New Roman"/>
          <w:sz w:val="20"/>
          <w:szCs w:val="20"/>
        </w:rPr>
        <w:t>h</w:t>
      </w:r>
      <w:r w:rsidRPr="00005521">
        <w:rPr>
          <w:rFonts w:ascii="Times New Roman" w:hAnsi="Times New Roman" w:cs="Times New Roman"/>
          <w:sz w:val="20"/>
          <w:szCs w:val="20"/>
          <w:vertAlign w:val="subscript"/>
        </w:rPr>
        <w:t>ij</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i≠j</w:t>
      </w:r>
      <w:proofErr w:type="spellEnd"/>
      <w:r w:rsidRPr="00005521">
        <w:rPr>
          <w:rFonts w:ascii="Times New Roman" w:hAnsi="Times New Roman" w:cs="Times New Roman"/>
          <w:sz w:val="20"/>
          <w:szCs w:val="20"/>
        </w:rPr>
        <w:t xml:space="preserve">) tienen varianza 1. Los valores propios de estas matrices aleatorias siguen la </w:t>
      </w:r>
      <w:r w:rsidRPr="00005521">
        <w:rPr>
          <w:rFonts w:ascii="Times New Roman" w:hAnsi="Times New Roman" w:cs="Times New Roman"/>
          <w:b/>
          <w:bCs/>
          <w:sz w:val="20"/>
          <w:szCs w:val="20"/>
        </w:rPr>
        <w:t>ley semicircular</w:t>
      </w:r>
      <w:r w:rsidRPr="00005521">
        <w:rPr>
          <w:rFonts w:ascii="Times New Roman" w:hAnsi="Times New Roman" w:cs="Times New Roman"/>
          <w:sz w:val="20"/>
          <w:szCs w:val="20"/>
        </w:rPr>
        <w:t xml:space="preserve"> en el límite de matrices grandes.</w:t>
      </w:r>
    </w:p>
    <w:p w14:paraId="7DE45636" w14:textId="77777777" w:rsidR="00AC220E" w:rsidRPr="00005521" w:rsidRDefault="00AC220E" w:rsidP="00AC220E">
      <w:pPr>
        <w:spacing w:after="0" w:line="240" w:lineRule="auto"/>
        <w:jc w:val="both"/>
        <w:rPr>
          <w:rFonts w:ascii="Times New Roman" w:hAnsi="Times New Roman" w:cs="Times New Roman"/>
          <w:sz w:val="20"/>
          <w:szCs w:val="20"/>
        </w:rPr>
      </w:pPr>
    </w:p>
    <w:p w14:paraId="3BCC5961" w14:textId="77777777"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Una característica distintiva del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es la repulsión entre los valores propios, lo que significa que la probabilidad de que dos valores propios se encuentren muy cerca entre sí es baja. Este fenómeno se manifiesta en la densidad espectral de los valores propios y se puede modelar utilizando la teoría de los procesos de determinantes. En física cuántica,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se utiliza para modelar los niveles de energía de sistemas caóticos y de muchos cuerpos, como el sistema de niveles de energía en núcleos atómicos y moléculas grandes.</w:t>
      </w:r>
    </w:p>
    <w:p w14:paraId="298DB4EF" w14:textId="77777777" w:rsidR="00AC220E" w:rsidRPr="00005521" w:rsidRDefault="00AC220E" w:rsidP="00AC220E">
      <w:pPr>
        <w:spacing w:after="0" w:line="240" w:lineRule="auto"/>
        <w:jc w:val="both"/>
        <w:rPr>
          <w:rFonts w:ascii="Times New Roman" w:hAnsi="Times New Roman" w:cs="Times New Roman"/>
          <w:sz w:val="20"/>
          <w:szCs w:val="20"/>
        </w:rPr>
      </w:pPr>
    </w:p>
    <w:p w14:paraId="3C62EE5F" w14:textId="457972AB"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w:t>
      </w:r>
      <w:r w:rsidRPr="00005521">
        <w:rPr>
          <w:rFonts w:ascii="Times New Roman" w:hAnsi="Times New Roman" w:cs="Times New Roman"/>
          <w:b/>
          <w:bCs/>
          <w:sz w:val="20"/>
          <w:szCs w:val="20"/>
        </w:rPr>
        <w:t>ensamble de Laguerre</w:t>
      </w:r>
      <w:r w:rsidRPr="00005521">
        <w:rPr>
          <w:rFonts w:ascii="Times New Roman" w:hAnsi="Times New Roman" w:cs="Times New Roman"/>
          <w:sz w:val="20"/>
          <w:szCs w:val="20"/>
        </w:rPr>
        <w:t xml:space="preserve">, también conocido como ensamble de </w:t>
      </w:r>
      <w:proofErr w:type="spellStart"/>
      <w:r w:rsidRPr="00005521">
        <w:rPr>
          <w:rFonts w:ascii="Times New Roman" w:hAnsi="Times New Roman" w:cs="Times New Roman"/>
          <w:sz w:val="20"/>
          <w:szCs w:val="20"/>
        </w:rPr>
        <w:t>Wishart</w:t>
      </w:r>
      <w:proofErr w:type="spellEnd"/>
      <w:r w:rsidRPr="00005521">
        <w:rPr>
          <w:rFonts w:ascii="Times New Roman" w:hAnsi="Times New Roman" w:cs="Times New Roman"/>
          <w:sz w:val="20"/>
          <w:szCs w:val="20"/>
        </w:rPr>
        <w:t xml:space="preserve">, se refiere a matrices derivadas de la multiplicación de una matriz aleatoria por su transpuesta. Este ensamble se utiliza principalmente para modelar matrices de covarianza en estadísticas multivariantes y sistemas de transmisión de señales. Considere una matriz aleatoria X de tamaño </w:t>
      </w:r>
      <w:proofErr w:type="spellStart"/>
      <w:r w:rsidRPr="00005521">
        <w:rPr>
          <w:rFonts w:ascii="Times New Roman" w:hAnsi="Times New Roman" w:cs="Times New Roman"/>
          <w:sz w:val="20"/>
          <w:szCs w:val="20"/>
        </w:rPr>
        <w:t>m×n</w:t>
      </w:r>
      <w:proofErr w:type="spellEnd"/>
      <w:r w:rsidRPr="00005521">
        <w:rPr>
          <w:rFonts w:ascii="Times New Roman" w:hAnsi="Times New Roman" w:cs="Times New Roman"/>
          <w:sz w:val="20"/>
          <w:szCs w:val="20"/>
        </w:rPr>
        <w:t xml:space="preserve">, cuyos elementos son variables aleatorias gaussianas independientes con media cero y varianza unitaria. La matriz de covarianza correspondiente, denotada como W = XX^T^, es una matriz semidefinida positiva de tamaño </w:t>
      </w:r>
      <w:proofErr w:type="spellStart"/>
      <w:r w:rsidRPr="00005521">
        <w:rPr>
          <w:rFonts w:ascii="Times New Roman" w:hAnsi="Times New Roman" w:cs="Times New Roman"/>
          <w:sz w:val="20"/>
          <w:szCs w:val="20"/>
        </w:rPr>
        <w:t>m×m</w:t>
      </w:r>
      <w:proofErr w:type="spellEnd"/>
      <w:r w:rsidRPr="00005521">
        <w:rPr>
          <w:rFonts w:ascii="Times New Roman" w:hAnsi="Times New Roman" w:cs="Times New Roman"/>
          <w:sz w:val="20"/>
          <w:szCs w:val="20"/>
        </w:rPr>
        <w:t>.</w:t>
      </w:r>
    </w:p>
    <w:p w14:paraId="3A5F792B" w14:textId="77777777" w:rsidR="00AC220E" w:rsidRPr="00005521" w:rsidRDefault="00AC220E" w:rsidP="00AC220E">
      <w:pPr>
        <w:spacing w:after="0" w:line="240" w:lineRule="auto"/>
        <w:jc w:val="both"/>
        <w:rPr>
          <w:rFonts w:ascii="Times New Roman" w:hAnsi="Times New Roman" w:cs="Times New Roman"/>
          <w:sz w:val="20"/>
          <w:szCs w:val="20"/>
        </w:rPr>
      </w:pPr>
    </w:p>
    <w:p w14:paraId="7BB84B79" w14:textId="77777777"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estadística multivariante, el ensamble de Laguerre se utiliza para modelar la covarianza de grandes conjuntos de datos. Por ejemplo, en estudios de expresión génica, las matrices de covarianza generadas a partir de datos de expresión se pueden analizar utilizando la ley de </w:t>
      </w:r>
      <w:proofErr w:type="spellStart"/>
      <w:r w:rsidRPr="00005521">
        <w:rPr>
          <w:rFonts w:ascii="Times New Roman" w:hAnsi="Times New Roman" w:cs="Times New Roman"/>
          <w:sz w:val="20"/>
          <w:szCs w:val="20"/>
        </w:rPr>
        <w:t>Marchenko-Pastur</w:t>
      </w:r>
      <w:proofErr w:type="spellEnd"/>
      <w:r w:rsidRPr="00005521">
        <w:rPr>
          <w:rFonts w:ascii="Times New Roman" w:hAnsi="Times New Roman" w:cs="Times New Roman"/>
          <w:sz w:val="20"/>
          <w:szCs w:val="20"/>
        </w:rPr>
        <w:t xml:space="preserve"> para identificar patrones de </w:t>
      </w:r>
      <w:proofErr w:type="spellStart"/>
      <w:r w:rsidRPr="00005521">
        <w:rPr>
          <w:rFonts w:ascii="Times New Roman" w:hAnsi="Times New Roman" w:cs="Times New Roman"/>
          <w:sz w:val="20"/>
          <w:szCs w:val="20"/>
        </w:rPr>
        <w:t>coexpresión</w:t>
      </w:r>
      <w:proofErr w:type="spellEnd"/>
      <w:r w:rsidRPr="00005521">
        <w:rPr>
          <w:rFonts w:ascii="Times New Roman" w:hAnsi="Times New Roman" w:cs="Times New Roman"/>
          <w:sz w:val="20"/>
          <w:szCs w:val="20"/>
        </w:rPr>
        <w:t xml:space="preserve"> en grupos de genes. En sistemas MIMO (Múltiple Entrada, Múltiple Salida) de telecomunicaciones, el ensamble de Laguerre se aplica para modelar la matriz de correlación de los canales de transmisión, permitiendo evaluar la eficiencia del sistema y la independencia de los canales.</w:t>
      </w:r>
    </w:p>
    <w:p w14:paraId="68344D87" w14:textId="77777777" w:rsidR="00AC220E" w:rsidRPr="00005521" w:rsidRDefault="00AC220E" w:rsidP="00AC220E">
      <w:pPr>
        <w:spacing w:after="0" w:line="240" w:lineRule="auto"/>
        <w:jc w:val="both"/>
        <w:rPr>
          <w:rFonts w:ascii="Times New Roman" w:hAnsi="Times New Roman" w:cs="Times New Roman"/>
          <w:sz w:val="20"/>
          <w:szCs w:val="20"/>
        </w:rPr>
      </w:pPr>
    </w:p>
    <w:p w14:paraId="398F1587" w14:textId="77777777"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En el campo del aprendizaje automático, el ensamble de Laguerre se utiliza para analizar la distribución de los pesos en redes neuronales profundas. La estructura de los valores propios de las matrices de covarianza de los pesos proporciona información sobre la estabilidad y la convergencia del entrenamiento de la red, permitiendo ajustes más precisos en los algoritmos de aprendizaje. La comprensión profunda de estos ensambles permite a los investigadores desarrollar modelos predictivos más precisos y eficientes en disciplinas como la física, las finanzas, la biología y el aprendizaje automático.</w:t>
      </w:r>
    </w:p>
    <w:p w14:paraId="41399B95" w14:textId="77777777" w:rsidR="00AC220E" w:rsidRPr="00005521" w:rsidRDefault="00AC220E" w:rsidP="00AC220E">
      <w:pPr>
        <w:spacing w:after="0" w:line="240" w:lineRule="auto"/>
        <w:jc w:val="both"/>
        <w:rPr>
          <w:rFonts w:ascii="Times New Roman" w:hAnsi="Times New Roman" w:cs="Times New Roman"/>
          <w:sz w:val="20"/>
          <w:szCs w:val="20"/>
        </w:rPr>
      </w:pPr>
    </w:p>
    <w:p w14:paraId="57CAA6BA" w14:textId="0F460B3E" w:rsidR="00AC220E" w:rsidRPr="00005521" w:rsidRDefault="00AC220E" w:rsidP="00AC220E">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densidad espectral de los valores propios en el ensamble de Laguerre sigue la ley de </w:t>
      </w:r>
      <w:proofErr w:type="spellStart"/>
      <w:r w:rsidRPr="00005521">
        <w:rPr>
          <w:rFonts w:ascii="Times New Roman" w:hAnsi="Times New Roman" w:cs="Times New Roman"/>
          <w:b/>
          <w:bCs/>
          <w:sz w:val="20"/>
          <w:szCs w:val="20"/>
        </w:rPr>
        <w:t>Marcenko-Pastur</w:t>
      </w:r>
      <w:proofErr w:type="spellEnd"/>
      <w:r w:rsidRPr="00005521">
        <w:rPr>
          <w:rFonts w:ascii="Times New Roman" w:hAnsi="Times New Roman" w:cs="Times New Roman"/>
          <w:sz w:val="20"/>
          <w:szCs w:val="20"/>
        </w:rPr>
        <w:t xml:space="preserve">, proporcionando una descripción precisa de cómo se distribuyen los valores propios de las matrices de covarianza. Al igual que en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los </w:t>
      </w:r>
      <w:r w:rsidRPr="00005521">
        <w:rPr>
          <w:rFonts w:ascii="Times New Roman" w:hAnsi="Times New Roman" w:cs="Times New Roman"/>
          <w:b/>
          <w:bCs/>
          <w:sz w:val="20"/>
          <w:szCs w:val="20"/>
        </w:rPr>
        <w:t>polinomios de Laguerre</w:t>
      </w:r>
      <w:r w:rsidRPr="00005521">
        <w:rPr>
          <w:rFonts w:ascii="Times New Roman" w:hAnsi="Times New Roman" w:cs="Times New Roman"/>
          <w:sz w:val="20"/>
          <w:szCs w:val="20"/>
        </w:rPr>
        <w:t xml:space="preserve"> permiten descomponer la matriz de covarianza y estudiar la estructura de las correlaciones en sistemas estadísticos y de datos.</w:t>
      </w:r>
    </w:p>
    <w:p w14:paraId="6CC26DE1" w14:textId="77777777" w:rsidR="00AC220E" w:rsidRPr="00005521" w:rsidRDefault="00AC220E" w:rsidP="009C2383">
      <w:pPr>
        <w:spacing w:after="0" w:line="240" w:lineRule="auto"/>
        <w:jc w:val="both"/>
        <w:rPr>
          <w:rFonts w:ascii="Times New Roman" w:hAnsi="Times New Roman" w:cs="Times New Roman"/>
          <w:sz w:val="20"/>
          <w:szCs w:val="20"/>
        </w:rPr>
      </w:pPr>
    </w:p>
    <w:p w14:paraId="2B9FFEF0" w14:textId="77777777" w:rsidR="00FA56C5" w:rsidRPr="00005521" w:rsidRDefault="00FA56C5" w:rsidP="00FA56C5">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resumen, los </w:t>
      </w:r>
      <w:r w:rsidRPr="00005521">
        <w:rPr>
          <w:rFonts w:ascii="Times New Roman" w:hAnsi="Times New Roman" w:cs="Times New Roman"/>
          <w:b/>
          <w:bCs/>
          <w:sz w:val="20"/>
          <w:szCs w:val="20"/>
        </w:rPr>
        <w:t xml:space="preserve">ensambles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b/>
          <w:bCs/>
          <w:sz w:val="20"/>
          <w:szCs w:val="20"/>
        </w:rPr>
        <w:t xml:space="preserve"> y Laguerre</w:t>
      </w:r>
      <w:r w:rsidRPr="00005521">
        <w:rPr>
          <w:rFonts w:ascii="Times New Roman" w:hAnsi="Times New Roman" w:cs="Times New Roman"/>
          <w:sz w:val="20"/>
          <w:szCs w:val="20"/>
        </w:rPr>
        <w:t xml:space="preserve"> no solo sustentan los modelos teóricos presentados en el artículo, sino que también ofrecen aplicaciones prácticas en una amplia gama de campos científicos. Al permitir un análisis detallado de las correlaciones y la repulsión de valores propios en matrices aleatorias, estos ensambles proporcionan un marco teórico robusto para entender y modelar sistemas complejos, facilitando la interpretación de fenómenos correlacionados y la detección de patrones significativos en grandes volúmenes de datos.</w:t>
      </w:r>
    </w:p>
    <w:p w14:paraId="7C718FA1" w14:textId="77777777" w:rsidR="00FA56C5" w:rsidRPr="00005521" w:rsidRDefault="00FA56C5" w:rsidP="009C2383">
      <w:pPr>
        <w:spacing w:after="0" w:line="240" w:lineRule="auto"/>
        <w:jc w:val="both"/>
        <w:rPr>
          <w:rFonts w:ascii="Times New Roman" w:hAnsi="Times New Roman" w:cs="Times New Roman"/>
          <w:sz w:val="20"/>
          <w:szCs w:val="20"/>
        </w:rPr>
      </w:pPr>
    </w:p>
    <w:p w14:paraId="6197908E" w14:textId="41E0295D" w:rsidR="00C976A6" w:rsidRPr="00005521" w:rsidRDefault="00C976A6"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4</w:t>
      </w:r>
      <w:r w:rsidR="003968E1" w:rsidRPr="00005521">
        <w:rPr>
          <w:rFonts w:ascii="Times New Roman" w:hAnsi="Times New Roman" w:cs="Times New Roman"/>
          <w:b/>
          <w:bCs/>
          <w:sz w:val="24"/>
          <w:szCs w:val="24"/>
        </w:rPr>
        <w:t>.4</w:t>
      </w:r>
      <w:r w:rsidRPr="00005521">
        <w:rPr>
          <w:rFonts w:ascii="Times New Roman" w:hAnsi="Times New Roman" w:cs="Times New Roman"/>
          <w:b/>
          <w:bCs/>
          <w:sz w:val="24"/>
          <w:szCs w:val="24"/>
        </w:rPr>
        <w:t>. Norma de Frobenius</w:t>
      </w:r>
    </w:p>
    <w:p w14:paraId="44557741" w14:textId="4947C3F2"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es una herramienta matemática clave en el análisis de matrices y matrices aleatorias, que se utiliza para medir la magnitud total de una matriz. En el contexto de la teoría de matrices aleatorias (RMT), la norma de Frobenius desempeña un papel fundamental para cuantificar la "energía" de una matriz y entender su estructura global. Se utiliza ampliamente en optimización, análisis de grandes conjuntos de datos y validación de simulaciones numéricas.</w:t>
      </w:r>
    </w:p>
    <w:p w14:paraId="1DCCDEAB" w14:textId="77777777" w:rsidR="00631586" w:rsidRPr="00005521" w:rsidRDefault="00631586" w:rsidP="00631586">
      <w:pPr>
        <w:spacing w:after="0" w:line="240" w:lineRule="auto"/>
        <w:jc w:val="both"/>
        <w:rPr>
          <w:rFonts w:ascii="Times New Roman" w:hAnsi="Times New Roman" w:cs="Times New Roman"/>
          <w:sz w:val="20"/>
          <w:szCs w:val="20"/>
        </w:rPr>
      </w:pPr>
    </w:p>
    <w:p w14:paraId="578708BB"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norma de Frobenius de una matriz A se define como la raíz cuadrada de la suma de los cuadrados de todos sus elementos:</w:t>
      </w:r>
    </w:p>
    <w:p w14:paraId="7266DA21" w14:textId="3F7B5E1E" w:rsidR="00631586" w:rsidRPr="00005521" w:rsidRDefault="00E72455" w:rsidP="00631586">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d>
                        </m:e>
                        <m:sup>
                          <m:r>
                            <w:rPr>
                              <w:rFonts w:ascii="Cambria Math" w:hAnsi="Cambria Math" w:cs="Times New Roman"/>
                              <w:sz w:val="20"/>
                              <w:szCs w:val="20"/>
                            </w:rPr>
                            <m:t>2</m:t>
                          </m:r>
                        </m:sup>
                      </m:sSup>
                    </m:e>
                  </m:nary>
                </m:e>
              </m:nary>
            </m:e>
          </m:rad>
        </m:oMath>
      </m:oMathPara>
    </w:p>
    <w:p w14:paraId="767F7416" w14:textId="49EDE7A9"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w:t>
      </w:r>
      <w:proofErr w:type="spellStart"/>
      <w:r w:rsidRPr="00005521">
        <w:rPr>
          <w:rFonts w:ascii="Times New Roman" w:hAnsi="Times New Roman" w:cs="Times New Roman"/>
          <w:sz w:val="20"/>
          <w:szCs w:val="20"/>
        </w:rPr>
        <w:t>a</w:t>
      </w:r>
      <w:r w:rsidRPr="00005521">
        <w:rPr>
          <w:rFonts w:ascii="Times New Roman" w:hAnsi="Times New Roman" w:cs="Times New Roman"/>
          <w:sz w:val="20"/>
          <w:szCs w:val="20"/>
          <w:vertAlign w:val="subscript"/>
        </w:rPr>
        <w:t>ij</w:t>
      </w:r>
      <w:proofErr w:type="spellEnd"/>
      <w:r w:rsidRPr="00005521">
        <w:rPr>
          <w:rFonts w:ascii="Times New Roman" w:hAnsi="Times New Roman" w:cs="Times New Roman"/>
          <w:sz w:val="20"/>
          <w:szCs w:val="20"/>
        </w:rPr>
        <w:t xml:space="preserve"> representa el elemento de la matriz en la fila i y la columna j. Esta norma es una extensión del concepto de norma euclidiana aplicado a matrices, permitiendo medir la "longitud" o magnitud de una matriz de manera similar a cómo se mide la longitud de un vector en el espacio euclidiano.</w:t>
      </w:r>
    </w:p>
    <w:p w14:paraId="12957897" w14:textId="77777777" w:rsidR="00631586" w:rsidRPr="00005521" w:rsidRDefault="00631586" w:rsidP="00631586">
      <w:pPr>
        <w:spacing w:after="0" w:line="240" w:lineRule="auto"/>
        <w:jc w:val="both"/>
        <w:rPr>
          <w:rFonts w:ascii="Times New Roman" w:hAnsi="Times New Roman" w:cs="Times New Roman"/>
          <w:sz w:val="20"/>
          <w:szCs w:val="20"/>
        </w:rPr>
      </w:pPr>
    </w:p>
    <w:p w14:paraId="0B3FF16E"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Una propiedad importante de la norma de Frobenius es su invarianza ante rotaciones ortogonales, lo que significa que la norma se mantiene constante si la matriz se multiplica por una matriz ortogonal. Esto permite estudiar la magnitud global de una matriz sin preocuparse por las transformaciones ortogonales que puedan alterar la disposición de sus elementos sin cambiar su "energía" total.</w:t>
      </w:r>
    </w:p>
    <w:p w14:paraId="2F1DC1C2" w14:textId="77777777" w:rsidR="00631586" w:rsidRPr="00005521" w:rsidRDefault="00631586" w:rsidP="00631586">
      <w:pPr>
        <w:spacing w:after="0" w:line="240" w:lineRule="auto"/>
        <w:jc w:val="both"/>
        <w:rPr>
          <w:rFonts w:ascii="Times New Roman" w:hAnsi="Times New Roman" w:cs="Times New Roman"/>
          <w:sz w:val="20"/>
          <w:szCs w:val="20"/>
        </w:rPr>
      </w:pPr>
    </w:p>
    <w:p w14:paraId="239EFD2E"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el análisis de matrices de covarianza y correlación, la norma de Frobenius se emplea para medir la dispersión total de las correlaciones entre variables. Por ejemplo, en el estudio de correlaciones financieras, permite determinar cuánta variabilidad total está presente en el sistema y si esta variabilidad es consistente con el comportamiento aleatorio predicho por la RMT. Si la norma de Frobenius de una matriz de correlación se desvía significativamente de los valores esperados, puede indicar la presencia de factores sistémicos que requieren análisis más profundo.</w:t>
      </w:r>
    </w:p>
    <w:p w14:paraId="25638F0D" w14:textId="77777777" w:rsidR="00631586" w:rsidRPr="00005521" w:rsidRDefault="00631586" w:rsidP="00631586">
      <w:pPr>
        <w:spacing w:after="0" w:line="240" w:lineRule="auto"/>
        <w:jc w:val="both"/>
        <w:rPr>
          <w:rFonts w:ascii="Times New Roman" w:hAnsi="Times New Roman" w:cs="Times New Roman"/>
          <w:sz w:val="20"/>
          <w:szCs w:val="20"/>
        </w:rPr>
      </w:pPr>
    </w:p>
    <w:p w14:paraId="7773A82E"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biología computacional, la norma de Frobenius se utiliza para analizar matrices de expresión génica, donde cada elemento representa la expresión de un gen en una muestra específica. La norma permite evaluar la variabilidad total de la expresión génica en el conjunto de datos, proporcionando una medida global de la heterogeneidad biológica. Esto ayuda a identificar si las variaciones observadas son consistentes con el ruido aleatorio o si existen patrones significativos de </w:t>
      </w:r>
      <w:proofErr w:type="spellStart"/>
      <w:r w:rsidRPr="00005521">
        <w:rPr>
          <w:rFonts w:ascii="Times New Roman" w:hAnsi="Times New Roman" w:cs="Times New Roman"/>
          <w:sz w:val="20"/>
          <w:szCs w:val="20"/>
        </w:rPr>
        <w:t>co-expresión</w:t>
      </w:r>
      <w:proofErr w:type="spellEnd"/>
      <w:r w:rsidRPr="00005521">
        <w:rPr>
          <w:rFonts w:ascii="Times New Roman" w:hAnsi="Times New Roman" w:cs="Times New Roman"/>
          <w:sz w:val="20"/>
          <w:szCs w:val="20"/>
        </w:rPr>
        <w:t>.</w:t>
      </w:r>
    </w:p>
    <w:p w14:paraId="2B07F156" w14:textId="77777777" w:rsidR="00631586" w:rsidRPr="00005521" w:rsidRDefault="00631586" w:rsidP="00631586">
      <w:pPr>
        <w:spacing w:after="0" w:line="240" w:lineRule="auto"/>
        <w:jc w:val="both"/>
        <w:rPr>
          <w:rFonts w:ascii="Times New Roman" w:hAnsi="Times New Roman" w:cs="Times New Roman"/>
          <w:sz w:val="20"/>
          <w:szCs w:val="20"/>
        </w:rPr>
      </w:pPr>
    </w:p>
    <w:p w14:paraId="6AC23732"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redes neuronales profundas, la norma de Frobenius se aplica como criterio de regularización durante el entrenamiento para evitar el sobreajuste. Se penalizan las matrices de pesos con magnitudes excesivamente grandes mediante la regularización de norma de Frobenius, que agrega un término proporcional a la norma al cuadrado en la función de pérdida:</w:t>
      </w:r>
    </w:p>
    <w:p w14:paraId="5DFB3CEE" w14:textId="0A5D6835" w:rsidR="009B4104" w:rsidRPr="00005521" w:rsidRDefault="00E72455" w:rsidP="00631586">
      <w:pPr>
        <w:spacing w:after="0"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L</m:t>
              </m:r>
            </m:e>
            <m:sub>
              <m:r>
                <w:rPr>
                  <w:rFonts w:ascii="Cambria Math" w:hAnsi="Cambria Math" w:cs="Times New Roman"/>
                  <w:sz w:val="20"/>
                  <w:szCs w:val="20"/>
                </w:rPr>
                <m:t>regularizado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L</m:t>
              </m:r>
            </m:e>
            <m:sub>
              <m:r>
                <w:rPr>
                  <w:rFonts w:ascii="Cambria Math" w:hAnsi="Cambria Math" w:cs="Times New Roman"/>
                  <w:sz w:val="20"/>
                  <w:szCs w:val="20"/>
                </w:rPr>
                <m:t>original</m:t>
              </m:r>
            </m:sub>
          </m:sSub>
          <m:r>
            <w:rPr>
              <w:rFonts w:ascii="Cambria Math" w:hAnsi="Cambria Math" w:cs="Times New Roman"/>
              <w:sz w:val="20"/>
              <w:szCs w:val="20"/>
            </w:rPr>
            <m:t>+</m:t>
          </m:r>
          <m:r>
            <m:rPr>
              <m:sty m:val="p"/>
            </m:rPr>
            <w:rPr>
              <w:rFonts w:ascii="Cambria Math" w:hAnsi="Cambria Math" w:cs="Times New Roman"/>
              <w:sz w:val="20"/>
              <w:szCs w:val="20"/>
            </w:rPr>
            <m:t>λ</m:t>
          </m:r>
          <m:sSubSup>
            <m:sSubSupPr>
              <m:ctrlPr>
                <w:rPr>
                  <w:rFonts w:ascii="Cambria Math" w:hAnsi="Cambria Math" w:cs="Times New Roman"/>
                  <w:sz w:val="20"/>
                  <w:szCs w:val="20"/>
                </w:rPr>
              </m:ctrlPr>
            </m:sSubSupPr>
            <m:e>
              <m:d>
                <m:dPr>
                  <m:begChr m:val="‖"/>
                  <m:endChr m:val="‖"/>
                  <m:ctrlPr>
                    <w:rPr>
                      <w:rFonts w:ascii="Cambria Math" w:hAnsi="Cambria Math" w:cs="Times New Roman"/>
                      <w:sz w:val="20"/>
                      <w:szCs w:val="20"/>
                    </w:rPr>
                  </m:ctrlPr>
                </m:dPr>
                <m:e>
                  <m:r>
                    <w:rPr>
                      <w:rFonts w:ascii="Cambria Math" w:hAnsi="Cambria Math" w:cs="Times New Roman"/>
                      <w:sz w:val="20"/>
                      <w:szCs w:val="20"/>
                    </w:rPr>
                    <m:t>W</m:t>
                  </m:r>
                </m:e>
              </m:d>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 xml:space="preserve">  ,</m:t>
          </m:r>
        </m:oMath>
      </m:oMathPara>
    </w:p>
    <w:p w14:paraId="2088BCDD" w14:textId="77777777" w:rsidR="005D557A" w:rsidRPr="00005521" w:rsidRDefault="005D557A" w:rsidP="00631586">
      <w:pPr>
        <w:spacing w:after="0" w:line="240" w:lineRule="auto"/>
        <w:jc w:val="both"/>
        <w:rPr>
          <w:rFonts w:ascii="Times New Roman" w:hAnsi="Times New Roman" w:cs="Times New Roman"/>
          <w:sz w:val="20"/>
          <w:szCs w:val="20"/>
        </w:rPr>
      </w:pPr>
    </w:p>
    <w:p w14:paraId="338D3BDB"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λ es un </w:t>
      </w:r>
      <w:proofErr w:type="spellStart"/>
      <w:r w:rsidRPr="00005521">
        <w:rPr>
          <w:rFonts w:ascii="Times New Roman" w:hAnsi="Times New Roman" w:cs="Times New Roman"/>
          <w:sz w:val="20"/>
          <w:szCs w:val="20"/>
        </w:rPr>
        <w:t>hiperparámetro</w:t>
      </w:r>
      <w:proofErr w:type="spellEnd"/>
      <w:r w:rsidRPr="00005521">
        <w:rPr>
          <w:rFonts w:ascii="Times New Roman" w:hAnsi="Times New Roman" w:cs="Times New Roman"/>
          <w:sz w:val="20"/>
          <w:szCs w:val="20"/>
        </w:rPr>
        <w:t xml:space="preserve"> que controla el grado de regularización. Este enfoque fomenta una generalización más robusta de la red neuronal.</w:t>
      </w:r>
    </w:p>
    <w:p w14:paraId="4C3E1A06" w14:textId="77777777" w:rsidR="00631586" w:rsidRPr="00005521" w:rsidRDefault="00631586" w:rsidP="00631586">
      <w:pPr>
        <w:spacing w:after="0" w:line="240" w:lineRule="auto"/>
        <w:jc w:val="both"/>
        <w:rPr>
          <w:rFonts w:ascii="Times New Roman" w:hAnsi="Times New Roman" w:cs="Times New Roman"/>
          <w:sz w:val="20"/>
          <w:szCs w:val="20"/>
        </w:rPr>
      </w:pPr>
    </w:p>
    <w:p w14:paraId="05794461" w14:textId="77777777"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norma de Frobenius también facilita la evaluación de la convergencia de métodos numéricos para calcular valores propios de matrices aleatorias. Al comparar la norma de matrices generadas en diferentes etapas del proceso de </w:t>
      </w:r>
      <w:r w:rsidRPr="00005521">
        <w:rPr>
          <w:rFonts w:ascii="Times New Roman" w:hAnsi="Times New Roman" w:cs="Times New Roman"/>
          <w:sz w:val="20"/>
          <w:szCs w:val="20"/>
        </w:rPr>
        <w:lastRenderedPageBreak/>
        <w:t>simulación, los investigadores pueden evaluar la estabilidad y precisión de los algoritmos implementados, garantizando la validez de los resultados.</w:t>
      </w:r>
    </w:p>
    <w:p w14:paraId="1840FBCE" w14:textId="77777777" w:rsidR="00631586" w:rsidRPr="00005521" w:rsidRDefault="00631586" w:rsidP="00631586">
      <w:pPr>
        <w:spacing w:after="0" w:line="240" w:lineRule="auto"/>
        <w:jc w:val="both"/>
        <w:rPr>
          <w:rFonts w:ascii="Times New Roman" w:hAnsi="Times New Roman" w:cs="Times New Roman"/>
          <w:sz w:val="20"/>
          <w:szCs w:val="20"/>
        </w:rPr>
      </w:pPr>
    </w:p>
    <w:p w14:paraId="0ACF4EED" w14:textId="1008DB04" w:rsidR="00631586" w:rsidRPr="00005521" w:rsidRDefault="00631586" w:rsidP="00631586">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A diferencia de otras normas como la espectral (que mide el valor propio más grande) o la nuclear (suma de valores singulares), la norma de Frobenius proporciona una medida global más adecuada para estudiar el comportamiento colectivo de todos los elementos de una matriz. Su eficiencia computacional y clara interpretación geométrica la hacen especialmente útil para el análisis de grandes volúmenes de datos y la validación de modelos teóricos en RMT.</w:t>
      </w:r>
    </w:p>
    <w:p w14:paraId="7941D458" w14:textId="77777777" w:rsidR="00D86F77" w:rsidRPr="00005521" w:rsidRDefault="00D86F77" w:rsidP="00631586">
      <w:pPr>
        <w:spacing w:after="0" w:line="240" w:lineRule="auto"/>
        <w:jc w:val="both"/>
        <w:rPr>
          <w:rFonts w:ascii="Times New Roman" w:hAnsi="Times New Roman" w:cs="Times New Roman"/>
          <w:sz w:val="20"/>
          <w:szCs w:val="20"/>
        </w:rPr>
      </w:pPr>
    </w:p>
    <w:p w14:paraId="44091437" w14:textId="77777777" w:rsidR="00D86F77" w:rsidRPr="00005521" w:rsidRDefault="00D86F77" w:rsidP="00D86F7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resumen, 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es una herramienta esencial para medir la magnitud global de matrices aleatorias, ofreciendo una medida cuantitativa de la “energía” total de una matriz y permitiendo evaluar su consistencia con las predicciones teóricas de la RMT. Su aplicación en el artículo demuestra su relevancia en una variedad de contextos, desde la validación de simulaciones numéricas hasta el análisis de matrices de covarianza en finanzas y biología. La norma de Frobenius proporciona un marco robusto para estudiar la estructura global de matrices aleatorias, facilitando la comprensión de sistemas complejos y correlacionados.</w:t>
      </w:r>
    </w:p>
    <w:p w14:paraId="4F607F86" w14:textId="77777777" w:rsidR="00D86F77" w:rsidRPr="00005521" w:rsidRDefault="00D86F77" w:rsidP="00631586">
      <w:pPr>
        <w:spacing w:after="0" w:line="240" w:lineRule="auto"/>
        <w:jc w:val="both"/>
        <w:rPr>
          <w:rFonts w:ascii="Times New Roman" w:hAnsi="Times New Roman" w:cs="Times New Roman"/>
          <w:sz w:val="20"/>
          <w:szCs w:val="20"/>
        </w:rPr>
      </w:pPr>
    </w:p>
    <w:p w14:paraId="7BCFF146" w14:textId="3D4E3289" w:rsidR="00C976A6" w:rsidRPr="00005521" w:rsidRDefault="008B6E63"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4.</w:t>
      </w:r>
      <w:r w:rsidR="00C976A6" w:rsidRPr="00005521">
        <w:rPr>
          <w:rFonts w:ascii="Times New Roman" w:hAnsi="Times New Roman" w:cs="Times New Roman"/>
          <w:b/>
          <w:bCs/>
          <w:sz w:val="24"/>
          <w:szCs w:val="24"/>
        </w:rPr>
        <w:t>5. Descomposición QR</w:t>
      </w:r>
    </w:p>
    <w:p w14:paraId="5E8A6C0A" w14:textId="4340DD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es una técnica algebraica fundamental en el análisis de matrices y en la teoría de matrices aleatorias (RMT), que permite descomponer una matriz A en el producto de una matriz ortogonal Q y una matriz triangular superior R. En el contexto de la RMT, la descomposición QR es clave para la simulación, análisis y validación de propiedades de matrices aleatorias en aplicaciones científicas y tecnológicas.</w:t>
      </w:r>
    </w:p>
    <w:p w14:paraId="7F5FA0C8" w14:textId="77777777" w:rsidR="00C57107" w:rsidRPr="00005521" w:rsidRDefault="00C57107" w:rsidP="00C57107">
      <w:pPr>
        <w:spacing w:after="0" w:line="240" w:lineRule="auto"/>
        <w:jc w:val="both"/>
        <w:rPr>
          <w:rFonts w:ascii="Times New Roman" w:hAnsi="Times New Roman" w:cs="Times New Roman"/>
          <w:sz w:val="20"/>
          <w:szCs w:val="20"/>
        </w:rPr>
      </w:pPr>
    </w:p>
    <w:p w14:paraId="12A8211B"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descomposición QR de una matriz A se expresa matemáticamente como: A = QR, donde Q es una matriz ortogonal (o unitaria en el caso complejo) con columnas de vectores ortogonales de norma unitaria, y R es una matriz triangular superior. Esta descomposición tiene varias propiedades importantes:</w:t>
      </w:r>
    </w:p>
    <w:p w14:paraId="570AB371" w14:textId="77777777" w:rsidR="00C57107" w:rsidRPr="00005521" w:rsidRDefault="00C57107" w:rsidP="00C57107">
      <w:pPr>
        <w:spacing w:after="0" w:line="240" w:lineRule="auto"/>
        <w:jc w:val="both"/>
        <w:rPr>
          <w:rFonts w:ascii="Times New Roman" w:hAnsi="Times New Roman" w:cs="Times New Roman"/>
          <w:sz w:val="20"/>
          <w:szCs w:val="20"/>
        </w:rPr>
      </w:pPr>
    </w:p>
    <w:p w14:paraId="5092DD73" w14:textId="57A11389"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Invariancia ortogonal</w:t>
      </w:r>
      <w:r w:rsidRPr="00005521">
        <w:rPr>
          <w:rFonts w:ascii="Times New Roman" w:hAnsi="Times New Roman" w:cs="Times New Roman"/>
          <w:sz w:val="20"/>
          <w:szCs w:val="20"/>
        </w:rPr>
        <w:t>: La matriz Q mantiene la ortogonalidad de las columnas, permitiendo transformaciones sin alterar la magnitud total de la matriz.</w:t>
      </w:r>
    </w:p>
    <w:p w14:paraId="2D467818" w14:textId="706C06B2"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Estabilidad numérica</w:t>
      </w:r>
      <w:r w:rsidRPr="00005521">
        <w:rPr>
          <w:rFonts w:ascii="Times New Roman" w:hAnsi="Times New Roman" w:cs="Times New Roman"/>
          <w:sz w:val="20"/>
          <w:szCs w:val="20"/>
        </w:rPr>
        <w:t>: Es menos propensa a errores de redondeo e inestabilidades computacionales que otros métodos.</w:t>
      </w:r>
    </w:p>
    <w:p w14:paraId="0379F91A" w14:textId="251CBC85"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Eficiencia computacional</w:t>
      </w:r>
      <w:r w:rsidRPr="00005521">
        <w:rPr>
          <w:rFonts w:ascii="Times New Roman" w:hAnsi="Times New Roman" w:cs="Times New Roman"/>
          <w:sz w:val="20"/>
          <w:szCs w:val="20"/>
        </w:rPr>
        <w:t>: Permite calcular valores propios de matrices grandes de manera más eficiente.</w:t>
      </w:r>
    </w:p>
    <w:p w14:paraId="79561FC0" w14:textId="77777777" w:rsidR="00C57107" w:rsidRPr="00005521" w:rsidRDefault="00C57107" w:rsidP="00C57107">
      <w:pPr>
        <w:spacing w:after="0" w:line="240" w:lineRule="auto"/>
        <w:jc w:val="both"/>
        <w:rPr>
          <w:rFonts w:ascii="Times New Roman" w:hAnsi="Times New Roman" w:cs="Times New Roman"/>
          <w:sz w:val="20"/>
          <w:szCs w:val="20"/>
        </w:rPr>
      </w:pPr>
    </w:p>
    <w:p w14:paraId="780D09A0"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el artículo, la descomposición QR se utiliza como herramienta fundamental para el análisis de valores propios en matrices aleatorias grandes, facilitando el estudio de propiedades espectrales y la validación de resultados empíricos respecto a las distribuciones teóricas previstas por la RMT, como la ley semicircular y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w:t>
      </w:r>
    </w:p>
    <w:p w14:paraId="27372926" w14:textId="77777777" w:rsidR="00C57107" w:rsidRPr="00005521" w:rsidRDefault="00C57107" w:rsidP="00C57107">
      <w:pPr>
        <w:spacing w:after="0" w:line="240" w:lineRule="auto"/>
        <w:jc w:val="both"/>
        <w:rPr>
          <w:rFonts w:ascii="Times New Roman" w:hAnsi="Times New Roman" w:cs="Times New Roman"/>
          <w:sz w:val="20"/>
          <w:szCs w:val="20"/>
        </w:rPr>
      </w:pPr>
    </w:p>
    <w:p w14:paraId="0A32718C"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Una aplicación importante es el cálculo de valores propios de matrices de covarianza y correlación, matrices simétricas derivadas del análisis de datos multivariantes. La descomposición QR permite una representación simplificada que facilita el cálculo de valores propios y su análisis estadístico, crucial para determinar la estructura de correlaciones en grandes conjuntos de datos en biología computacional, finanzas y telecomunicaciones.</w:t>
      </w:r>
    </w:p>
    <w:p w14:paraId="4C3ABA10" w14:textId="77777777" w:rsidR="00C57107" w:rsidRPr="00005521" w:rsidRDefault="00C57107" w:rsidP="00C57107">
      <w:pPr>
        <w:spacing w:after="0" w:line="240" w:lineRule="auto"/>
        <w:jc w:val="both"/>
        <w:rPr>
          <w:rFonts w:ascii="Times New Roman" w:hAnsi="Times New Roman" w:cs="Times New Roman"/>
          <w:sz w:val="20"/>
          <w:szCs w:val="20"/>
        </w:rPr>
      </w:pPr>
    </w:p>
    <w:p w14:paraId="0400C61E"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redes neuronales profundas, la descomposición QR facilita el estudio de matrices de pesos y activaciones en diferentes capas. Permite analizar la convergencia y estabilidad del entrenamiento, identificando problemas de inestabilidad numérica o sobreajuste, lo que ayuda a mejorar la generalización del modelo y ajustar la arquitectura de la red.</w:t>
      </w:r>
    </w:p>
    <w:p w14:paraId="2CBD1942" w14:textId="77777777" w:rsidR="00C57107" w:rsidRPr="00005521" w:rsidRDefault="00C57107" w:rsidP="00C57107">
      <w:pPr>
        <w:spacing w:after="0" w:line="240" w:lineRule="auto"/>
        <w:jc w:val="both"/>
        <w:rPr>
          <w:rFonts w:ascii="Times New Roman" w:hAnsi="Times New Roman" w:cs="Times New Roman"/>
          <w:sz w:val="20"/>
          <w:szCs w:val="20"/>
        </w:rPr>
      </w:pPr>
    </w:p>
    <w:p w14:paraId="6D7EC0D5"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mecánica cuántica, se utiliza para estudiar matrices de Hamiltonianos aleatorios, permitiendo analizar la distribución de niveles de energía modelados como valores propios de matrices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aleatorias. Esto facilita el estudio de la estructura de niveles de energía y la repulsión de valores propios, fenómeno característico de sistemas cuánticos complejos.</w:t>
      </w:r>
    </w:p>
    <w:p w14:paraId="32B88CA3" w14:textId="77777777" w:rsidR="00C57107" w:rsidRPr="00005521" w:rsidRDefault="00C57107" w:rsidP="00C57107">
      <w:pPr>
        <w:spacing w:after="0" w:line="240" w:lineRule="auto"/>
        <w:jc w:val="both"/>
        <w:rPr>
          <w:rFonts w:ascii="Times New Roman" w:hAnsi="Times New Roman" w:cs="Times New Roman"/>
          <w:sz w:val="20"/>
          <w:szCs w:val="20"/>
        </w:rPr>
      </w:pPr>
    </w:p>
    <w:p w14:paraId="6CF81A5C"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descomposición QR sustenta los resultados del artículo proporcionando una base eficiente para calcular valores propios de matrices aleatorias. Su estabilidad y eficiencia garantizan resultados representativos y algoritmos confiables para sistemas de alta dimensionalidad. También facilita el análisis de convergencia de algoritmos iterativos, permitiendo evaluar la precisión de los resultados.</w:t>
      </w:r>
    </w:p>
    <w:p w14:paraId="051830C3" w14:textId="77777777" w:rsidR="00C57107" w:rsidRPr="00005521" w:rsidRDefault="00C57107" w:rsidP="00C57107">
      <w:pPr>
        <w:spacing w:after="0" w:line="240" w:lineRule="auto"/>
        <w:jc w:val="both"/>
        <w:rPr>
          <w:rFonts w:ascii="Times New Roman" w:hAnsi="Times New Roman" w:cs="Times New Roman"/>
          <w:sz w:val="20"/>
          <w:szCs w:val="20"/>
        </w:rPr>
      </w:pPr>
    </w:p>
    <w:p w14:paraId="0C136DB4"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Comparada con otros métodos como la descomposición LU o </w:t>
      </w:r>
      <w:proofErr w:type="spellStart"/>
      <w:r w:rsidRPr="00005521">
        <w:rPr>
          <w:rFonts w:ascii="Times New Roman" w:hAnsi="Times New Roman" w:cs="Times New Roman"/>
          <w:sz w:val="20"/>
          <w:szCs w:val="20"/>
        </w:rPr>
        <w:t>Cholesky</w:t>
      </w:r>
      <w:proofErr w:type="spellEnd"/>
      <w:r w:rsidRPr="00005521">
        <w:rPr>
          <w:rFonts w:ascii="Times New Roman" w:hAnsi="Times New Roman" w:cs="Times New Roman"/>
          <w:sz w:val="20"/>
          <w:szCs w:val="20"/>
        </w:rPr>
        <w:t>, la descomposición QR ofrece ventajas significativas:</w:t>
      </w:r>
    </w:p>
    <w:p w14:paraId="60644318"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Mayor estabilidad numérica, especialmente con matrices mal condicionadas</w:t>
      </w:r>
    </w:p>
    <w:p w14:paraId="016ECC1C"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Aplicación más general, válida para cualquier matriz cuadrada o rectangular</w:t>
      </w:r>
    </w:p>
    <w:p w14:paraId="1299003A" w14:textId="77777777"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Mayor eficiencia en el cálculo de valores propios mediante el algoritmo QR iterativo</w:t>
      </w:r>
    </w:p>
    <w:p w14:paraId="12AA7170" w14:textId="77777777" w:rsidR="00C57107" w:rsidRPr="00005521" w:rsidRDefault="00C57107" w:rsidP="00C57107">
      <w:pPr>
        <w:spacing w:after="0" w:line="240" w:lineRule="auto"/>
        <w:jc w:val="both"/>
        <w:rPr>
          <w:rFonts w:ascii="Times New Roman" w:hAnsi="Times New Roman" w:cs="Times New Roman"/>
          <w:sz w:val="20"/>
          <w:szCs w:val="20"/>
        </w:rPr>
      </w:pPr>
    </w:p>
    <w:p w14:paraId="29267176" w14:textId="2FCE95CA" w:rsidR="00C57107" w:rsidRPr="00005521" w:rsidRDefault="00C57107" w:rsidP="00C57107">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descomposición QR sigue siendo relevante en el análisis de sistemas complejos y ciencia de datos, especialmente en RMT e inteligencia artificial. Se utiliza para reducir dimensionalidad, simplificar cálculos de propiedades espectrales y </w:t>
      </w:r>
      <w:r w:rsidRPr="00005521">
        <w:rPr>
          <w:rFonts w:ascii="Times New Roman" w:hAnsi="Times New Roman" w:cs="Times New Roman"/>
          <w:sz w:val="20"/>
          <w:szCs w:val="20"/>
        </w:rPr>
        <w:lastRenderedPageBreak/>
        <w:t>mejorar la estabilidad de algoritmos de optimización en redes neuronales. Su eficiencia y estabilidad la hacen esencial para estudiar sistemas de alta dimensionalidad, permitiendo una comprensión más profunda de la distribución de valores propios en matrices aleatorias.</w:t>
      </w:r>
    </w:p>
    <w:p w14:paraId="77C9CEF2" w14:textId="77777777" w:rsidR="00C57107" w:rsidRPr="00005521" w:rsidRDefault="00C57107" w:rsidP="009C2383">
      <w:pPr>
        <w:spacing w:after="0" w:line="240" w:lineRule="auto"/>
        <w:jc w:val="both"/>
        <w:rPr>
          <w:rFonts w:ascii="Times New Roman" w:hAnsi="Times New Roman" w:cs="Times New Roman"/>
          <w:sz w:val="20"/>
          <w:szCs w:val="20"/>
        </w:rPr>
      </w:pPr>
    </w:p>
    <w:p w14:paraId="6BB69F6D" w14:textId="50BF9533" w:rsidR="00C976A6" w:rsidRPr="00005521" w:rsidRDefault="00E97548"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resumen, 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es una herramienta fundamental en el análisis de matrices aleatorias, proporcionando una base eficiente y estable para el cálculo de valores propios y la validación de modelos teóricos de la RMT. Su aplicación en el artículo demuestra su relevancia en una variedad de contextos, desde la simulación numérica hasta el análisis de sistemas cuánticos y de redes neuronales profundas. La descomposición QR facilita el estudio de sistemas complejos y ofrece un marco robusto para la validación empírica de propiedades espectrales en matrices aleatorias, contribuyendo al avance de la investigación en diversas disciplinas científicas y tecnológicas.</w:t>
      </w:r>
    </w:p>
    <w:p w14:paraId="7EAEEF7A" w14:textId="77777777" w:rsidR="003A3EBF" w:rsidRPr="00005521" w:rsidRDefault="003A3EBF" w:rsidP="009C2383">
      <w:pPr>
        <w:spacing w:after="0" w:line="240" w:lineRule="auto"/>
        <w:jc w:val="both"/>
        <w:rPr>
          <w:rFonts w:ascii="Times New Roman" w:hAnsi="Times New Roman" w:cs="Times New Roman"/>
          <w:sz w:val="20"/>
          <w:szCs w:val="20"/>
        </w:rPr>
      </w:pPr>
    </w:p>
    <w:p w14:paraId="0B229C99" w14:textId="77777777" w:rsidR="003A3EBF" w:rsidRPr="00005521" w:rsidRDefault="003A3EBF" w:rsidP="009C2383">
      <w:pPr>
        <w:spacing w:after="0" w:line="240" w:lineRule="auto"/>
        <w:jc w:val="both"/>
        <w:rPr>
          <w:rFonts w:ascii="Times New Roman" w:hAnsi="Times New Roman" w:cs="Times New Roman"/>
          <w:sz w:val="20"/>
          <w:szCs w:val="20"/>
        </w:rPr>
      </w:pPr>
    </w:p>
    <w:p w14:paraId="75A3E6C7" w14:textId="182629E9" w:rsidR="00EE585C" w:rsidRPr="00005521" w:rsidRDefault="00C976A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Cada una de estas herramientas matemáticas respalda los modelos y resultados presentados en el artículo, ya sea proporcionando un marco teórico para analizar las propiedades de las matrices aleatorias, o bien facilitando el análisis numérico y computacional de los sistemas bajo estudio. Las aplicaciones descritas permiten una comprensión más profunda de cómo la teoría de matrices aleatorias puede resolver problemas complejos en diversas disciplinas científicas.</w:t>
      </w:r>
    </w:p>
    <w:p w14:paraId="2BD955EF" w14:textId="77777777" w:rsidR="00EE585C" w:rsidRPr="00005521" w:rsidRDefault="00EE585C" w:rsidP="009C2383">
      <w:pPr>
        <w:spacing w:after="0" w:line="240" w:lineRule="auto"/>
        <w:jc w:val="both"/>
        <w:rPr>
          <w:rFonts w:ascii="Times New Roman" w:hAnsi="Times New Roman" w:cs="Times New Roman"/>
          <w:sz w:val="20"/>
          <w:szCs w:val="20"/>
        </w:rPr>
      </w:pPr>
    </w:p>
    <w:p w14:paraId="4BC26C31" w14:textId="17C59CA8"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t>5. Fundamentos teóricos del material</w:t>
      </w:r>
    </w:p>
    <w:p w14:paraId="23168C56" w14:textId="77777777" w:rsidR="0096501D" w:rsidRPr="00005521" w:rsidRDefault="0096501D"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Este apartado ofrece una descripción detallada de los fundamentos teóricos formales necesarios para cada una de las herramientas matemáticas y estadísticas descritas en el numeral 4. Cada herramienta se analiza de manera independiente, proporcionando el contexto matemático y teórico que respalda su aplicación en la teoría de matrices aleatorias (RMT) y en el análisis de sistemas complejos. </w:t>
      </w:r>
    </w:p>
    <w:p w14:paraId="33127AD0" w14:textId="77777777" w:rsidR="0096501D" w:rsidRPr="00005521" w:rsidRDefault="0096501D" w:rsidP="009C2383">
      <w:pPr>
        <w:spacing w:after="0" w:line="240" w:lineRule="auto"/>
        <w:jc w:val="both"/>
        <w:rPr>
          <w:rFonts w:ascii="Times New Roman" w:hAnsi="Times New Roman" w:cs="Times New Roman"/>
          <w:sz w:val="20"/>
          <w:szCs w:val="20"/>
        </w:rPr>
      </w:pPr>
    </w:p>
    <w:p w14:paraId="66FE408C" w14:textId="59B57770" w:rsidR="0096501D" w:rsidRPr="00005521" w:rsidRDefault="0096501D"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5.1 Fundamentos teóricos de las distribuciones de valores propios (Leyes semicirculares y del círculo)</w:t>
      </w:r>
    </w:p>
    <w:p w14:paraId="24125822" w14:textId="7F0F666B"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Las </w:t>
      </w:r>
      <w:r w:rsidRPr="00005521">
        <w:rPr>
          <w:rFonts w:ascii="Times New Roman" w:hAnsi="Times New Roman" w:cs="Times New Roman"/>
          <w:b/>
          <w:bCs/>
          <w:sz w:val="20"/>
          <w:szCs w:val="20"/>
        </w:rPr>
        <w:t>leyes semicirculares y del círculo</w:t>
      </w:r>
      <w:r w:rsidRPr="00005521">
        <w:rPr>
          <w:rFonts w:ascii="Times New Roman" w:hAnsi="Times New Roman" w:cs="Times New Roman"/>
          <w:sz w:val="20"/>
          <w:szCs w:val="20"/>
        </w:rPr>
        <w:t xml:space="preserve"> son conceptos centrales en la teoría de matrices aleatorias (RMT) y proporcionan una comprensión profunda sobre la distribución de los valores propios de matrices aleatorias grandes. Estas leyes, que tienen un origen teórico en el trabajo pionero de Eugene Wigner y otros matemáticos del siglo XX, establecen cómo los valores propios de matrices aleatorias se distribuyen en diferentes contextos y bajo diversas suposiciones sobre la estructura de la matriz. A continuación, se presenta una descripción más detallada y formal de estos conceptos y su importancia teórica en la RMT.</w:t>
      </w:r>
    </w:p>
    <w:p w14:paraId="6ECBC972" w14:textId="77777777" w:rsidR="009C463B" w:rsidRPr="00005521" w:rsidRDefault="009C463B" w:rsidP="009C2383">
      <w:pPr>
        <w:spacing w:after="0" w:line="240" w:lineRule="auto"/>
        <w:jc w:val="both"/>
        <w:rPr>
          <w:rFonts w:ascii="Times New Roman" w:hAnsi="Times New Roman" w:cs="Times New Roman"/>
          <w:sz w:val="20"/>
          <w:szCs w:val="20"/>
        </w:rPr>
      </w:pPr>
    </w:p>
    <w:p w14:paraId="1AFC03FE" w14:textId="1E9A80E1"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Fundamentos de la Ley Semicircular</w:t>
      </w:r>
    </w:p>
    <w:p w14:paraId="00400DD3" w14:textId="01456F69"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ley semicircular</w:t>
      </w:r>
      <w:r w:rsidRPr="00005521">
        <w:rPr>
          <w:rFonts w:ascii="Times New Roman" w:hAnsi="Times New Roman" w:cs="Times New Roman"/>
          <w:sz w:val="20"/>
          <w:szCs w:val="20"/>
        </w:rPr>
        <w:t xml:space="preserve"> fue introducida por Wigner en la década de 1950 como parte de su trabajo sobre el análisis de los niveles de energía en núcleos atómicos, lo cual representó una de las primeras aplicaciones de la teoría de matrices aleatorias. Esta ley describe cómo se distribuyen los valores propios de una matriz aleatoria simétrica o </w:t>
      </w:r>
      <w:proofErr w:type="spellStart"/>
      <w:r w:rsidRPr="00005521">
        <w:rPr>
          <w:rFonts w:ascii="Times New Roman" w:hAnsi="Times New Roman" w:cs="Times New Roman"/>
          <w:sz w:val="20"/>
          <w:szCs w:val="20"/>
        </w:rPr>
        <w:t>hermitiana</w:t>
      </w:r>
      <w:proofErr w:type="spellEnd"/>
      <w:r w:rsidRPr="00005521">
        <w:rPr>
          <w:rFonts w:ascii="Times New Roman" w:hAnsi="Times New Roman" w:cs="Times New Roman"/>
          <w:sz w:val="20"/>
          <w:szCs w:val="20"/>
        </w:rPr>
        <w:t xml:space="preserve"> en el límite de tamaño infinito, proporcionando una distribución límite que captura la densidad espectral de los valores propios.</w:t>
      </w:r>
    </w:p>
    <w:p w14:paraId="345EFD58" w14:textId="77777777" w:rsidR="009C463B" w:rsidRPr="00005521" w:rsidRDefault="009C463B" w:rsidP="009C2383">
      <w:pPr>
        <w:spacing w:after="0" w:line="240" w:lineRule="auto"/>
        <w:jc w:val="both"/>
        <w:rPr>
          <w:rFonts w:ascii="Times New Roman" w:hAnsi="Times New Roman" w:cs="Times New Roman"/>
          <w:sz w:val="20"/>
          <w:szCs w:val="20"/>
        </w:rPr>
      </w:pPr>
    </w:p>
    <w:p w14:paraId="3B29DA75" w14:textId="284EFB8D"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1. Matrices simétricas aleatorias y convergencia asintótica</w:t>
      </w:r>
    </w:p>
    <w:p w14:paraId="4FAE91CD" w14:textId="1AC274CB" w:rsidR="00C15251" w:rsidRPr="00005521" w:rsidRDefault="00C15251"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Consideremos una matriz aleatoria simétrica A</w:t>
      </w:r>
      <w:r w:rsidRPr="00005521">
        <w:rPr>
          <w:rFonts w:ascii="Times New Roman" w:hAnsi="Times New Roman" w:cs="Times New Roman"/>
          <w:sz w:val="20"/>
          <w:szCs w:val="20"/>
          <w:vertAlign w:val="subscript"/>
        </w:rPr>
        <w:t>n</w:t>
      </w:r>
      <w:r w:rsidRPr="00005521">
        <w:rPr>
          <w:rFonts w:ascii="Times New Roman" w:hAnsi="Times New Roman" w:cs="Times New Roman"/>
          <w:sz w:val="20"/>
          <w:szCs w:val="20"/>
        </w:rPr>
        <w:t xml:space="preserve"> de tamaño </w:t>
      </w:r>
      <w:proofErr w:type="spellStart"/>
      <w:r w:rsidRPr="00005521">
        <w:rPr>
          <w:rFonts w:ascii="Times New Roman" w:hAnsi="Times New Roman" w:cs="Times New Roman"/>
          <w:sz w:val="20"/>
          <w:szCs w:val="20"/>
        </w:rPr>
        <w:t>n×n</w:t>
      </w:r>
      <w:proofErr w:type="spellEnd"/>
      <w:r w:rsidRPr="00005521">
        <w:rPr>
          <w:rFonts w:ascii="Times New Roman" w:hAnsi="Times New Roman" w:cs="Times New Roman"/>
          <w:sz w:val="20"/>
          <w:szCs w:val="20"/>
        </w:rPr>
        <w:t xml:space="preserve">, cuyos elementos </w:t>
      </w:r>
      <w:proofErr w:type="spellStart"/>
      <w:r w:rsidRPr="00005521">
        <w:rPr>
          <w:rFonts w:ascii="Times New Roman" w:hAnsi="Times New Roman" w:cs="Times New Roman"/>
          <w:sz w:val="20"/>
          <w:szCs w:val="20"/>
        </w:rPr>
        <w:t>a</w:t>
      </w:r>
      <w:r w:rsidRPr="00005521">
        <w:rPr>
          <w:rFonts w:ascii="Times New Roman" w:hAnsi="Times New Roman" w:cs="Times New Roman"/>
          <w:sz w:val="20"/>
          <w:szCs w:val="20"/>
          <w:vertAlign w:val="subscript"/>
        </w:rPr>
        <w:t>ij</w:t>
      </w:r>
      <w:proofErr w:type="spellEnd"/>
      <w:r w:rsidR="0081634D" w:rsidRPr="00005521">
        <w:rPr>
          <w:rFonts w:ascii="Times New Roman" w:hAnsi="Times New Roman" w:cs="Times New Roman"/>
          <w:sz w:val="20"/>
          <w:szCs w:val="20"/>
        </w:rPr>
        <w:t xml:space="preserve"> </w:t>
      </w:r>
      <w:r w:rsidRPr="00005521">
        <w:rPr>
          <w:rFonts w:ascii="Times New Roman" w:hAnsi="Times New Roman" w:cs="Times New Roman"/>
          <w:sz w:val="20"/>
          <w:szCs w:val="20"/>
        </w:rPr>
        <w:t>​ son variables aleatorias independientes e idénticamente distribuidas (</w:t>
      </w:r>
      <w:proofErr w:type="spellStart"/>
      <w:r w:rsidRPr="00005521">
        <w:rPr>
          <w:rFonts w:ascii="Times New Roman" w:hAnsi="Times New Roman" w:cs="Times New Roman"/>
          <w:sz w:val="20"/>
          <w:szCs w:val="20"/>
        </w:rPr>
        <w:t>iid</w:t>
      </w:r>
      <w:proofErr w:type="spellEnd"/>
      <w:r w:rsidRPr="00005521">
        <w:rPr>
          <w:rFonts w:ascii="Times New Roman" w:hAnsi="Times New Roman" w:cs="Times New Roman"/>
          <w:sz w:val="20"/>
          <w:szCs w:val="20"/>
        </w:rPr>
        <w:t xml:space="preserve">) con media cero y varianza finita. En particular, los elementos fuera de la diagonal </w:t>
      </w:r>
      <w:proofErr w:type="spellStart"/>
      <w:r w:rsidRPr="00005521">
        <w:rPr>
          <w:rFonts w:ascii="Times New Roman" w:hAnsi="Times New Roman" w:cs="Times New Roman"/>
          <w:sz w:val="20"/>
          <w:szCs w:val="20"/>
        </w:rPr>
        <w:t>a</w:t>
      </w:r>
      <w:r w:rsidRPr="00005521">
        <w:rPr>
          <w:rFonts w:ascii="Times New Roman" w:hAnsi="Times New Roman" w:cs="Times New Roman"/>
          <w:sz w:val="20"/>
          <w:szCs w:val="20"/>
          <w:vertAlign w:val="subscript"/>
        </w:rPr>
        <w:t>ij</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i≠j</w:t>
      </w:r>
      <w:proofErr w:type="spellEnd"/>
      <w:r w:rsidRPr="00005521">
        <w:rPr>
          <w:rFonts w:ascii="Times New Roman" w:hAnsi="Times New Roman" w:cs="Times New Roman"/>
          <w:sz w:val="20"/>
          <w:szCs w:val="20"/>
        </w:rPr>
        <w:t xml:space="preserve">) y los elementos diagonales </w:t>
      </w:r>
      <w:proofErr w:type="spellStart"/>
      <w:r w:rsidRPr="00005521">
        <w:rPr>
          <w:rFonts w:ascii="Times New Roman" w:hAnsi="Times New Roman" w:cs="Times New Roman"/>
          <w:sz w:val="20"/>
          <w:szCs w:val="20"/>
        </w:rPr>
        <w:t>a</w:t>
      </w:r>
      <w:r w:rsidRPr="00005521">
        <w:rPr>
          <w:rFonts w:ascii="Times New Roman" w:hAnsi="Times New Roman" w:cs="Times New Roman"/>
          <w:sz w:val="20"/>
          <w:szCs w:val="20"/>
          <w:vertAlign w:val="subscript"/>
        </w:rPr>
        <w:t>ii</w:t>
      </w:r>
      <w:proofErr w:type="spellEnd"/>
      <w:r w:rsidR="00B74CA4" w:rsidRPr="00005521">
        <w:rPr>
          <w:rFonts w:ascii="Times New Roman" w:hAnsi="Times New Roman" w:cs="Times New Roman"/>
          <w:sz w:val="20"/>
          <w:szCs w:val="20"/>
        </w:rPr>
        <w:t xml:space="preserve"> </w:t>
      </w:r>
      <w:r w:rsidRPr="00005521">
        <w:rPr>
          <w:rFonts w:ascii="Times New Roman" w:hAnsi="Times New Roman" w:cs="Times New Roman"/>
          <w:sz w:val="20"/>
          <w:szCs w:val="20"/>
        </w:rPr>
        <w:t xml:space="preserve">​ se asumen normalmente distribuidos, lo cual simplifica el análisis teórico de los valores propios. Al normalizar la matriz dividiendo por </w:t>
      </w:r>
      <w:r w:rsidR="004F7189" w:rsidRPr="00005521">
        <w:rPr>
          <w:rFonts w:ascii="Times New Roman" w:hAnsi="Times New Roman" w:cs="Times New Roman"/>
          <w:noProof/>
          <w:sz w:val="20"/>
          <w:szCs w:val="20"/>
        </w:rPr>
        <w:drawing>
          <wp:inline distT="0" distB="0" distL="0" distR="0" wp14:anchorId="123DEA7A" wp14:editId="59718A4B">
            <wp:extent cx="171450" cy="124385"/>
            <wp:effectExtent l="0" t="0" r="0" b="9525"/>
            <wp:docPr id="207662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827" name=""/>
                    <pic:cNvPicPr/>
                  </pic:nvPicPr>
                  <pic:blipFill>
                    <a:blip r:embed="rId4"/>
                    <a:stretch>
                      <a:fillRect/>
                    </a:stretch>
                  </pic:blipFill>
                  <pic:spPr>
                    <a:xfrm>
                      <a:off x="0" y="0"/>
                      <a:ext cx="180778" cy="131152"/>
                    </a:xfrm>
                    <a:prstGeom prst="rect">
                      <a:avLst/>
                    </a:prstGeom>
                  </pic:spPr>
                </pic:pic>
              </a:graphicData>
            </a:graphic>
          </wp:inline>
        </w:drawing>
      </w:r>
      <w:r w:rsidRPr="00005521">
        <w:rPr>
          <w:rFonts w:ascii="Times New Roman" w:hAnsi="Times New Roman" w:cs="Times New Roman"/>
          <w:sz w:val="20"/>
          <w:szCs w:val="20"/>
        </w:rPr>
        <w:t xml:space="preserve">​, se obtiene una nueva matriz </w:t>
      </w:r>
      <w:proofErr w:type="spellStart"/>
      <w:r w:rsidRPr="00005521">
        <w:rPr>
          <w:rFonts w:ascii="Times New Roman" w:hAnsi="Times New Roman" w:cs="Times New Roman"/>
          <w:sz w:val="20"/>
          <w:szCs w:val="20"/>
        </w:rPr>
        <w:t>H</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cuyo espectro (conjunto de valores propios) sigue una distribución límite descrita por la ley semicircular:</w:t>
      </w:r>
    </w:p>
    <w:p w14:paraId="1B5F9431" w14:textId="494A913A" w:rsidR="009C463B"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ρ</m:t>
              </m:r>
            </m:e>
            <m:sub>
              <m:r>
                <w:rPr>
                  <w:rFonts w:ascii="Cambria Math" w:hAnsi="Cambria Math" w:cs="Times New Roman"/>
                  <w:sz w:val="20"/>
                  <w:szCs w:val="20"/>
                </w:rPr>
                <m:t>sc</m:t>
              </m:r>
            </m:sub>
          </m:sSub>
          <m:r>
            <m:rPr>
              <m:sty m:val="p"/>
            </m:rPr>
            <w:rPr>
              <w:rFonts w:ascii="Cambria Math" w:hAnsi="Cambria Math" w:cs="Times New Roman"/>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r>
                <w:rPr>
                  <w:rFonts w:ascii="Cambria Math" w:hAnsi="Cambria Math" w:cs="Times New Roman"/>
                  <w:sz w:val="20"/>
                  <w:szCs w:val="20"/>
                </w:rPr>
                <m:t>π</m:t>
              </m:r>
            </m:den>
          </m:f>
          <m:rad>
            <m:radPr>
              <m:degHide m:val="1"/>
              <m:ctrlPr>
                <w:rPr>
                  <w:rFonts w:ascii="Cambria Math" w:hAnsi="Cambria Math" w:cs="Times New Roman"/>
                  <w:i/>
                  <w:sz w:val="20"/>
                  <w:szCs w:val="20"/>
                </w:rPr>
              </m:ctrlPr>
            </m:radPr>
            <m:deg/>
            <m:e>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ra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m:oMathPara>
    </w:p>
    <w:p w14:paraId="3CC4DF3D" w14:textId="132F13FF"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w:t>
      </w:r>
      <w:proofErr w:type="spellStart"/>
      <w:r w:rsidR="0099174E" w:rsidRPr="00005521">
        <w:rPr>
          <w:rFonts w:ascii="Times New Roman" w:hAnsi="Times New Roman" w:cs="Times New Roman"/>
          <w:sz w:val="20"/>
          <w:szCs w:val="20"/>
        </w:rPr>
        <w:t>ρ</w:t>
      </w:r>
      <w:r w:rsidR="0099174E" w:rsidRPr="00005521">
        <w:rPr>
          <w:rFonts w:ascii="Times New Roman" w:hAnsi="Times New Roman" w:cs="Times New Roman"/>
          <w:sz w:val="20"/>
          <w:szCs w:val="20"/>
          <w:vertAlign w:val="subscript"/>
        </w:rPr>
        <w:t>sc</w:t>
      </w:r>
      <w:proofErr w:type="spellEnd"/>
      <w:r w:rsidR="0099174E" w:rsidRPr="00005521">
        <w:rPr>
          <w:rFonts w:ascii="Times New Roman" w:hAnsi="Times New Roman" w:cs="Times New Roman"/>
          <w:sz w:val="20"/>
          <w:szCs w:val="20"/>
          <w:vertAlign w:val="subscript"/>
        </w:rPr>
        <w:t>​</w:t>
      </w:r>
      <w:r w:rsidR="0099174E" w:rsidRPr="00005521">
        <w:rPr>
          <w:rFonts w:ascii="Times New Roman" w:hAnsi="Times New Roman" w:cs="Times New Roman"/>
          <w:sz w:val="20"/>
          <w:szCs w:val="20"/>
        </w:rPr>
        <w:t xml:space="preserve">(x) </w:t>
      </w:r>
      <w:r w:rsidRPr="00005521">
        <w:rPr>
          <w:rFonts w:ascii="Times New Roman" w:hAnsi="Times New Roman" w:cs="Times New Roman"/>
          <w:sz w:val="20"/>
          <w:szCs w:val="20"/>
        </w:rPr>
        <w:t>representa la densidad espectral de los valores propios. Esta función indica que los valores propios tienden a concentrarse en el intervalo [-2, 2] y tienen una distribución que se asemeja a un semicírculo cuando se representan gráficamente. La ley semicircular describe, por lo tanto, cómo los valores propios se distribuyen de manera uniforme dentro de un rango finito, con una mayor densidad cerca del centro de la distribución y una menor densidad cerca de los extremos.</w:t>
      </w:r>
    </w:p>
    <w:p w14:paraId="67B4ECEB" w14:textId="77777777" w:rsidR="009C463B" w:rsidRPr="00005521" w:rsidRDefault="009C463B" w:rsidP="009C2383">
      <w:pPr>
        <w:spacing w:after="0" w:line="240" w:lineRule="auto"/>
        <w:jc w:val="both"/>
        <w:rPr>
          <w:rFonts w:ascii="Times New Roman" w:hAnsi="Times New Roman" w:cs="Times New Roman"/>
          <w:sz w:val="20"/>
          <w:szCs w:val="20"/>
        </w:rPr>
      </w:pPr>
    </w:p>
    <w:p w14:paraId="22F1D155" w14:textId="79151275"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2. Propiedades matemáticas de la Ley Semicircular</w:t>
      </w:r>
    </w:p>
    <w:p w14:paraId="31F87B2D" w14:textId="188FD98F"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ley semicircular es un resultado asintótico, lo que significa que se vuelve más precisa a medida que el tamaño de la matriz, n, tiende a infinito. Algunas de las propiedades matemáticas más importantes de esta ley incluyen:</w:t>
      </w:r>
    </w:p>
    <w:p w14:paraId="249A4A43" w14:textId="77777777" w:rsidR="009C463B" w:rsidRPr="00005521" w:rsidRDefault="009C463B" w:rsidP="009C2383">
      <w:pPr>
        <w:spacing w:after="0" w:line="240" w:lineRule="auto"/>
        <w:jc w:val="both"/>
        <w:rPr>
          <w:rFonts w:ascii="Times New Roman" w:hAnsi="Times New Roman" w:cs="Times New Roman"/>
          <w:sz w:val="20"/>
          <w:szCs w:val="20"/>
        </w:rPr>
      </w:pPr>
    </w:p>
    <w:p w14:paraId="4E1FA8CE" w14:textId="5E3FDD15"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Invariancia de distribución</w:t>
      </w:r>
      <w:r w:rsidRPr="00005521">
        <w:rPr>
          <w:rFonts w:ascii="Times New Roman" w:hAnsi="Times New Roman" w:cs="Times New Roman"/>
          <w:sz w:val="20"/>
          <w:szCs w:val="20"/>
        </w:rPr>
        <w:t xml:space="preserve">: La ley semicircular es independiente de la distribución exacta de los elementos de la matriz, siempre y cuando los elementos sean </w:t>
      </w:r>
      <w:proofErr w:type="spellStart"/>
      <w:r w:rsidRPr="00005521">
        <w:rPr>
          <w:rFonts w:ascii="Times New Roman" w:hAnsi="Times New Roman" w:cs="Times New Roman"/>
          <w:sz w:val="20"/>
          <w:szCs w:val="20"/>
        </w:rPr>
        <w:t>iid</w:t>
      </w:r>
      <w:proofErr w:type="spellEnd"/>
      <w:r w:rsidRPr="00005521">
        <w:rPr>
          <w:rFonts w:ascii="Times New Roman" w:hAnsi="Times New Roman" w:cs="Times New Roman"/>
          <w:sz w:val="20"/>
          <w:szCs w:val="20"/>
        </w:rPr>
        <w:t xml:space="preserve"> con media cero y varianza finita. Esta propiedad se conoce como </w:t>
      </w:r>
      <w:r w:rsidRPr="00005521">
        <w:rPr>
          <w:rFonts w:ascii="Times New Roman" w:hAnsi="Times New Roman" w:cs="Times New Roman"/>
          <w:b/>
          <w:bCs/>
          <w:sz w:val="20"/>
          <w:szCs w:val="20"/>
        </w:rPr>
        <w:t>universalidad</w:t>
      </w:r>
      <w:r w:rsidRPr="00005521">
        <w:rPr>
          <w:rFonts w:ascii="Times New Roman" w:hAnsi="Times New Roman" w:cs="Times New Roman"/>
          <w:sz w:val="20"/>
          <w:szCs w:val="20"/>
        </w:rPr>
        <w:t xml:space="preserve"> y es uno de los principios clave de la teoría de matrices aleatorias. La universalidad implica que la ley semicircular se aplica a una amplia gama de matrices aleatorias, independientemente de la distribución específica de sus elementos (siempre que cumpla con las condiciones mencionadas).</w:t>
      </w:r>
    </w:p>
    <w:p w14:paraId="2F9BD714" w14:textId="560B2535"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 xml:space="preserve">- </w:t>
      </w:r>
      <w:r w:rsidRPr="00005521">
        <w:rPr>
          <w:rFonts w:ascii="Times New Roman" w:hAnsi="Times New Roman" w:cs="Times New Roman"/>
          <w:b/>
          <w:bCs/>
          <w:sz w:val="20"/>
          <w:szCs w:val="20"/>
        </w:rPr>
        <w:t>Repulsión de valores propios</w:t>
      </w:r>
      <w:r w:rsidRPr="00005521">
        <w:rPr>
          <w:rFonts w:ascii="Times New Roman" w:hAnsi="Times New Roman" w:cs="Times New Roman"/>
          <w:sz w:val="20"/>
          <w:szCs w:val="20"/>
        </w:rPr>
        <w:t xml:space="preserve">: Una característica fundamental de la ley semicircular es la </w:t>
      </w:r>
      <w:r w:rsidRPr="00005521">
        <w:rPr>
          <w:rFonts w:ascii="Times New Roman" w:hAnsi="Times New Roman" w:cs="Times New Roman"/>
          <w:b/>
          <w:bCs/>
          <w:sz w:val="20"/>
          <w:szCs w:val="20"/>
        </w:rPr>
        <w:t>repulsión de valores propios</w:t>
      </w:r>
      <w:r w:rsidRPr="00005521">
        <w:rPr>
          <w:rFonts w:ascii="Times New Roman" w:hAnsi="Times New Roman" w:cs="Times New Roman"/>
          <w:sz w:val="20"/>
          <w:szCs w:val="20"/>
        </w:rPr>
        <w:t>, un fenómeno por el cual los valores propios de una matriz aleatoria tienden a separarse en el espacio y a evitar colapsar en un mismo punto. Este comportamiento es característico de los sistemas cuánticos y estadísticos, donde los valores propios representan niveles de energía o modos de vibración que tienden a dispersarse uniformemente.</w:t>
      </w:r>
    </w:p>
    <w:p w14:paraId="0896F7DB" w14:textId="6ED2E755"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Relación con los polinomios ortogonales</w:t>
      </w:r>
      <w:r w:rsidRPr="00005521">
        <w:rPr>
          <w:rFonts w:ascii="Times New Roman" w:hAnsi="Times New Roman" w:cs="Times New Roman"/>
          <w:sz w:val="20"/>
          <w:szCs w:val="20"/>
        </w:rPr>
        <w:t xml:space="preserve">: La ley semicircular se puede derivar utilizando polinomios ortogonales, en particular los </w:t>
      </w:r>
      <w:r w:rsidRPr="00005521">
        <w:rPr>
          <w:rFonts w:ascii="Times New Roman" w:hAnsi="Times New Roman" w:cs="Times New Roman"/>
          <w:b/>
          <w:bCs/>
          <w:sz w:val="20"/>
          <w:szCs w:val="20"/>
        </w:rPr>
        <w:t xml:space="preserve">polinomios de </w:t>
      </w:r>
      <w:proofErr w:type="spellStart"/>
      <w:r w:rsidRPr="00005521">
        <w:rPr>
          <w:rFonts w:ascii="Times New Roman" w:hAnsi="Times New Roman" w:cs="Times New Roman"/>
          <w:b/>
          <w:bCs/>
          <w:sz w:val="20"/>
          <w:szCs w:val="20"/>
        </w:rPr>
        <w:t>Chebyshev</w:t>
      </w:r>
      <w:proofErr w:type="spellEnd"/>
      <w:r w:rsidRPr="00005521">
        <w:rPr>
          <w:rFonts w:ascii="Times New Roman" w:hAnsi="Times New Roman" w:cs="Times New Roman"/>
          <w:sz w:val="20"/>
          <w:szCs w:val="20"/>
        </w:rPr>
        <w:t>, que son una clase de polinomios ortogonales en el intervalo</w:t>
      </w:r>
      <w:r w:rsidR="00954A58" w:rsidRPr="00005521">
        <w:rPr>
          <w:rFonts w:ascii="Times New Roman" w:hAnsi="Times New Roman" w:cs="Times New Roman"/>
          <w:sz w:val="20"/>
          <w:szCs w:val="20"/>
        </w:rPr>
        <w:t xml:space="preserve"> </w:t>
      </w:r>
      <w:r w:rsidRPr="00005521">
        <w:rPr>
          <w:rFonts w:ascii="Times New Roman" w:hAnsi="Times New Roman" w:cs="Times New Roman"/>
          <w:sz w:val="20"/>
          <w:szCs w:val="20"/>
        </w:rPr>
        <w:t>[-1, 1] con respecto a la medida semicircular. La relación entre la ley semicircular y los polinomios ortogonales es una manifestación de la conexión entre la RMT y el análisis de integrales funcionales, lo que proporciona un marco matemático para estudiar la distribución de los valores propios.</w:t>
      </w:r>
    </w:p>
    <w:p w14:paraId="22AF3B04" w14:textId="77777777" w:rsidR="009C463B" w:rsidRPr="00005521" w:rsidRDefault="009C463B" w:rsidP="009C2383">
      <w:pPr>
        <w:spacing w:after="0" w:line="240" w:lineRule="auto"/>
        <w:jc w:val="both"/>
        <w:rPr>
          <w:rFonts w:ascii="Times New Roman" w:hAnsi="Times New Roman" w:cs="Times New Roman"/>
          <w:sz w:val="20"/>
          <w:szCs w:val="20"/>
        </w:rPr>
      </w:pPr>
    </w:p>
    <w:p w14:paraId="3777D39B" w14:textId="38720239"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3. Implicaciones en el análisis de sistemas complejos</w:t>
      </w:r>
    </w:p>
    <w:p w14:paraId="0AFDC245" w14:textId="77777777"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ley semicircular tiene implicaciones importantes para el análisis de sistemas complejos en diversas disciplinas. Por ejemplo:</w:t>
      </w:r>
    </w:p>
    <w:p w14:paraId="44128631" w14:textId="77777777" w:rsidR="009C463B" w:rsidRPr="00005521" w:rsidRDefault="009C463B" w:rsidP="009C2383">
      <w:pPr>
        <w:spacing w:after="0" w:line="240" w:lineRule="auto"/>
        <w:jc w:val="both"/>
        <w:rPr>
          <w:rFonts w:ascii="Times New Roman" w:hAnsi="Times New Roman" w:cs="Times New Roman"/>
          <w:sz w:val="20"/>
          <w:szCs w:val="20"/>
        </w:rPr>
      </w:pPr>
    </w:p>
    <w:p w14:paraId="15B2D753" w14:textId="51E5957D"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Física cuántica</w:t>
      </w:r>
      <w:r w:rsidRPr="00005521">
        <w:rPr>
          <w:rFonts w:ascii="Times New Roman" w:hAnsi="Times New Roman" w:cs="Times New Roman"/>
          <w:sz w:val="20"/>
          <w:szCs w:val="20"/>
        </w:rPr>
        <w:t>: La ley semicircular se utiliza para modelar la distribución de los niveles de energía en sistemas cuánticos, como los núcleos atómicos y los sistemas de partículas en mecánica cuántica. En estos contextos, la ley semicircular describe cómo los niveles de energía tienden a distribuirse de manera uniforme en un rango finito, reflejando la interacción entre partículas o componentes del sistema.</w:t>
      </w:r>
    </w:p>
    <w:p w14:paraId="08FB569C" w14:textId="1CEDA70E"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Finanzas</w:t>
      </w:r>
      <w:r w:rsidRPr="00005521">
        <w:rPr>
          <w:rFonts w:ascii="Times New Roman" w:hAnsi="Times New Roman" w:cs="Times New Roman"/>
          <w:sz w:val="20"/>
          <w:szCs w:val="20"/>
        </w:rPr>
        <w:t>: En el análisis de matrices de covarianza en finanzas, la ley semicircular se utiliza para evaluar la independencia de los activos financieros. Si los valores propios de una matriz de correlación siguen la ley semicircular, se puede concluir que las correlaciones observadas son principalmente aleatorias y no reflejan una estructura sistémica significativa. En contraste, si algunos valores propios sobresalen del rango predicho por la ley, esto puede indicar la presencia de factores de riesgo sistémicos que deben ser analizados más a fondo.</w:t>
      </w:r>
    </w:p>
    <w:p w14:paraId="2D364EC7" w14:textId="77777777" w:rsidR="009C463B" w:rsidRPr="00005521" w:rsidRDefault="009C463B" w:rsidP="009C2383">
      <w:pPr>
        <w:spacing w:after="0" w:line="240" w:lineRule="auto"/>
        <w:jc w:val="both"/>
        <w:rPr>
          <w:rFonts w:ascii="Times New Roman" w:hAnsi="Times New Roman" w:cs="Times New Roman"/>
          <w:sz w:val="20"/>
          <w:szCs w:val="20"/>
        </w:rPr>
      </w:pPr>
    </w:p>
    <w:p w14:paraId="1778F34D" w14:textId="08CC17F5"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Fundamentos de la Ley del Círculo</w:t>
      </w:r>
    </w:p>
    <w:p w14:paraId="11526D39" w14:textId="663D5A84"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ley del círculo</w:t>
      </w:r>
      <w:r w:rsidRPr="00005521">
        <w:rPr>
          <w:rFonts w:ascii="Times New Roman" w:hAnsi="Times New Roman" w:cs="Times New Roman"/>
          <w:sz w:val="20"/>
          <w:szCs w:val="20"/>
        </w:rPr>
        <w:t xml:space="preserve">, por otro lado, se aplica a matrices aleatorias no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(matrices complejas o reales sin simetría). Esta ley fue desarrollada por Jean </w:t>
      </w:r>
      <w:proofErr w:type="spellStart"/>
      <w:r w:rsidRPr="00005521">
        <w:rPr>
          <w:rFonts w:ascii="Times New Roman" w:hAnsi="Times New Roman" w:cs="Times New Roman"/>
          <w:sz w:val="20"/>
          <w:szCs w:val="20"/>
        </w:rPr>
        <w:t>Ginibre</w:t>
      </w:r>
      <w:proofErr w:type="spellEnd"/>
      <w:r w:rsidRPr="00005521">
        <w:rPr>
          <w:rFonts w:ascii="Times New Roman" w:hAnsi="Times New Roman" w:cs="Times New Roman"/>
          <w:sz w:val="20"/>
          <w:szCs w:val="20"/>
        </w:rPr>
        <w:t xml:space="preserve"> en la década de 1960 y describe la distribución de los valores propios de matrices complejas aleatorias en el plano complejo.</w:t>
      </w:r>
    </w:p>
    <w:p w14:paraId="2234CE1E" w14:textId="77777777" w:rsidR="009C463B" w:rsidRPr="00005521" w:rsidRDefault="009C463B" w:rsidP="009C2383">
      <w:pPr>
        <w:spacing w:after="0" w:line="240" w:lineRule="auto"/>
        <w:jc w:val="both"/>
        <w:rPr>
          <w:rFonts w:ascii="Times New Roman" w:hAnsi="Times New Roman" w:cs="Times New Roman"/>
          <w:sz w:val="20"/>
          <w:szCs w:val="20"/>
        </w:rPr>
      </w:pPr>
    </w:p>
    <w:p w14:paraId="5ED42765" w14:textId="18BFBDEA"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1. Matrices no </w:t>
      </w:r>
      <w:proofErr w:type="spellStart"/>
      <w:r w:rsidRPr="00005521">
        <w:rPr>
          <w:rFonts w:ascii="Times New Roman" w:hAnsi="Times New Roman" w:cs="Times New Roman"/>
          <w:b/>
          <w:bCs/>
          <w:sz w:val="20"/>
          <w:szCs w:val="20"/>
        </w:rPr>
        <w:t>hermitianas</w:t>
      </w:r>
      <w:proofErr w:type="spellEnd"/>
      <w:r w:rsidRPr="00005521">
        <w:rPr>
          <w:rFonts w:ascii="Times New Roman" w:hAnsi="Times New Roman" w:cs="Times New Roman"/>
          <w:b/>
          <w:bCs/>
          <w:sz w:val="20"/>
          <w:szCs w:val="20"/>
        </w:rPr>
        <w:t xml:space="preserve"> y distribución de valores propios</w:t>
      </w:r>
    </w:p>
    <w:p w14:paraId="0BF82702" w14:textId="55B4AF06"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Consideremos una matriz aleatoria </w:t>
      </w:r>
      <w:proofErr w:type="spellStart"/>
      <w:r w:rsidRPr="00005521">
        <w:rPr>
          <w:rFonts w:ascii="Times New Roman" w:hAnsi="Times New Roman" w:cs="Times New Roman"/>
          <w:sz w:val="20"/>
          <w:szCs w:val="20"/>
        </w:rPr>
        <w:t>X</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de tamaño </w:t>
      </w:r>
      <w:proofErr w:type="spellStart"/>
      <w:r w:rsidR="00976365" w:rsidRPr="00005521">
        <w:rPr>
          <w:rFonts w:ascii="Times New Roman" w:hAnsi="Times New Roman" w:cs="Times New Roman"/>
          <w:sz w:val="20"/>
          <w:szCs w:val="20"/>
        </w:rPr>
        <w:t>n×n</w:t>
      </w:r>
      <w:proofErr w:type="spellEnd"/>
      <w:r w:rsidRPr="00005521">
        <w:rPr>
          <w:rFonts w:ascii="Times New Roman" w:hAnsi="Times New Roman" w:cs="Times New Roman"/>
          <w:sz w:val="20"/>
          <w:szCs w:val="20"/>
        </w:rPr>
        <w:t xml:space="preserve">, cuyos elementos son variables aleatorias complejas independientes e idénticamente distribuidas con media cero y varianza finita. Al igual que en el caso de las matrices simétricas, la matriz </w:t>
      </w:r>
      <w:proofErr w:type="spellStart"/>
      <w:r w:rsidRPr="00005521">
        <w:rPr>
          <w:rFonts w:ascii="Times New Roman" w:hAnsi="Times New Roman" w:cs="Times New Roman"/>
          <w:sz w:val="20"/>
          <w:szCs w:val="20"/>
        </w:rPr>
        <w:t>X</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se normaliza dividiendo por </w:t>
      </w:r>
      <w:r w:rsidR="00400450" w:rsidRPr="00005521">
        <w:rPr>
          <w:rFonts w:ascii="Times New Roman" w:hAnsi="Times New Roman" w:cs="Times New Roman"/>
          <w:noProof/>
          <w:sz w:val="20"/>
          <w:szCs w:val="20"/>
        </w:rPr>
        <w:drawing>
          <wp:inline distT="0" distB="0" distL="0" distR="0" wp14:anchorId="2129E9E2" wp14:editId="5FFE4F4D">
            <wp:extent cx="171450" cy="124385"/>
            <wp:effectExtent l="0" t="0" r="0" b="9525"/>
            <wp:docPr id="18305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827" name=""/>
                    <pic:cNvPicPr/>
                  </pic:nvPicPr>
                  <pic:blipFill>
                    <a:blip r:embed="rId4"/>
                    <a:stretch>
                      <a:fillRect/>
                    </a:stretch>
                  </pic:blipFill>
                  <pic:spPr>
                    <a:xfrm>
                      <a:off x="0" y="0"/>
                      <a:ext cx="180778" cy="131152"/>
                    </a:xfrm>
                    <a:prstGeom prst="rect">
                      <a:avLst/>
                    </a:prstGeom>
                  </pic:spPr>
                </pic:pic>
              </a:graphicData>
            </a:graphic>
          </wp:inline>
        </w:drawing>
      </w:r>
      <w:r w:rsidRPr="00005521">
        <w:rPr>
          <w:rFonts w:ascii="Times New Roman" w:hAnsi="Times New Roman" w:cs="Times New Roman"/>
          <w:sz w:val="20"/>
          <w:szCs w:val="20"/>
        </w:rPr>
        <w:t xml:space="preserve">, lo que resulta en una nueva matriz </w:t>
      </w:r>
      <w:proofErr w:type="spellStart"/>
      <w:r w:rsidRPr="00005521">
        <w:rPr>
          <w:rFonts w:ascii="Times New Roman" w:hAnsi="Times New Roman" w:cs="Times New Roman"/>
          <w:sz w:val="20"/>
          <w:szCs w:val="20"/>
        </w:rPr>
        <w:t>Y</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cuyas entradas siguen una distribución normal compleja estándar. La ley del círculo establece que los valores propios de </w:t>
      </w:r>
      <w:proofErr w:type="spellStart"/>
      <w:r w:rsidR="00320BA5" w:rsidRPr="00005521">
        <w:rPr>
          <w:rFonts w:ascii="Times New Roman" w:hAnsi="Times New Roman" w:cs="Times New Roman"/>
          <w:sz w:val="20"/>
          <w:szCs w:val="20"/>
        </w:rPr>
        <w:t>Y</w:t>
      </w:r>
      <w:r w:rsidR="00320BA5"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se distribuyen uniformemente dentro de un círculo de radio 1 en el plano complejo, es decir:</w:t>
      </w:r>
    </w:p>
    <w:p w14:paraId="1AC49992" w14:textId="271C0EA6" w:rsidR="009C463B"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ρ</m:t>
              </m:r>
            </m:e>
            <m:sub>
              <m:r>
                <w:rPr>
                  <w:rFonts w:ascii="Cambria Math" w:hAnsi="Cambria Math" w:cs="Times New Roman"/>
                  <w:sz w:val="20"/>
                  <w:szCs w:val="20"/>
                </w:rPr>
                <m:t>c</m:t>
              </m:r>
            </m:sub>
          </m:sSub>
          <m:r>
            <m:rPr>
              <m:sty m:val="p"/>
            </m:rPr>
            <w:rPr>
              <w:rFonts w:ascii="Cambria Math" w:hAnsi="Cambria Math" w:cs="Times New Roman"/>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π</m:t>
              </m:r>
            </m:den>
          </m:f>
          <m:r>
            <w:rPr>
              <w:rFonts w:ascii="Cambria Math" w:hAnsi="Cambria Math" w:cs="Times New Roman"/>
              <w:sz w:val="20"/>
              <w:szCs w:val="20"/>
            </w:rPr>
            <m:t xml:space="preserve">,     </m:t>
          </m:r>
          <m:r>
            <w:rPr>
              <w:rFonts w:ascii="Cambria Math" w:hAnsi="Cambria Math" w:cs="Times New Roman"/>
              <w:sz w:val="20"/>
              <w:szCs w:val="20"/>
            </w:rPr>
            <m:t>para</m:t>
          </m:r>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≤1 ,</m:t>
          </m:r>
        </m:oMath>
      </m:oMathPara>
    </w:p>
    <w:p w14:paraId="03442373" w14:textId="5162D146"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donde z representa los valores propios complejos. Esto significa que la densidad espectral de los valores propios es constante en el interior del círculo unitario, lo que implica que los valores propios no muestran preferencia por ninguna dirección específica en el plano complejo.</w:t>
      </w:r>
    </w:p>
    <w:p w14:paraId="6810A919" w14:textId="77777777" w:rsidR="009C463B" w:rsidRPr="00005521" w:rsidRDefault="009C463B" w:rsidP="009C2383">
      <w:pPr>
        <w:spacing w:after="0" w:line="240" w:lineRule="auto"/>
        <w:jc w:val="both"/>
        <w:rPr>
          <w:rFonts w:ascii="Times New Roman" w:hAnsi="Times New Roman" w:cs="Times New Roman"/>
          <w:sz w:val="20"/>
          <w:szCs w:val="20"/>
        </w:rPr>
      </w:pPr>
    </w:p>
    <w:p w14:paraId="6234185F" w14:textId="0EE57E6C"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2. Propiedades matemáticas de la Ley del Círculo</w:t>
      </w:r>
    </w:p>
    <w:p w14:paraId="0397E1C3" w14:textId="77777777"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ley del círculo también presenta varias propiedades importantes:</w:t>
      </w:r>
    </w:p>
    <w:p w14:paraId="74BCA2DE" w14:textId="77777777" w:rsidR="009C463B" w:rsidRPr="00005521" w:rsidRDefault="009C463B" w:rsidP="009C2383">
      <w:pPr>
        <w:spacing w:after="0" w:line="240" w:lineRule="auto"/>
        <w:jc w:val="both"/>
        <w:rPr>
          <w:rFonts w:ascii="Times New Roman" w:hAnsi="Times New Roman" w:cs="Times New Roman"/>
          <w:sz w:val="20"/>
          <w:szCs w:val="20"/>
        </w:rPr>
      </w:pPr>
    </w:p>
    <w:p w14:paraId="03C12539" w14:textId="0915BB8E"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Invariancia rotacional</w:t>
      </w:r>
      <w:r w:rsidRPr="00005521">
        <w:rPr>
          <w:rFonts w:ascii="Times New Roman" w:hAnsi="Times New Roman" w:cs="Times New Roman"/>
          <w:sz w:val="20"/>
          <w:szCs w:val="20"/>
        </w:rPr>
        <w:t>: A diferencia de la ley semicircular, que se aplica a valores propios reales, la ley del círculo se aplica a valores propios complejos, lo que implica una simetría rotacional en el plano complejo. Esta propiedad es particularmente útil en el análisis de sistemas que no tienen una simetría específica, como las redes neuronales profundas o las matrices de transmisión en telecomunicaciones.</w:t>
      </w:r>
    </w:p>
    <w:p w14:paraId="23BDB7E0" w14:textId="340776A4"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Aplicación a matrices Gaussianas complejas</w:t>
      </w:r>
      <w:r w:rsidRPr="00005521">
        <w:rPr>
          <w:rFonts w:ascii="Times New Roman" w:hAnsi="Times New Roman" w:cs="Times New Roman"/>
          <w:sz w:val="20"/>
          <w:szCs w:val="20"/>
        </w:rPr>
        <w:t>: La ley del círculo se deriva del análisis de matrices gaussianas complejas, un tipo especial de matrices aleatorias cuyos elementos tienen componentes real e imaginaria distribuidos normalmente. Esta ley proporciona un marco para estudiar la distribución de valores propios en sistemas con complejidad inherente, como las señales de comunicación que involucran componentes de fase y magnitud.</w:t>
      </w:r>
    </w:p>
    <w:p w14:paraId="4043E0BF" w14:textId="77777777" w:rsidR="009C463B" w:rsidRPr="00005521" w:rsidRDefault="009C463B" w:rsidP="009C2383">
      <w:pPr>
        <w:spacing w:after="0" w:line="240" w:lineRule="auto"/>
        <w:jc w:val="both"/>
        <w:rPr>
          <w:rFonts w:ascii="Times New Roman" w:hAnsi="Times New Roman" w:cs="Times New Roman"/>
          <w:sz w:val="20"/>
          <w:szCs w:val="20"/>
        </w:rPr>
      </w:pPr>
    </w:p>
    <w:p w14:paraId="0711C719" w14:textId="152FA27E"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3. Implicaciones en el análisis de sistemas complejos</w:t>
      </w:r>
    </w:p>
    <w:p w14:paraId="500FB70A" w14:textId="77777777"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ley del círculo se utiliza ampliamente en el análisis de sistemas complejos, como los siguientes:</w:t>
      </w:r>
    </w:p>
    <w:p w14:paraId="05EDD3E0" w14:textId="77777777" w:rsidR="009C463B" w:rsidRPr="00005521" w:rsidRDefault="009C463B" w:rsidP="009C2383">
      <w:pPr>
        <w:spacing w:after="0" w:line="240" w:lineRule="auto"/>
        <w:jc w:val="both"/>
        <w:rPr>
          <w:rFonts w:ascii="Times New Roman" w:hAnsi="Times New Roman" w:cs="Times New Roman"/>
          <w:sz w:val="20"/>
          <w:szCs w:val="20"/>
        </w:rPr>
      </w:pPr>
    </w:p>
    <w:p w14:paraId="0FE5F8AB" w14:textId="69B5325F"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Telecomunicaciones</w:t>
      </w:r>
      <w:r w:rsidRPr="00005521">
        <w:rPr>
          <w:rFonts w:ascii="Times New Roman" w:hAnsi="Times New Roman" w:cs="Times New Roman"/>
          <w:sz w:val="20"/>
          <w:szCs w:val="20"/>
        </w:rPr>
        <w:t>: En el análisis de matrices de transmisión de señales, la ley del círculo se aplica para evaluar la independencia de los canales de transmisión en sistemas MIMO (Múltiple Entrada, Múltiple Salida). Si los valores propios de la matriz de transmisión siguen la ley del círculo, se puede concluir que los canales no están correlacionados y que la transmisión es eficiente.</w:t>
      </w:r>
    </w:p>
    <w:p w14:paraId="048165C2" w14:textId="0FEA25C3" w:rsidR="009C463B"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Aprendizaje automático</w:t>
      </w:r>
      <w:r w:rsidRPr="00005521">
        <w:rPr>
          <w:rFonts w:ascii="Times New Roman" w:hAnsi="Times New Roman" w:cs="Times New Roman"/>
          <w:sz w:val="20"/>
          <w:szCs w:val="20"/>
        </w:rPr>
        <w:t xml:space="preserve">: En redes neuronales profundas, la ley del círculo se utiliza para estudiar la distribución de los pesos de las capas ocultas. La uniformidad de la distribución de los valores propios en el plano complejo sugiere </w:t>
      </w:r>
      <w:r w:rsidRPr="00005521">
        <w:rPr>
          <w:rFonts w:ascii="Times New Roman" w:hAnsi="Times New Roman" w:cs="Times New Roman"/>
          <w:sz w:val="20"/>
          <w:szCs w:val="20"/>
        </w:rPr>
        <w:lastRenderedPageBreak/>
        <w:t>que la red no tiene sesgos específicos hacia ciertas direcciones de activación, lo que implica una mayor capacidad de generalización en el aprendizaje.</w:t>
      </w:r>
    </w:p>
    <w:p w14:paraId="73296857" w14:textId="77777777" w:rsidR="009C463B" w:rsidRPr="00005521" w:rsidRDefault="009C463B" w:rsidP="009C2383">
      <w:pPr>
        <w:spacing w:after="0" w:line="240" w:lineRule="auto"/>
        <w:jc w:val="both"/>
        <w:rPr>
          <w:rFonts w:ascii="Times New Roman" w:hAnsi="Times New Roman" w:cs="Times New Roman"/>
          <w:sz w:val="20"/>
          <w:szCs w:val="20"/>
        </w:rPr>
      </w:pPr>
    </w:p>
    <w:p w14:paraId="1694B989" w14:textId="5F798A85" w:rsidR="009C463B" w:rsidRPr="00005521" w:rsidRDefault="009C463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Conclusión</w:t>
      </w:r>
    </w:p>
    <w:p w14:paraId="6318A948" w14:textId="2AFF2D07" w:rsidR="0096501D" w:rsidRPr="00005521" w:rsidRDefault="009C463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Las </w:t>
      </w:r>
      <w:r w:rsidRPr="00005521">
        <w:rPr>
          <w:rFonts w:ascii="Times New Roman" w:hAnsi="Times New Roman" w:cs="Times New Roman"/>
          <w:b/>
          <w:bCs/>
          <w:sz w:val="20"/>
          <w:szCs w:val="20"/>
        </w:rPr>
        <w:t>leyes semicirculares y del círculo</w:t>
      </w:r>
      <w:r w:rsidRPr="00005521">
        <w:rPr>
          <w:rFonts w:ascii="Times New Roman" w:hAnsi="Times New Roman" w:cs="Times New Roman"/>
          <w:sz w:val="20"/>
          <w:szCs w:val="20"/>
        </w:rPr>
        <w:t xml:space="preserve"> representan dos de los resultados más fundamentales de la teoría de matrices aleatorias, proporcionando un marco teórico robusto para el análisis de valores propios en matrices grandes y complejas. Estos resultados no solo permiten una comprensión matemática más profunda de la distribución de los valores propios, sino que también ofrecen herramientas prácticas para el análisis de sistemas en física, fin</w:t>
      </w:r>
      <w:r w:rsidR="000C0B2B" w:rsidRPr="00005521">
        <w:rPr>
          <w:rFonts w:ascii="Times New Roman" w:hAnsi="Times New Roman" w:cs="Times New Roman"/>
          <w:sz w:val="20"/>
          <w:szCs w:val="20"/>
        </w:rPr>
        <w:t>anzas, telecomunicaciones y aprendizaje automático, entre otros campos. Al capturar el comportamiento asintótico de los valores propios, estas leyes proporcionan una base sólida para estudiar la estructura y dinámica de sistemas complejos en una amplia variedad de aplicaciones.</w:t>
      </w:r>
    </w:p>
    <w:p w14:paraId="05D58F8F" w14:textId="77777777" w:rsidR="000C0B2B" w:rsidRPr="00005521" w:rsidRDefault="000C0B2B" w:rsidP="009C2383">
      <w:pPr>
        <w:spacing w:after="0" w:line="240" w:lineRule="auto"/>
        <w:jc w:val="both"/>
        <w:rPr>
          <w:rFonts w:ascii="Times New Roman" w:hAnsi="Times New Roman" w:cs="Times New Roman"/>
          <w:sz w:val="20"/>
          <w:szCs w:val="20"/>
        </w:rPr>
      </w:pPr>
    </w:p>
    <w:p w14:paraId="442318E1" w14:textId="54C40CD9" w:rsidR="0096501D" w:rsidRPr="00005521" w:rsidRDefault="0096501D"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5.2 Fundamentos teóricos de la distribución de Tracy-</w:t>
      </w:r>
      <w:proofErr w:type="spellStart"/>
      <w:r w:rsidRPr="00005521">
        <w:rPr>
          <w:rFonts w:ascii="Times New Roman" w:hAnsi="Times New Roman" w:cs="Times New Roman"/>
          <w:b/>
          <w:bCs/>
          <w:sz w:val="24"/>
          <w:szCs w:val="24"/>
        </w:rPr>
        <w:t>Widom</w:t>
      </w:r>
      <w:proofErr w:type="spellEnd"/>
    </w:p>
    <w:p w14:paraId="74DE81E9" w14:textId="37C5B0F3"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es uno de los resultados más importantes en la teoría de matrices aleatorias (RMT) y tiene aplicaciones significativas en el análisis de fenómenos extremos en sistemas complejos de alta dimensionalidad. Introducida por Craig Tracy y Harold </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en la década de 1990, esta distribución describe el comportamiento del valor propio más grande de ciertas clases de matrices aleatorias, especialmente aquellas que pertenecen a los ensambles gaussianos clásicos: el Ensamble Gaussiano Ortogonal (GOE), el Ensamble Gaussiano Unitario (GUE) y el Ensamble Gaussiano Simpléctico (GSE).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captura las fluctuaciones de los valores propios extremos, proporcionando una herramienta teórica fundamental para modelar eventos atípicos en sistemas complejos.</w:t>
      </w:r>
    </w:p>
    <w:p w14:paraId="172ACE4B" w14:textId="77777777" w:rsidR="00CD5AFF" w:rsidRPr="00005521" w:rsidRDefault="00CD5AFF" w:rsidP="009C2383">
      <w:pPr>
        <w:spacing w:after="0" w:line="240" w:lineRule="auto"/>
        <w:jc w:val="both"/>
        <w:rPr>
          <w:rFonts w:ascii="Times New Roman" w:hAnsi="Times New Roman" w:cs="Times New Roman"/>
          <w:sz w:val="20"/>
          <w:szCs w:val="20"/>
        </w:rPr>
      </w:pPr>
    </w:p>
    <w:p w14:paraId="6038D675" w14:textId="002DB654" w:rsidR="00CD5AFF" w:rsidRPr="00005521" w:rsidRDefault="00CD5AFF"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Conceptos básicos y definición de la distribución de Tracy-</w:t>
      </w:r>
      <w:proofErr w:type="spellStart"/>
      <w:r w:rsidRPr="00005521">
        <w:rPr>
          <w:rFonts w:ascii="Times New Roman" w:hAnsi="Times New Roman" w:cs="Times New Roman"/>
          <w:b/>
          <w:bCs/>
          <w:sz w:val="20"/>
          <w:szCs w:val="20"/>
        </w:rPr>
        <w:t>Widom</w:t>
      </w:r>
      <w:proofErr w:type="spellEnd"/>
    </w:p>
    <w:p w14:paraId="23E9062B" w14:textId="566D54A4"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describe el comportamiento asintótico del valor propio más grande, denotado como</w:t>
      </w:r>
      <w:r w:rsidR="002732B9" w:rsidRPr="00005521">
        <w:rPr>
          <w:rFonts w:ascii="Times New Roman" w:hAnsi="Times New Roman" w:cs="Times New Roman"/>
          <w:sz w:val="20"/>
          <w:szCs w:val="20"/>
        </w:rPr>
        <w:t xml:space="preserve"> </w:t>
      </w:r>
      <w:proofErr w:type="spellStart"/>
      <w:r w:rsidR="002732B9" w:rsidRPr="00005521">
        <w:rPr>
          <w:rFonts w:ascii="Times New Roman" w:hAnsi="Times New Roman" w:cs="Times New Roman"/>
          <w:sz w:val="20"/>
          <w:szCs w:val="20"/>
        </w:rPr>
        <w:t>λ</w:t>
      </w:r>
      <w:r w:rsidR="002732B9" w:rsidRPr="00005521">
        <w:rPr>
          <w:rFonts w:ascii="Times New Roman" w:hAnsi="Times New Roman" w:cs="Times New Roman"/>
          <w:sz w:val="20"/>
          <w:szCs w:val="20"/>
          <w:vertAlign w:val="subscript"/>
        </w:rPr>
        <w:t>max</w:t>
      </w:r>
      <w:proofErr w:type="spellEnd"/>
      <w:r w:rsidRPr="00005521">
        <w:rPr>
          <w:rFonts w:ascii="Times New Roman" w:hAnsi="Times New Roman" w:cs="Times New Roman"/>
          <w:sz w:val="20"/>
          <w:szCs w:val="20"/>
        </w:rPr>
        <w:t>, en matrices aleatorias a medida que el tamaño de la matriz tiende a infinito. Para entender mejor esta distribución, consideremos los tres tipos principales de ensambles gaussianos:</w:t>
      </w:r>
    </w:p>
    <w:p w14:paraId="3D9E6FDF" w14:textId="77777777" w:rsidR="00CD5AFF" w:rsidRPr="00005521" w:rsidRDefault="00CD5AFF" w:rsidP="009C2383">
      <w:pPr>
        <w:spacing w:after="0" w:line="240" w:lineRule="auto"/>
        <w:jc w:val="both"/>
        <w:rPr>
          <w:rFonts w:ascii="Times New Roman" w:hAnsi="Times New Roman" w:cs="Times New Roman"/>
          <w:sz w:val="20"/>
          <w:szCs w:val="20"/>
        </w:rPr>
      </w:pPr>
    </w:p>
    <w:p w14:paraId="02368619" w14:textId="009F6BFC"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Ensamble Gaussiano Ortogonal (GOE):</w:t>
      </w:r>
      <w:r w:rsidRPr="00005521">
        <w:rPr>
          <w:rFonts w:ascii="Times New Roman" w:hAnsi="Times New Roman" w:cs="Times New Roman"/>
          <w:sz w:val="20"/>
          <w:szCs w:val="20"/>
        </w:rPr>
        <w:t xml:space="preserve"> Matrices simétricas reales con elementos gaussianos independientes.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para este ensamble se denota como </w:t>
      </w:r>
      <w:r w:rsidRPr="00005521">
        <w:rPr>
          <w:rFonts w:ascii="Times New Roman" w:hAnsi="Times New Roman" w:cs="Times New Roman"/>
          <w:b/>
          <w:bCs/>
          <w:sz w:val="20"/>
          <w:szCs w:val="20"/>
        </w:rPr>
        <w:t>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b/>
          <w:bCs/>
          <w:sz w:val="20"/>
          <w:szCs w:val="20"/>
        </w:rPr>
        <w:t xml:space="preserve"> tipo 1</w:t>
      </w:r>
      <w:r w:rsidRPr="00005521">
        <w:rPr>
          <w:rFonts w:ascii="Times New Roman" w:hAnsi="Times New Roman" w:cs="Times New Roman"/>
          <w:sz w:val="20"/>
          <w:szCs w:val="20"/>
        </w:rPr>
        <w:t>.</w:t>
      </w:r>
    </w:p>
    <w:p w14:paraId="00C31686" w14:textId="325A2D95"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Ensamble Gaussiano Unitario (GUE):</w:t>
      </w:r>
      <w:r w:rsidRPr="00005521">
        <w:rPr>
          <w:rFonts w:ascii="Times New Roman" w:hAnsi="Times New Roman" w:cs="Times New Roman"/>
          <w:sz w:val="20"/>
          <w:szCs w:val="20"/>
        </w:rPr>
        <w:t xml:space="preserve"> Matrices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complejas, cuyos elementos son números complejos gaussianos independientes. La distribución para este ensamble es la </w:t>
      </w:r>
      <w:r w:rsidRPr="00005521">
        <w:rPr>
          <w:rFonts w:ascii="Times New Roman" w:hAnsi="Times New Roman" w:cs="Times New Roman"/>
          <w:b/>
          <w:bCs/>
          <w:sz w:val="20"/>
          <w:szCs w:val="20"/>
        </w:rPr>
        <w:t>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b/>
          <w:bCs/>
          <w:sz w:val="20"/>
          <w:szCs w:val="20"/>
        </w:rPr>
        <w:t xml:space="preserve"> tipo 2</w:t>
      </w:r>
      <w:r w:rsidRPr="00005521">
        <w:rPr>
          <w:rFonts w:ascii="Times New Roman" w:hAnsi="Times New Roman" w:cs="Times New Roman"/>
          <w:sz w:val="20"/>
          <w:szCs w:val="20"/>
        </w:rPr>
        <w:t>.</w:t>
      </w:r>
    </w:p>
    <w:p w14:paraId="5743B0F4" w14:textId="761E2823"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Ensamble Gaussiano Simpléctico (GSE):</w:t>
      </w:r>
      <w:r w:rsidRPr="00005521">
        <w:rPr>
          <w:rFonts w:ascii="Times New Roman" w:hAnsi="Times New Roman" w:cs="Times New Roman"/>
          <w:sz w:val="20"/>
          <w:szCs w:val="20"/>
        </w:rPr>
        <w:t xml:space="preserve"> Matrices con entradas </w:t>
      </w:r>
      <w:proofErr w:type="spellStart"/>
      <w:r w:rsidRPr="00005521">
        <w:rPr>
          <w:rFonts w:ascii="Times New Roman" w:hAnsi="Times New Roman" w:cs="Times New Roman"/>
          <w:sz w:val="20"/>
          <w:szCs w:val="20"/>
        </w:rPr>
        <w:t>quaternionicas</w:t>
      </w:r>
      <w:proofErr w:type="spellEnd"/>
      <w:r w:rsidRPr="00005521">
        <w:rPr>
          <w:rFonts w:ascii="Times New Roman" w:hAnsi="Times New Roman" w:cs="Times New Roman"/>
          <w:sz w:val="20"/>
          <w:szCs w:val="20"/>
        </w:rPr>
        <w:t xml:space="preserve">, lo que introduce una estructura algebraica más compleja. La distribución correspondiente es la </w:t>
      </w:r>
      <w:r w:rsidRPr="00005521">
        <w:rPr>
          <w:rFonts w:ascii="Times New Roman" w:hAnsi="Times New Roman" w:cs="Times New Roman"/>
          <w:b/>
          <w:bCs/>
          <w:sz w:val="20"/>
          <w:szCs w:val="20"/>
        </w:rPr>
        <w:t>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b/>
          <w:bCs/>
          <w:sz w:val="20"/>
          <w:szCs w:val="20"/>
        </w:rPr>
        <w:t xml:space="preserve"> tipo 4</w:t>
      </w:r>
      <w:r w:rsidRPr="00005521">
        <w:rPr>
          <w:rFonts w:ascii="Times New Roman" w:hAnsi="Times New Roman" w:cs="Times New Roman"/>
          <w:sz w:val="20"/>
          <w:szCs w:val="20"/>
        </w:rPr>
        <w:t>.</w:t>
      </w:r>
    </w:p>
    <w:p w14:paraId="5AE859CC" w14:textId="77777777" w:rsidR="00CD5AFF" w:rsidRPr="00005521" w:rsidRDefault="00CD5AFF" w:rsidP="009C2383">
      <w:pPr>
        <w:spacing w:after="0" w:line="240" w:lineRule="auto"/>
        <w:jc w:val="both"/>
        <w:rPr>
          <w:rFonts w:ascii="Times New Roman" w:hAnsi="Times New Roman" w:cs="Times New Roman"/>
          <w:sz w:val="20"/>
          <w:szCs w:val="20"/>
        </w:rPr>
      </w:pPr>
    </w:p>
    <w:p w14:paraId="1EC9DA0D" w14:textId="03BB6F3E"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función de distribución acumulativa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para cada tipo se denota como </w:t>
      </w:r>
      <w:r w:rsidR="006C692F" w:rsidRPr="00005521">
        <w:rPr>
          <w:rFonts w:ascii="Times New Roman" w:hAnsi="Times New Roman" w:cs="Times New Roman"/>
          <w:sz w:val="20"/>
          <w:szCs w:val="20"/>
        </w:rPr>
        <w:t>como F</w:t>
      </w:r>
      <w:r w:rsidR="006C692F" w:rsidRPr="00005521">
        <w:rPr>
          <w:rFonts w:ascii="Times New Roman" w:hAnsi="Times New Roman" w:cs="Times New Roman"/>
          <w:sz w:val="20"/>
          <w:szCs w:val="20"/>
          <w:vertAlign w:val="subscript"/>
        </w:rPr>
        <w:t>β</w:t>
      </w:r>
      <w:r w:rsidR="006C692F" w:rsidRPr="00005521">
        <w:rPr>
          <w:rFonts w:ascii="Times New Roman" w:hAnsi="Times New Roman" w:cs="Times New Roman"/>
          <w:sz w:val="20"/>
          <w:szCs w:val="20"/>
        </w:rPr>
        <w:t>(s), donde β</w:t>
      </w:r>
      <w:r w:rsidRPr="00005521">
        <w:rPr>
          <w:rFonts w:ascii="Times New Roman" w:hAnsi="Times New Roman" w:cs="Times New Roman"/>
          <w:sz w:val="20"/>
          <w:szCs w:val="20"/>
        </w:rPr>
        <w:t xml:space="preserve"> indica el tipo de ensamble (</w:t>
      </w:r>
      <w:r w:rsidR="00AE3610" w:rsidRPr="00005521">
        <w:rPr>
          <w:rFonts w:ascii="Times New Roman" w:hAnsi="Times New Roman" w:cs="Times New Roman"/>
          <w:sz w:val="20"/>
          <w:szCs w:val="20"/>
        </w:rPr>
        <w:t>β</w:t>
      </w:r>
      <w:r w:rsidRPr="00005521">
        <w:rPr>
          <w:rFonts w:ascii="Times New Roman" w:hAnsi="Times New Roman" w:cs="Times New Roman"/>
          <w:sz w:val="20"/>
          <w:szCs w:val="20"/>
        </w:rPr>
        <w:t xml:space="preserve"> = 1, 2, 4) para GOE, GUE y GSE, respectivamente), y s representa la normalización del valor propio más grande en términos de su media y desviación estándar. La función </w:t>
      </w:r>
      <w:r w:rsidR="00EB3B61" w:rsidRPr="00005521">
        <w:rPr>
          <w:rFonts w:ascii="Times New Roman" w:hAnsi="Times New Roman" w:cs="Times New Roman"/>
          <w:sz w:val="20"/>
          <w:szCs w:val="20"/>
        </w:rPr>
        <w:t>F</w:t>
      </w:r>
      <w:r w:rsidR="00EB3B61" w:rsidRPr="00005521">
        <w:rPr>
          <w:rFonts w:ascii="Times New Roman" w:hAnsi="Times New Roman" w:cs="Times New Roman"/>
          <w:sz w:val="20"/>
          <w:szCs w:val="20"/>
          <w:vertAlign w:val="subscript"/>
        </w:rPr>
        <w:t>β</w:t>
      </w:r>
      <w:r w:rsidR="00EB3B61" w:rsidRPr="00005521">
        <w:rPr>
          <w:rFonts w:ascii="Times New Roman" w:hAnsi="Times New Roman" w:cs="Times New Roman"/>
          <w:sz w:val="20"/>
          <w:szCs w:val="20"/>
        </w:rPr>
        <w:t>(s)</w:t>
      </w:r>
      <w:r w:rsidRPr="00005521">
        <w:rPr>
          <w:rFonts w:ascii="Times New Roman" w:hAnsi="Times New Roman" w:cs="Times New Roman"/>
          <w:sz w:val="20"/>
          <w:szCs w:val="20"/>
        </w:rPr>
        <w:t xml:space="preserve"> describe la probabilidad de que el valor propio más grande sea menor o igual a un valor dado s, es decir:</w:t>
      </w:r>
    </w:p>
    <w:p w14:paraId="1DD47780" w14:textId="1CD80882" w:rsidR="00CD5AFF" w:rsidRDefault="00E72455" w:rsidP="009C2383">
      <w:pPr>
        <w:spacing w:after="0" w:line="240" w:lineRule="auto"/>
        <w:jc w:val="both"/>
        <w:rPr>
          <w:rFonts w:ascii="Times New Roman" w:eastAsiaTheme="minorEastAsia"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F</m:t>
            </m:r>
          </m:e>
          <m:sub>
            <m:r>
              <w:rPr>
                <w:rFonts w:ascii="Cambria Math" w:hAnsi="Cambria Math" w:cs="Times New Roman"/>
                <w:sz w:val="20"/>
                <w:szCs w:val="20"/>
              </w:rPr>
              <m:t>β</m:t>
            </m:r>
          </m:sub>
        </m:sSub>
        <m:r>
          <m:rPr>
            <m:sty m:val="p"/>
          </m:rPr>
          <w:rPr>
            <w:rFonts w:ascii="Cambria Math" w:hAnsi="Cambria Math" w:cs="Times New Roman"/>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s</m:t>
            </m:r>
          </m:e>
        </m:d>
        <m:r>
          <m:rPr>
            <m:scr m:val="double-struck"/>
          </m:rPr>
          <w:rPr>
            <w:rFonts w:ascii="Cambria Math" w:hAnsi="Cambria Math" w:cs="Times New Roman"/>
            <w:sz w:val="20"/>
            <w:szCs w:val="20"/>
          </w:rPr>
          <m:t>=P</m:t>
        </m:r>
      </m:oMath>
      <w:r w:rsidR="00AE403F" w:rsidRPr="00005521">
        <w:rPr>
          <w:rFonts w:ascii="Times New Roman" w:eastAsiaTheme="minorEastAsia" w:hAnsi="Times New Roman" w:cs="Times New Roman"/>
          <w:sz w:val="20"/>
          <w:szCs w:val="20"/>
        </w:rPr>
        <w:t>(λ</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m:t>
            </m:r>
          </m:e>
          <m:sub>
            <m:r>
              <m:rPr>
                <m:sty m:val="p"/>
              </m:rP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 xml:space="preserve"> </m:t>
        </m:r>
      </m:oMath>
      <w:r w:rsidR="00AE403F" w:rsidRPr="00005521">
        <w:rPr>
          <w:rFonts w:ascii="Times New Roman" w:eastAsiaTheme="minorEastAsia" w:hAnsi="Times New Roman" w:cs="Times New Roman"/>
          <w:sz w:val="20"/>
          <w:szCs w:val="20"/>
        </w:rPr>
        <w:t>≤</w:t>
      </w:r>
      <w:r w:rsidR="00D81AF5" w:rsidRPr="00005521">
        <w:rPr>
          <w:rFonts w:ascii="Times New Roman" w:eastAsiaTheme="minorEastAsia" w:hAnsi="Times New Roman" w:cs="Times New Roman"/>
          <w:sz w:val="20"/>
          <w:szCs w:val="20"/>
        </w:rPr>
        <w:t xml:space="preserve"> </w:t>
      </w:r>
      <w:r w:rsidR="00AE403F" w:rsidRPr="00005521">
        <w:rPr>
          <w:rFonts w:ascii="Times New Roman" w:eastAsiaTheme="minorEastAsia" w:hAnsi="Times New Roman" w:cs="Times New Roman"/>
          <w:sz w:val="20"/>
          <w:szCs w:val="20"/>
        </w:rPr>
        <w:t>s)</w:t>
      </w:r>
      <m:oMath>
        <m:r>
          <w:rPr>
            <w:rFonts w:ascii="Cambria Math" w:hAnsi="Cambria Math" w:cs="Times New Roman"/>
            <w:sz w:val="20"/>
            <w:szCs w:val="20"/>
          </w:rPr>
          <m:t>.</m:t>
        </m:r>
      </m:oMath>
    </w:p>
    <w:p w14:paraId="24521CB5" w14:textId="77777777" w:rsidR="00C0035A" w:rsidRPr="00005521" w:rsidRDefault="00C0035A" w:rsidP="009C2383">
      <w:pPr>
        <w:spacing w:after="0" w:line="240" w:lineRule="auto"/>
        <w:jc w:val="both"/>
        <w:rPr>
          <w:rFonts w:ascii="Times New Roman" w:hAnsi="Times New Roman" w:cs="Times New Roman"/>
          <w:sz w:val="20"/>
          <w:szCs w:val="20"/>
        </w:rPr>
      </w:pPr>
    </w:p>
    <w:p w14:paraId="7AF92DC2" w14:textId="74B871A7" w:rsidR="00CD5AFF" w:rsidRPr="00005521" w:rsidRDefault="00CD5AFF"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Ecuaciones de </w:t>
      </w:r>
      <w:proofErr w:type="spellStart"/>
      <w:r w:rsidRPr="00005521">
        <w:rPr>
          <w:rFonts w:ascii="Times New Roman" w:hAnsi="Times New Roman" w:cs="Times New Roman"/>
          <w:b/>
          <w:bCs/>
          <w:sz w:val="20"/>
          <w:szCs w:val="20"/>
        </w:rPr>
        <w:t>Painlevé</w:t>
      </w:r>
      <w:proofErr w:type="spellEnd"/>
      <w:r w:rsidRPr="00005521">
        <w:rPr>
          <w:rFonts w:ascii="Times New Roman" w:hAnsi="Times New Roman" w:cs="Times New Roman"/>
          <w:b/>
          <w:bCs/>
          <w:sz w:val="20"/>
          <w:szCs w:val="20"/>
        </w:rPr>
        <w:t xml:space="preserve"> II y la distribución de Tracy-</w:t>
      </w:r>
      <w:proofErr w:type="spellStart"/>
      <w:r w:rsidRPr="00005521">
        <w:rPr>
          <w:rFonts w:ascii="Times New Roman" w:hAnsi="Times New Roman" w:cs="Times New Roman"/>
          <w:b/>
          <w:bCs/>
          <w:sz w:val="20"/>
          <w:szCs w:val="20"/>
        </w:rPr>
        <w:t>Widom</w:t>
      </w:r>
      <w:proofErr w:type="spellEnd"/>
    </w:p>
    <w:p w14:paraId="445D5786" w14:textId="7DAD48F6"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Una de las características más notables de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es que su función de distribución acumulativa está relacionada con una ecuación diferencial no lineal de la familia de </w:t>
      </w:r>
      <w:proofErr w:type="spellStart"/>
      <w:r w:rsidRPr="00005521">
        <w:rPr>
          <w:rFonts w:ascii="Times New Roman" w:hAnsi="Times New Roman" w:cs="Times New Roman"/>
          <w:b/>
          <w:bCs/>
          <w:sz w:val="20"/>
          <w:szCs w:val="20"/>
        </w:rPr>
        <w:t>Painlevé</w:t>
      </w:r>
      <w:proofErr w:type="spellEnd"/>
      <w:r w:rsidRPr="00005521">
        <w:rPr>
          <w:rFonts w:ascii="Times New Roman" w:hAnsi="Times New Roman" w:cs="Times New Roman"/>
          <w:b/>
          <w:bCs/>
          <w:sz w:val="20"/>
          <w:szCs w:val="20"/>
        </w:rPr>
        <w:t xml:space="preserve"> II</w:t>
      </w:r>
      <w:r w:rsidRPr="00005521">
        <w:rPr>
          <w:rFonts w:ascii="Times New Roman" w:hAnsi="Times New Roman" w:cs="Times New Roman"/>
          <w:sz w:val="20"/>
          <w:szCs w:val="20"/>
        </w:rPr>
        <w:t xml:space="preserve">, una clase de ecuaciones que aparece en diversas áreas de la física matemática y la teoría de sistemas integrables. La ecuación de </w:t>
      </w:r>
      <w:proofErr w:type="spellStart"/>
      <w:r w:rsidRPr="00005521">
        <w:rPr>
          <w:rFonts w:ascii="Times New Roman" w:hAnsi="Times New Roman" w:cs="Times New Roman"/>
          <w:sz w:val="20"/>
          <w:szCs w:val="20"/>
        </w:rPr>
        <w:t>Painlevé</w:t>
      </w:r>
      <w:proofErr w:type="spellEnd"/>
      <w:r w:rsidRPr="00005521">
        <w:rPr>
          <w:rFonts w:ascii="Times New Roman" w:hAnsi="Times New Roman" w:cs="Times New Roman"/>
          <w:sz w:val="20"/>
          <w:szCs w:val="20"/>
        </w:rPr>
        <w:t xml:space="preserve"> II se puede expresar como:</w:t>
      </w:r>
    </w:p>
    <w:p w14:paraId="1AFDCE00" w14:textId="5953EC51" w:rsidR="00CD5AFF" w:rsidRPr="00005521" w:rsidRDefault="00E72455" w:rsidP="009C2383">
      <w:pPr>
        <w:spacing w:after="0" w:line="240" w:lineRule="auto"/>
        <w:jc w:val="both"/>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n</m:t>
              </m:r>
            </m:sup>
          </m:sSup>
          <m:r>
            <m:rPr>
              <m:sty m:val="p"/>
            </m:rPr>
            <w:rPr>
              <w:rFonts w:ascii="Cambria Math" w:hAnsi="Cambria Math" w:cs="Times New Roman"/>
              <w:sz w:val="20"/>
              <w:szCs w:val="20"/>
              <w:vertAlign w:val="subscript"/>
            </w:rPr>
            <m:t>​</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=2</m:t>
          </m:r>
          <m:r>
            <w:rPr>
              <w:rFonts w:ascii="Cambria Math" w:hAnsi="Cambria Math" w:cs="Times New Roman"/>
              <w:sz w:val="20"/>
              <w:szCs w:val="20"/>
            </w:rPr>
            <m:t>q</m:t>
          </m:r>
          <m:sSup>
            <m:sSupPr>
              <m:ctrlPr>
                <w:rPr>
                  <w:rFonts w:ascii="Cambria Math" w:hAnsi="Cambria Math" w:cs="Times New Roman"/>
                  <w:i/>
                  <w:sz w:val="20"/>
                  <w:szCs w:val="20"/>
                </w:rPr>
              </m:ctrlPr>
            </m:sSupPr>
            <m:e>
              <m:r>
                <w:rPr>
                  <w:rFonts w:ascii="Cambria Math" w:hAnsi="Cambria Math" w:cs="Times New Roman"/>
                  <w:sz w:val="20"/>
                  <w:szCs w:val="20"/>
                </w:rPr>
                <m:t>(</m:t>
              </m:r>
              <m:r>
                <w:rPr>
                  <w:rFonts w:ascii="Cambria Math" w:hAnsi="Cambria Math" w:cs="Times New Roman"/>
                  <w:sz w:val="20"/>
                  <w:szCs w:val="20"/>
                </w:rPr>
                <m:t>s</m:t>
              </m:r>
              <m:r>
                <w:rPr>
                  <w:rFonts w:ascii="Cambria Math" w:hAnsi="Cambria Math" w:cs="Times New Roman"/>
                  <w:sz w:val="20"/>
                  <w:szCs w:val="20"/>
                </w:rPr>
                <m:t>)</m:t>
              </m:r>
            </m:e>
            <m:sup>
              <m:r>
                <w:rPr>
                  <w:rFonts w:ascii="Cambria Math" w:hAnsi="Cambria Math" w:cs="Times New Roman"/>
                  <w:sz w:val="20"/>
                  <w:szCs w:val="20"/>
                </w:rPr>
                <m:t>3</m:t>
              </m:r>
            </m:sup>
          </m:sSup>
          <m:r>
            <w:rPr>
              <w:rFonts w:ascii="Cambria Math" w:hAnsi="Cambria Math" w:cs="Times New Roman"/>
              <w:sz w:val="20"/>
              <w:szCs w:val="20"/>
            </w:rPr>
            <m:t>+</m:t>
          </m:r>
          <m:r>
            <w:rPr>
              <w:rFonts w:ascii="Cambria Math" w:hAnsi="Cambria Math" w:cs="Times New Roman"/>
              <w:sz w:val="20"/>
              <w:szCs w:val="20"/>
            </w:rPr>
            <m:t>sq</m:t>
          </m:r>
          <m:r>
            <w:rPr>
              <w:rFonts w:ascii="Cambria Math" w:hAnsi="Cambria Math" w:cs="Times New Roman"/>
              <w:sz w:val="20"/>
              <w:szCs w:val="20"/>
            </w:rPr>
            <m:t>(</m:t>
          </m:r>
          <m:r>
            <w:rPr>
              <w:rFonts w:ascii="Cambria Math" w:hAnsi="Cambria Math" w:cs="Times New Roman"/>
              <w:sz w:val="20"/>
              <w:szCs w:val="20"/>
            </w:rPr>
            <m:t>s</m:t>
          </m:r>
          <m:r>
            <w:rPr>
              <w:rFonts w:ascii="Cambria Math" w:hAnsi="Cambria Math" w:cs="Times New Roman"/>
              <w:sz w:val="20"/>
              <w:szCs w:val="20"/>
            </w:rPr>
            <m:t>),</m:t>
          </m:r>
        </m:oMath>
      </m:oMathPara>
    </w:p>
    <w:p w14:paraId="15D48881" w14:textId="6C1E7B70"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donde q(s) es la solución de la ecuación y se utiliza para definir la función de distribución acumulativa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La solución q(s) se emplea para describir las colas de la distribución, lo que permite modelar de manera precisa las fluctuaciones extremas en los valores propios de matrices aleatorias.</w:t>
      </w:r>
    </w:p>
    <w:p w14:paraId="158580AD" w14:textId="77777777" w:rsidR="00CD5AFF" w:rsidRPr="00005521" w:rsidRDefault="00CD5AFF" w:rsidP="009C2383">
      <w:pPr>
        <w:spacing w:after="0" w:line="240" w:lineRule="auto"/>
        <w:jc w:val="both"/>
        <w:rPr>
          <w:rFonts w:ascii="Times New Roman" w:hAnsi="Times New Roman" w:cs="Times New Roman"/>
          <w:sz w:val="20"/>
          <w:szCs w:val="20"/>
        </w:rPr>
      </w:pPr>
    </w:p>
    <w:p w14:paraId="3DA62F16" w14:textId="7777777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conexión con las ecuaciones de </w:t>
      </w:r>
      <w:proofErr w:type="spellStart"/>
      <w:r w:rsidRPr="00005521">
        <w:rPr>
          <w:rFonts w:ascii="Times New Roman" w:hAnsi="Times New Roman" w:cs="Times New Roman"/>
          <w:sz w:val="20"/>
          <w:szCs w:val="20"/>
        </w:rPr>
        <w:t>Painlevé</w:t>
      </w:r>
      <w:proofErr w:type="spellEnd"/>
      <w:r w:rsidRPr="00005521">
        <w:rPr>
          <w:rFonts w:ascii="Times New Roman" w:hAnsi="Times New Roman" w:cs="Times New Roman"/>
          <w:sz w:val="20"/>
          <w:szCs w:val="20"/>
        </w:rPr>
        <w:t xml:space="preserve"> II hace que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sea parte de una familia más amplia de soluciones especiales de ecuaciones diferenciales no lineales, lo que le otorga propiedades matemáticas únicas, como la universalidad en el análisis de valores propios extremos. Esto significa que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aplica no solo a los ensambles gaussianos, sino también a otras clases de matrices aleatorias bajo ciertas condiciones.</w:t>
      </w:r>
    </w:p>
    <w:p w14:paraId="2B692859" w14:textId="77777777" w:rsidR="00CD5AFF" w:rsidRPr="00005521" w:rsidRDefault="00CD5AFF" w:rsidP="009C2383">
      <w:pPr>
        <w:spacing w:after="0" w:line="240" w:lineRule="auto"/>
        <w:jc w:val="both"/>
        <w:rPr>
          <w:rFonts w:ascii="Times New Roman" w:hAnsi="Times New Roman" w:cs="Times New Roman"/>
          <w:sz w:val="20"/>
          <w:szCs w:val="20"/>
        </w:rPr>
      </w:pPr>
    </w:p>
    <w:p w14:paraId="7C3DB180" w14:textId="62ED1C43" w:rsidR="00CD5AFF" w:rsidRPr="00005521" w:rsidRDefault="00CD5AFF"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Propiedades matemáticas y universales de la distribución de Tracy-</w:t>
      </w:r>
      <w:proofErr w:type="spellStart"/>
      <w:r w:rsidRPr="00005521">
        <w:rPr>
          <w:rFonts w:ascii="Times New Roman" w:hAnsi="Times New Roman" w:cs="Times New Roman"/>
          <w:b/>
          <w:bCs/>
          <w:sz w:val="20"/>
          <w:szCs w:val="20"/>
        </w:rPr>
        <w:t>Widom</w:t>
      </w:r>
      <w:proofErr w:type="spellEnd"/>
    </w:p>
    <w:p w14:paraId="619BD33A" w14:textId="363DC40C"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tiene varias propiedades matemáticas y características universales que la hacen fundamental para el estudio de eventos extremos en matrices aleatorias:</w:t>
      </w:r>
    </w:p>
    <w:p w14:paraId="32033249" w14:textId="77777777" w:rsidR="00CD5AFF" w:rsidRPr="00005521" w:rsidRDefault="00CD5AFF" w:rsidP="009C2383">
      <w:pPr>
        <w:spacing w:after="0" w:line="240" w:lineRule="auto"/>
        <w:jc w:val="both"/>
        <w:rPr>
          <w:rFonts w:ascii="Times New Roman" w:hAnsi="Times New Roman" w:cs="Times New Roman"/>
          <w:sz w:val="20"/>
          <w:szCs w:val="20"/>
        </w:rPr>
      </w:pPr>
    </w:p>
    <w:p w14:paraId="3FACE8AC" w14:textId="04B710D0"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Convergencia asintótica</w:t>
      </w:r>
      <w:r w:rsidRPr="00005521">
        <w:rPr>
          <w:rFonts w:ascii="Times New Roman" w:hAnsi="Times New Roman" w:cs="Times New Roman"/>
          <w:sz w:val="20"/>
          <w:szCs w:val="20"/>
        </w:rPr>
        <w:t>: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describe el comportamiento límite del valor propio más grande a medida que el tamaño de la matriz tiende a infinito. A diferencia de las distribuciones gaussianas, que describen el comportamiento promedio de los valores propios en matrices aleatorias,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enfoca </w:t>
      </w:r>
      <w:r w:rsidRPr="00005521">
        <w:rPr>
          <w:rFonts w:ascii="Times New Roman" w:hAnsi="Times New Roman" w:cs="Times New Roman"/>
          <w:sz w:val="20"/>
          <w:szCs w:val="20"/>
        </w:rPr>
        <w:lastRenderedPageBreak/>
        <w:t>específicamente en el comportamiento de los valores propios más extremos, proporcionando una descripción precisa de las colas de la distribución.</w:t>
      </w:r>
    </w:p>
    <w:p w14:paraId="6766D344" w14:textId="77777777" w:rsidR="00CD5AFF" w:rsidRPr="00005521" w:rsidRDefault="00CD5AFF" w:rsidP="009C2383">
      <w:pPr>
        <w:spacing w:after="0" w:line="240" w:lineRule="auto"/>
        <w:jc w:val="both"/>
        <w:rPr>
          <w:rFonts w:ascii="Times New Roman" w:hAnsi="Times New Roman" w:cs="Times New Roman"/>
          <w:sz w:val="20"/>
          <w:szCs w:val="20"/>
        </w:rPr>
      </w:pPr>
    </w:p>
    <w:p w14:paraId="6EC3CE2A" w14:textId="1783195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proofErr w:type="spellStart"/>
      <w:r w:rsidRPr="00005521">
        <w:rPr>
          <w:rFonts w:ascii="Times New Roman" w:hAnsi="Times New Roman" w:cs="Times New Roman"/>
          <w:b/>
          <w:bCs/>
          <w:sz w:val="20"/>
          <w:szCs w:val="20"/>
        </w:rPr>
        <w:t>Universality</w:t>
      </w:r>
      <w:proofErr w:type="spellEnd"/>
      <w:r w:rsidRPr="00005521">
        <w:rPr>
          <w:rFonts w:ascii="Times New Roman" w:hAnsi="Times New Roman" w:cs="Times New Roman"/>
          <w:b/>
          <w:bCs/>
          <w:sz w:val="20"/>
          <w:szCs w:val="20"/>
        </w:rPr>
        <w:t xml:space="preserve"> en sistemas complejos</w:t>
      </w:r>
      <w:r w:rsidRPr="00005521">
        <w:rPr>
          <w:rFonts w:ascii="Times New Roman" w:hAnsi="Times New Roman" w:cs="Times New Roman"/>
          <w:sz w:val="20"/>
          <w:szCs w:val="20"/>
        </w:rPr>
        <w:t>: Una de las propiedades más importantes de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es su </w:t>
      </w:r>
      <w:r w:rsidRPr="00005521">
        <w:rPr>
          <w:rFonts w:ascii="Times New Roman" w:hAnsi="Times New Roman" w:cs="Times New Roman"/>
          <w:b/>
          <w:bCs/>
          <w:sz w:val="20"/>
          <w:szCs w:val="20"/>
        </w:rPr>
        <w:t>universalidad</w:t>
      </w:r>
      <w:r w:rsidRPr="00005521">
        <w:rPr>
          <w:rFonts w:ascii="Times New Roman" w:hAnsi="Times New Roman" w:cs="Times New Roman"/>
          <w:sz w:val="20"/>
          <w:szCs w:val="20"/>
        </w:rPr>
        <w:t xml:space="preserve">, lo que significa que aparece de manera natural en una amplia gama de sistemas complejos y no depende de los detalles específicos de la distribución de los elementos de la matriz, siempre y cuando los elementos sean </w:t>
      </w:r>
      <w:proofErr w:type="spellStart"/>
      <w:r w:rsidRPr="00005521">
        <w:rPr>
          <w:rFonts w:ascii="Times New Roman" w:hAnsi="Times New Roman" w:cs="Times New Roman"/>
          <w:sz w:val="20"/>
          <w:szCs w:val="20"/>
        </w:rPr>
        <w:t>iid</w:t>
      </w:r>
      <w:proofErr w:type="spellEnd"/>
      <w:r w:rsidRPr="00005521">
        <w:rPr>
          <w:rFonts w:ascii="Times New Roman" w:hAnsi="Times New Roman" w:cs="Times New Roman"/>
          <w:sz w:val="20"/>
          <w:szCs w:val="20"/>
        </w:rPr>
        <w:t xml:space="preserve"> y se cumplan ciertas condiciones de simetría. Esta propiedad hace que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sea aplicable a matrices aleatorias gaussianas, matrices de covarianza de muestras grandes, y otros tipos de matrices en diversas disciplinas.</w:t>
      </w:r>
    </w:p>
    <w:p w14:paraId="68C901C3" w14:textId="77777777" w:rsidR="00CD5AFF" w:rsidRPr="00005521" w:rsidRDefault="00CD5AFF" w:rsidP="009C2383">
      <w:pPr>
        <w:spacing w:after="0" w:line="240" w:lineRule="auto"/>
        <w:jc w:val="both"/>
        <w:rPr>
          <w:rFonts w:ascii="Times New Roman" w:hAnsi="Times New Roman" w:cs="Times New Roman"/>
          <w:sz w:val="20"/>
          <w:szCs w:val="20"/>
        </w:rPr>
      </w:pPr>
    </w:p>
    <w:p w14:paraId="0255943F" w14:textId="2F8A16E2"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Colas de la distribución</w:t>
      </w:r>
      <w:r w:rsidRPr="00005521">
        <w:rPr>
          <w:rFonts w:ascii="Times New Roman" w:hAnsi="Times New Roman" w:cs="Times New Roman"/>
          <w:sz w:val="20"/>
          <w:szCs w:val="20"/>
        </w:rPr>
        <w:t>: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presenta colas asimétricas, lo que indica una mayor probabilidad de observación de eventos extremos en una dirección específica. En particular, la cola derecha de la distribución (hacia valores más grandes de</w:t>
      </w:r>
      <w:r w:rsidR="00627D88" w:rsidRPr="00005521">
        <w:rPr>
          <w:rFonts w:ascii="Times New Roman" w:hAnsi="Times New Roman" w:cs="Times New Roman"/>
        </w:rPr>
        <w:t xml:space="preserve"> </w:t>
      </w:r>
      <w:proofErr w:type="spellStart"/>
      <w:r w:rsidR="00627D88" w:rsidRPr="00005521">
        <w:rPr>
          <w:rFonts w:ascii="Times New Roman" w:hAnsi="Times New Roman" w:cs="Times New Roman"/>
          <w:sz w:val="20"/>
          <w:szCs w:val="20"/>
        </w:rPr>
        <w:t>λ</w:t>
      </w:r>
      <w:r w:rsidR="00627D88" w:rsidRPr="00005521">
        <w:rPr>
          <w:rFonts w:ascii="Times New Roman" w:hAnsi="Times New Roman" w:cs="Times New Roman"/>
          <w:sz w:val="20"/>
          <w:szCs w:val="20"/>
          <w:vertAlign w:val="subscript"/>
        </w:rPr>
        <w:t>max</w:t>
      </w:r>
      <w:proofErr w:type="spellEnd"/>
      <w:r w:rsidRPr="00005521">
        <w:rPr>
          <w:rFonts w:ascii="Times New Roman" w:hAnsi="Times New Roman" w:cs="Times New Roman"/>
          <w:sz w:val="20"/>
          <w:szCs w:val="20"/>
        </w:rPr>
        <w:t>) decae más lentamente que la cola izquierda, lo que refleja la presencia de fluctuaciones significativas en los valores propios más grandes de las matrices aleatorias. Matemáticamente, la cola derecha sigue un decaimiento de tipo Gumbel, mientras que la cola izquierda tiene un decaimiento más rápido, lo que caracteriza el comportamiento de las fluctuaciones extremas en sistemas de alta dimensionalidad.</w:t>
      </w:r>
    </w:p>
    <w:p w14:paraId="2824F8C6" w14:textId="77777777" w:rsidR="00CD5AFF" w:rsidRPr="00005521" w:rsidRDefault="00CD5AFF" w:rsidP="009C2383">
      <w:pPr>
        <w:spacing w:after="0" w:line="240" w:lineRule="auto"/>
        <w:jc w:val="both"/>
        <w:rPr>
          <w:rFonts w:ascii="Times New Roman" w:hAnsi="Times New Roman" w:cs="Times New Roman"/>
          <w:sz w:val="20"/>
          <w:szCs w:val="20"/>
        </w:rPr>
      </w:pPr>
    </w:p>
    <w:p w14:paraId="2D688D23" w14:textId="3D6223A9" w:rsidR="00CD5AFF" w:rsidRPr="00005521" w:rsidRDefault="00CD5AFF"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de la 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b/>
          <w:bCs/>
          <w:sz w:val="20"/>
          <w:szCs w:val="20"/>
        </w:rPr>
        <w:t xml:space="preserve"> en el análisis de sistemas complejos</w:t>
      </w:r>
    </w:p>
    <w:p w14:paraId="2AD0821F" w14:textId="18928085"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tiene aplicaciones significativas en el análisis de eventos extremos en sistemas complejos y de alta dimensionalidad. A continuación, se describen algunas de sus aplicaciones más destacadas:</w:t>
      </w:r>
    </w:p>
    <w:p w14:paraId="1C1CA7DF" w14:textId="77777777" w:rsidR="00CD5AFF" w:rsidRPr="00005521" w:rsidRDefault="00CD5AFF" w:rsidP="009C2383">
      <w:pPr>
        <w:spacing w:after="0" w:line="240" w:lineRule="auto"/>
        <w:jc w:val="both"/>
        <w:rPr>
          <w:rFonts w:ascii="Times New Roman" w:hAnsi="Times New Roman" w:cs="Times New Roman"/>
          <w:sz w:val="20"/>
          <w:szCs w:val="20"/>
        </w:rPr>
      </w:pPr>
    </w:p>
    <w:p w14:paraId="1260C9DD" w14:textId="659AC290"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Biología computacional y genética</w:t>
      </w:r>
    </w:p>
    <w:p w14:paraId="262CF170" w14:textId="7777777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biología computacional,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utiliza para estudiar la variabilidad genética y la estructura de las matrices de covarianza de expresión génica. Al analizar las matrices de expresión génica, el valor propio más grande puede indicar la presencia de un grupo de genes que están altamente correlacionados, lo que sugiere una </w:t>
      </w:r>
      <w:proofErr w:type="spellStart"/>
      <w:r w:rsidRPr="00005521">
        <w:rPr>
          <w:rFonts w:ascii="Times New Roman" w:hAnsi="Times New Roman" w:cs="Times New Roman"/>
          <w:sz w:val="20"/>
          <w:szCs w:val="20"/>
        </w:rPr>
        <w:t>co-regulación</w:t>
      </w:r>
      <w:proofErr w:type="spellEnd"/>
      <w:r w:rsidRPr="00005521">
        <w:rPr>
          <w:rFonts w:ascii="Times New Roman" w:hAnsi="Times New Roman" w:cs="Times New Roman"/>
          <w:sz w:val="20"/>
          <w:szCs w:val="20"/>
        </w:rPr>
        <w:t xml:space="preserve"> genética o una función biológica común.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permite evaluar si la magnitud del valor propio más grande es consistente con el ruido aleatorio o si representa un evento significativo en términos de regulación genética.</w:t>
      </w:r>
    </w:p>
    <w:p w14:paraId="25371A79" w14:textId="77777777" w:rsidR="00CD5AFF" w:rsidRPr="00005521" w:rsidRDefault="00CD5AFF" w:rsidP="009C2383">
      <w:pPr>
        <w:spacing w:after="0" w:line="240" w:lineRule="auto"/>
        <w:jc w:val="both"/>
        <w:rPr>
          <w:rFonts w:ascii="Times New Roman" w:hAnsi="Times New Roman" w:cs="Times New Roman"/>
          <w:sz w:val="20"/>
          <w:szCs w:val="20"/>
        </w:rPr>
      </w:pPr>
    </w:p>
    <w:p w14:paraId="4DFF640E" w14:textId="7777777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el estudio de mutaciones en el genoma de virus como el VIH,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emplea para identificar regiones genómicas menos susceptibles a mutaciones múltiples, proporcionando información valiosa sobre la estabilidad genética y las posibles estrategias para el desarrollo de vacunas.</w:t>
      </w:r>
    </w:p>
    <w:p w14:paraId="59AE4D98" w14:textId="77777777" w:rsidR="00CD5AFF" w:rsidRPr="00005521" w:rsidRDefault="00CD5AFF" w:rsidP="009C2383">
      <w:pPr>
        <w:spacing w:after="0" w:line="240" w:lineRule="auto"/>
        <w:jc w:val="both"/>
        <w:rPr>
          <w:rFonts w:ascii="Times New Roman" w:hAnsi="Times New Roman" w:cs="Times New Roman"/>
          <w:sz w:val="20"/>
          <w:szCs w:val="20"/>
        </w:rPr>
      </w:pPr>
    </w:p>
    <w:p w14:paraId="0EE39843" w14:textId="78FEE4C1"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Finanzas y análisis de riesgos</w:t>
      </w:r>
    </w:p>
    <w:p w14:paraId="4C550639" w14:textId="7777777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el ámbito financiero,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utiliza para modelar los riesgos extremos en matrices de correlación de precios de activos. El valor propio más grande de una matriz de correlación puede representar un factor de riesgo sistémico, como un colapso en el mercado o una crisis financiera.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permite a los analistas de riesgos evaluar la probabilidad de eventos extremos en las correlaciones de precios, proporcionando una herramienta teórica para la gestión de riesgos y la toma de decisiones.</w:t>
      </w:r>
    </w:p>
    <w:p w14:paraId="74DCA846" w14:textId="77777777" w:rsidR="00CD5AFF" w:rsidRPr="00005521" w:rsidRDefault="00CD5AFF" w:rsidP="009C2383">
      <w:pPr>
        <w:spacing w:after="0" w:line="240" w:lineRule="auto"/>
        <w:jc w:val="both"/>
        <w:rPr>
          <w:rFonts w:ascii="Times New Roman" w:hAnsi="Times New Roman" w:cs="Times New Roman"/>
          <w:sz w:val="20"/>
          <w:szCs w:val="20"/>
        </w:rPr>
      </w:pPr>
    </w:p>
    <w:p w14:paraId="50307107" w14:textId="7D26F14A"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Redes neuronales y aprendizaje profundo</w:t>
      </w:r>
    </w:p>
    <w:p w14:paraId="6D6CED16" w14:textId="7777777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redes neuronales profundas,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utiliza para analizar la distribución de los pesos y las activaciones en las capas de la red. El análisis del valor propio más grande en las matrices de pesos permite a los investigadores evaluar la estabilidad del entrenamiento y detectar posibles problemas de sobreajuste o desajuste en el modelo.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proporciona una base teórica para ajustar las </w:t>
      </w:r>
      <w:proofErr w:type="spellStart"/>
      <w:r w:rsidRPr="00005521">
        <w:rPr>
          <w:rFonts w:ascii="Times New Roman" w:hAnsi="Times New Roman" w:cs="Times New Roman"/>
          <w:sz w:val="20"/>
          <w:szCs w:val="20"/>
        </w:rPr>
        <w:t>hiperparámetros</w:t>
      </w:r>
      <w:proofErr w:type="spellEnd"/>
      <w:r w:rsidRPr="00005521">
        <w:rPr>
          <w:rFonts w:ascii="Times New Roman" w:hAnsi="Times New Roman" w:cs="Times New Roman"/>
          <w:sz w:val="20"/>
          <w:szCs w:val="20"/>
        </w:rPr>
        <w:t xml:space="preserve"> de la red y mejorar la generalización del modelo.</w:t>
      </w:r>
    </w:p>
    <w:p w14:paraId="06D05324" w14:textId="77777777" w:rsidR="00CD5AFF" w:rsidRPr="00005521" w:rsidRDefault="00CD5AFF" w:rsidP="009C2383">
      <w:pPr>
        <w:spacing w:after="0" w:line="240" w:lineRule="auto"/>
        <w:jc w:val="both"/>
        <w:rPr>
          <w:rFonts w:ascii="Times New Roman" w:hAnsi="Times New Roman" w:cs="Times New Roman"/>
          <w:sz w:val="20"/>
          <w:szCs w:val="20"/>
        </w:rPr>
      </w:pPr>
    </w:p>
    <w:p w14:paraId="01124028" w14:textId="5A03A210"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4. </w:t>
      </w:r>
      <w:r w:rsidRPr="00005521">
        <w:rPr>
          <w:rFonts w:ascii="Times New Roman" w:hAnsi="Times New Roman" w:cs="Times New Roman"/>
          <w:b/>
          <w:bCs/>
          <w:sz w:val="20"/>
          <w:szCs w:val="20"/>
        </w:rPr>
        <w:t>Física estadística y sistemas cuánticos</w:t>
      </w:r>
    </w:p>
    <w:p w14:paraId="3433FB39" w14:textId="77777777" w:rsidR="00CD5AFF"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la física estadística,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utiliza para estudiar el comportamiento extremo de los niveles de energía en sistemas cuánticos desordenados, como los sistemas de partículas en un potencial aleatorio. La distribución permite describir la repulsión de niveles de energía y el comportamiento de los estados de mayor energía, proporcionando una herramienta para modelar la dinámica de sistemas cuánticos complejos.</w:t>
      </w:r>
    </w:p>
    <w:p w14:paraId="4939987E" w14:textId="77777777" w:rsidR="00CD5AFF" w:rsidRPr="00005521" w:rsidRDefault="00CD5AFF" w:rsidP="009C2383">
      <w:pPr>
        <w:spacing w:after="0" w:line="240" w:lineRule="auto"/>
        <w:jc w:val="both"/>
        <w:rPr>
          <w:rFonts w:ascii="Times New Roman" w:hAnsi="Times New Roman" w:cs="Times New Roman"/>
          <w:sz w:val="20"/>
          <w:szCs w:val="20"/>
        </w:rPr>
      </w:pPr>
    </w:p>
    <w:p w14:paraId="419BF67F" w14:textId="586D1528" w:rsidR="00CD5AFF" w:rsidRPr="00005521" w:rsidRDefault="00CD5AFF"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Conclusión</w:t>
      </w:r>
    </w:p>
    <w:p w14:paraId="117E54E5" w14:textId="447497C2" w:rsidR="0096501D" w:rsidRPr="00005521" w:rsidRDefault="00CD5AFF"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es una herramienta teórica fundamental para el análisis de eventos extremos en matrices aleatorias y en sistemas complejos de alta dimensionalidad. Al capturar las fluctuaciones del valor propio más grande, esta distribución ofrece una perspectiva única sobre el comportamiento límite de los sistemas, lo que la convierte en una de las distribuciones más importantes en la RMT. Su universalidad y sus aplicaciones prácticas en biología, finanzas, redes neuronales y física estadística destacan su relevancia tanto en la investigación teórica como en el análisis de fenómenos del mundo real. Al estudiar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los investigadores pueden comprender mejor los eventos extremos en sistemas complejos, facilitando el desarrollo de modelos predictivos más precisos y robustos en diversas disciplinas científicas y tecnológicas.</w:t>
      </w:r>
    </w:p>
    <w:p w14:paraId="27148B26" w14:textId="77777777" w:rsidR="0096501D" w:rsidRPr="00005521" w:rsidRDefault="0096501D" w:rsidP="009C2383">
      <w:pPr>
        <w:spacing w:after="0" w:line="240" w:lineRule="auto"/>
        <w:jc w:val="both"/>
        <w:rPr>
          <w:rFonts w:ascii="Times New Roman" w:hAnsi="Times New Roman" w:cs="Times New Roman"/>
          <w:sz w:val="20"/>
          <w:szCs w:val="20"/>
        </w:rPr>
      </w:pPr>
    </w:p>
    <w:p w14:paraId="5A2AF523" w14:textId="0E0C8149" w:rsidR="0096501D" w:rsidRPr="00005521" w:rsidRDefault="0096501D"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lastRenderedPageBreak/>
        <w:t xml:space="preserve">5.3 Fundamentos teóricos de los ensambles de </w:t>
      </w:r>
      <w:proofErr w:type="spellStart"/>
      <w:r w:rsidRPr="00005521">
        <w:rPr>
          <w:rFonts w:ascii="Times New Roman" w:hAnsi="Times New Roman" w:cs="Times New Roman"/>
          <w:b/>
          <w:bCs/>
          <w:sz w:val="24"/>
          <w:szCs w:val="24"/>
        </w:rPr>
        <w:t>Hermite</w:t>
      </w:r>
      <w:proofErr w:type="spellEnd"/>
      <w:r w:rsidRPr="00005521">
        <w:rPr>
          <w:rFonts w:ascii="Times New Roman" w:hAnsi="Times New Roman" w:cs="Times New Roman"/>
          <w:b/>
          <w:bCs/>
          <w:sz w:val="24"/>
          <w:szCs w:val="24"/>
        </w:rPr>
        <w:t xml:space="preserve"> y Laguerre</w:t>
      </w:r>
    </w:p>
    <w:p w14:paraId="41AD0C5D" w14:textId="77777777" w:rsidR="00334746" w:rsidRPr="00005521" w:rsidRDefault="00334746" w:rsidP="009C2383">
      <w:pPr>
        <w:spacing w:after="0" w:line="240" w:lineRule="auto"/>
        <w:jc w:val="both"/>
        <w:rPr>
          <w:rFonts w:ascii="Times New Roman" w:hAnsi="Times New Roman" w:cs="Times New Roman"/>
          <w:sz w:val="20"/>
          <w:szCs w:val="20"/>
        </w:rPr>
      </w:pPr>
    </w:p>
    <w:p w14:paraId="26C02494" w14:textId="2F8672E8"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Los </w:t>
      </w:r>
      <w:r w:rsidRPr="00005521">
        <w:rPr>
          <w:rFonts w:ascii="Times New Roman" w:hAnsi="Times New Roman" w:cs="Times New Roman"/>
          <w:b/>
          <w:bCs/>
          <w:sz w:val="20"/>
          <w:szCs w:val="20"/>
        </w:rPr>
        <w:t xml:space="preserve">ensambles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b/>
          <w:bCs/>
          <w:sz w:val="20"/>
          <w:szCs w:val="20"/>
        </w:rPr>
        <w:t xml:space="preserve"> y Laguerre</w:t>
      </w:r>
      <w:r w:rsidRPr="00005521">
        <w:rPr>
          <w:rFonts w:ascii="Times New Roman" w:hAnsi="Times New Roman" w:cs="Times New Roman"/>
          <w:sz w:val="20"/>
          <w:szCs w:val="20"/>
        </w:rPr>
        <w:t xml:space="preserve"> son ensambles clásicos en la teoría de matrices aleatorias (RMT) y constituyen dos de los modelos más estudiados en este campo. Estos ensambles ofrecen una descripción matemática detallada de la distribución de los valores propios en matrices aleatorias, y se utilizan ampliamente para modelar fenómenos complejos en física estadística, teoría de números, estadísticas multivariantes, y análisis de grandes volúmenes de datos.</w:t>
      </w:r>
    </w:p>
    <w:p w14:paraId="3447FE9C" w14:textId="77777777" w:rsidR="00334746" w:rsidRPr="00005521" w:rsidRDefault="00334746" w:rsidP="009C2383">
      <w:pPr>
        <w:spacing w:after="0" w:line="240" w:lineRule="auto"/>
        <w:jc w:val="both"/>
        <w:rPr>
          <w:rFonts w:ascii="Times New Roman" w:hAnsi="Times New Roman" w:cs="Times New Roman"/>
          <w:sz w:val="20"/>
          <w:szCs w:val="20"/>
        </w:rPr>
      </w:pPr>
    </w:p>
    <w:p w14:paraId="48FF6D08" w14:textId="5D862A8E"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Ensamble de </w:t>
      </w:r>
      <w:proofErr w:type="spellStart"/>
      <w:r w:rsidRPr="00005521">
        <w:rPr>
          <w:rFonts w:ascii="Times New Roman" w:hAnsi="Times New Roman" w:cs="Times New Roman"/>
          <w:b/>
          <w:bCs/>
          <w:sz w:val="20"/>
          <w:szCs w:val="20"/>
        </w:rPr>
        <w:t>Hermite</w:t>
      </w:r>
      <w:proofErr w:type="spellEnd"/>
    </w:p>
    <w:p w14:paraId="398A9F28" w14:textId="2DB95CDE"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w:t>
      </w:r>
      <w:r w:rsidRPr="00005521">
        <w:rPr>
          <w:rFonts w:ascii="Times New Roman" w:hAnsi="Times New Roman" w:cs="Times New Roman"/>
          <w:b/>
          <w:bCs/>
          <w:sz w:val="20"/>
          <w:szCs w:val="20"/>
        </w:rPr>
        <w:t xml:space="preserve">ensamble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sz w:val="20"/>
          <w:szCs w:val="20"/>
        </w:rPr>
        <w:t xml:space="preserve"> se refiere a matrices aleatorias simétricas reales (GOE), matrices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complejas (GUE) o matrices con entradas </w:t>
      </w:r>
      <w:proofErr w:type="spellStart"/>
      <w:r w:rsidRPr="00005521">
        <w:rPr>
          <w:rFonts w:ascii="Times New Roman" w:hAnsi="Times New Roman" w:cs="Times New Roman"/>
          <w:sz w:val="20"/>
          <w:szCs w:val="20"/>
        </w:rPr>
        <w:t>quaternionicas</w:t>
      </w:r>
      <w:proofErr w:type="spellEnd"/>
      <w:r w:rsidRPr="00005521">
        <w:rPr>
          <w:rFonts w:ascii="Times New Roman" w:hAnsi="Times New Roman" w:cs="Times New Roman"/>
          <w:sz w:val="20"/>
          <w:szCs w:val="20"/>
        </w:rPr>
        <w:t xml:space="preserve"> (GSE), dependiendo de la naturaleza de los elementos de la matriz. Estos ensambles son fundamentales para entender la distribución de los valores propios en matrices aleatorias que presentan simetría, lo que es característico en modelos físicos y estadísticos.</w:t>
      </w:r>
    </w:p>
    <w:p w14:paraId="1608A171" w14:textId="77777777" w:rsidR="00334746" w:rsidRPr="00005521" w:rsidRDefault="00334746" w:rsidP="009C2383">
      <w:pPr>
        <w:spacing w:after="0" w:line="240" w:lineRule="auto"/>
        <w:jc w:val="both"/>
        <w:rPr>
          <w:rFonts w:ascii="Times New Roman" w:hAnsi="Times New Roman" w:cs="Times New Roman"/>
          <w:sz w:val="20"/>
          <w:szCs w:val="20"/>
        </w:rPr>
      </w:pPr>
    </w:p>
    <w:p w14:paraId="642632B5" w14:textId="7F1B67C4"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1. Definición del Ensamble de </w:t>
      </w:r>
      <w:proofErr w:type="spellStart"/>
      <w:r w:rsidRPr="00005521">
        <w:rPr>
          <w:rFonts w:ascii="Times New Roman" w:hAnsi="Times New Roman" w:cs="Times New Roman"/>
          <w:b/>
          <w:bCs/>
          <w:sz w:val="20"/>
          <w:szCs w:val="20"/>
        </w:rPr>
        <w:t>Hermite</w:t>
      </w:r>
      <w:proofErr w:type="spellEnd"/>
    </w:p>
    <w:p w14:paraId="28742E9C" w14:textId="5F892591"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Considere una matriz aleatoria </w:t>
      </w:r>
      <w:proofErr w:type="spellStart"/>
      <w:r w:rsidRPr="00005521">
        <w:rPr>
          <w:rFonts w:ascii="Times New Roman" w:hAnsi="Times New Roman" w:cs="Times New Roman"/>
          <w:sz w:val="20"/>
          <w:szCs w:val="20"/>
        </w:rPr>
        <w:t>H</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de tamaño</w:t>
      </w:r>
      <w:r w:rsidR="00F4421C" w:rsidRPr="00005521">
        <w:rPr>
          <w:rFonts w:ascii="Times New Roman" w:hAnsi="Times New Roman" w:cs="Times New Roman"/>
        </w:rPr>
        <w:t xml:space="preserve"> </w:t>
      </w:r>
      <w:proofErr w:type="spellStart"/>
      <w:r w:rsidR="00F4421C" w:rsidRPr="00005521">
        <w:rPr>
          <w:rFonts w:ascii="Times New Roman" w:hAnsi="Times New Roman" w:cs="Times New Roman"/>
          <w:sz w:val="20"/>
          <w:szCs w:val="20"/>
        </w:rPr>
        <w:t>n×n</w:t>
      </w:r>
      <w:proofErr w:type="spellEnd"/>
      <w:r w:rsidRPr="00005521">
        <w:rPr>
          <w:rFonts w:ascii="Times New Roman" w:hAnsi="Times New Roman" w:cs="Times New Roman"/>
          <w:sz w:val="20"/>
          <w:szCs w:val="20"/>
        </w:rPr>
        <w:t>, definida de la siguiente manera para los distintos tipos de ensambles gaussianos:</w:t>
      </w:r>
    </w:p>
    <w:p w14:paraId="0C2CDCE2" w14:textId="32969F73"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GOE (Ensamble Gaussiano Ortogonal):</w:t>
      </w:r>
      <w:r w:rsidRPr="00005521">
        <w:rPr>
          <w:rFonts w:ascii="Times New Roman" w:hAnsi="Times New Roman" w:cs="Times New Roman"/>
          <w:sz w:val="20"/>
          <w:szCs w:val="20"/>
        </w:rPr>
        <w:t xml:space="preserve"> La matriz </w:t>
      </w:r>
      <w:proofErr w:type="spellStart"/>
      <w:r w:rsidR="00504F60" w:rsidRPr="00005521">
        <w:rPr>
          <w:rFonts w:ascii="Times New Roman" w:hAnsi="Times New Roman" w:cs="Times New Roman"/>
          <w:sz w:val="20"/>
          <w:szCs w:val="20"/>
        </w:rPr>
        <w:t>H</w:t>
      </w:r>
      <w:r w:rsidR="00504F60"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xml:space="preserve"> es simétrica, y sus entradas </w:t>
      </w:r>
      <w:proofErr w:type="spellStart"/>
      <w:r w:rsidR="00992897" w:rsidRPr="00005521">
        <w:rPr>
          <w:rFonts w:ascii="Times New Roman" w:hAnsi="Times New Roman" w:cs="Times New Roman"/>
          <w:sz w:val="20"/>
          <w:szCs w:val="20"/>
        </w:rPr>
        <w:t>h</w:t>
      </w:r>
      <w:r w:rsidR="00992897" w:rsidRPr="00005521">
        <w:rPr>
          <w:rFonts w:ascii="Times New Roman" w:hAnsi="Times New Roman" w:cs="Times New Roman"/>
          <w:sz w:val="20"/>
          <w:szCs w:val="20"/>
          <w:vertAlign w:val="subscript"/>
        </w:rPr>
        <w:t>ij</w:t>
      </w:r>
      <w:proofErr w:type="spellEnd"/>
      <w:r w:rsidR="00992897" w:rsidRPr="00005521">
        <w:rPr>
          <w:rFonts w:ascii="Times New Roman" w:hAnsi="Times New Roman" w:cs="Times New Roman"/>
          <w:sz w:val="20"/>
          <w:szCs w:val="20"/>
          <w:vertAlign w:val="subscript"/>
        </w:rPr>
        <w:t>​</w:t>
      </w:r>
      <w:r w:rsidR="00992897" w:rsidRPr="00005521">
        <w:rPr>
          <w:rFonts w:ascii="Times New Roman" w:hAnsi="Times New Roman" w:cs="Times New Roman"/>
          <w:sz w:val="20"/>
          <w:szCs w:val="20"/>
        </w:rPr>
        <w:t xml:space="preserve"> (</w:t>
      </w:r>
      <w:proofErr w:type="spellStart"/>
      <w:r w:rsidR="00992897" w:rsidRPr="00005521">
        <w:rPr>
          <w:rFonts w:ascii="Times New Roman" w:hAnsi="Times New Roman" w:cs="Times New Roman"/>
          <w:sz w:val="20"/>
          <w:szCs w:val="20"/>
        </w:rPr>
        <w:t>i≤j</w:t>
      </w:r>
      <w:proofErr w:type="spellEnd"/>
      <w:r w:rsidR="00992897" w:rsidRPr="00005521">
        <w:rPr>
          <w:rFonts w:ascii="Times New Roman" w:hAnsi="Times New Roman" w:cs="Times New Roman"/>
          <w:sz w:val="20"/>
          <w:szCs w:val="20"/>
        </w:rPr>
        <w:t>)</w:t>
      </w:r>
      <w:r w:rsidRPr="00005521">
        <w:rPr>
          <w:rFonts w:ascii="Times New Roman" w:hAnsi="Times New Roman" w:cs="Times New Roman"/>
          <w:sz w:val="20"/>
          <w:szCs w:val="20"/>
        </w:rPr>
        <w:t xml:space="preserve"> son variables aleatorias gaussianas independientes con media cero. Los elementos en la diagonal </w:t>
      </w:r>
      <w:proofErr w:type="spellStart"/>
      <w:r w:rsidRPr="00005521">
        <w:rPr>
          <w:rFonts w:ascii="Times New Roman" w:hAnsi="Times New Roman" w:cs="Times New Roman"/>
          <w:sz w:val="20"/>
          <w:szCs w:val="20"/>
        </w:rPr>
        <w:t>h</w:t>
      </w:r>
      <w:r w:rsidRPr="00005521">
        <w:rPr>
          <w:rFonts w:ascii="Times New Roman" w:hAnsi="Times New Roman" w:cs="Times New Roman"/>
          <w:sz w:val="20"/>
          <w:szCs w:val="20"/>
          <w:vertAlign w:val="subscript"/>
        </w:rPr>
        <w:t>ii</w:t>
      </w:r>
      <w:proofErr w:type="spellEnd"/>
      <w:r w:rsidRPr="00005521">
        <w:rPr>
          <w:rFonts w:ascii="Times New Roman" w:hAnsi="Times New Roman" w:cs="Times New Roman"/>
          <w:sz w:val="20"/>
          <w:szCs w:val="20"/>
        </w:rPr>
        <w:t xml:space="preserve"> tienen varianza 2, mientras que los elementos fuera de la diagonal </w:t>
      </w:r>
      <w:proofErr w:type="spellStart"/>
      <w:r w:rsidR="00965EE2" w:rsidRPr="00005521">
        <w:rPr>
          <w:rFonts w:ascii="Times New Roman" w:hAnsi="Times New Roman" w:cs="Times New Roman"/>
          <w:sz w:val="20"/>
          <w:szCs w:val="20"/>
        </w:rPr>
        <w:t>h</w:t>
      </w:r>
      <w:r w:rsidR="00965EE2" w:rsidRPr="00005521">
        <w:rPr>
          <w:rFonts w:ascii="Times New Roman" w:hAnsi="Times New Roman" w:cs="Times New Roman"/>
          <w:sz w:val="20"/>
          <w:szCs w:val="20"/>
          <w:vertAlign w:val="subscript"/>
        </w:rPr>
        <w:t>ij</w:t>
      </w:r>
      <w:proofErr w:type="spellEnd"/>
      <w:r w:rsidR="00965EE2" w:rsidRPr="00005521">
        <w:rPr>
          <w:rFonts w:ascii="Times New Roman" w:hAnsi="Times New Roman" w:cs="Times New Roman"/>
          <w:sz w:val="20"/>
          <w:szCs w:val="20"/>
          <w:vertAlign w:val="subscript"/>
        </w:rPr>
        <w:t>​</w:t>
      </w:r>
      <w:r w:rsidR="00965EE2" w:rsidRPr="00005521">
        <w:rPr>
          <w:rFonts w:ascii="Times New Roman" w:hAnsi="Times New Roman" w:cs="Times New Roman"/>
          <w:sz w:val="20"/>
          <w:szCs w:val="20"/>
        </w:rPr>
        <w:t xml:space="preserve"> (</w:t>
      </w:r>
      <w:proofErr w:type="spellStart"/>
      <w:r w:rsidR="00965EE2" w:rsidRPr="00005521">
        <w:rPr>
          <w:rFonts w:ascii="Times New Roman" w:hAnsi="Times New Roman" w:cs="Times New Roman"/>
          <w:sz w:val="20"/>
          <w:szCs w:val="20"/>
        </w:rPr>
        <w:t>i</w:t>
      </w:r>
      <w:r w:rsidR="006C568C" w:rsidRPr="00005521">
        <w:rPr>
          <w:rFonts w:ascii="Times New Roman" w:hAnsi="Times New Roman" w:cs="Times New Roman"/>
          <w:sz w:val="20"/>
          <w:szCs w:val="20"/>
        </w:rPr>
        <w:t>≠</w:t>
      </w:r>
      <w:proofErr w:type="gramStart"/>
      <w:r w:rsidR="00965EE2" w:rsidRPr="00005521">
        <w:rPr>
          <w:rFonts w:ascii="Times New Roman" w:hAnsi="Times New Roman" w:cs="Times New Roman"/>
          <w:sz w:val="20"/>
          <w:szCs w:val="20"/>
        </w:rPr>
        <w:t>j</w:t>
      </w:r>
      <w:proofErr w:type="spellEnd"/>
      <w:r w:rsidR="00965EE2" w:rsidRPr="00005521">
        <w:rPr>
          <w:rFonts w:ascii="Times New Roman" w:hAnsi="Times New Roman" w:cs="Times New Roman"/>
          <w:sz w:val="20"/>
          <w:szCs w:val="20"/>
        </w:rPr>
        <w:t xml:space="preserve">)  </w:t>
      </w:r>
      <w:r w:rsidRPr="00005521">
        <w:rPr>
          <w:rFonts w:ascii="Times New Roman" w:hAnsi="Times New Roman" w:cs="Times New Roman"/>
          <w:sz w:val="20"/>
          <w:szCs w:val="20"/>
        </w:rPr>
        <w:t>tienen</w:t>
      </w:r>
      <w:proofErr w:type="gramEnd"/>
      <w:r w:rsidRPr="00005521">
        <w:rPr>
          <w:rFonts w:ascii="Times New Roman" w:hAnsi="Times New Roman" w:cs="Times New Roman"/>
          <w:sz w:val="20"/>
          <w:szCs w:val="20"/>
        </w:rPr>
        <w:t xml:space="preserve"> varianza 1.</w:t>
      </w:r>
      <w:r w:rsidR="00965EE2" w:rsidRPr="00005521">
        <w:rPr>
          <w:rFonts w:ascii="Times New Roman" w:hAnsi="Times New Roman" w:cs="Times New Roman"/>
          <w:sz w:val="20"/>
          <w:szCs w:val="20"/>
        </w:rPr>
        <w:t xml:space="preserve"> </w:t>
      </w:r>
    </w:p>
    <w:p w14:paraId="30228525" w14:textId="79C76C34"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GUE (Ensamble Gaussiano Unitario):</w:t>
      </w:r>
      <w:r w:rsidRPr="00005521">
        <w:rPr>
          <w:rFonts w:ascii="Times New Roman" w:hAnsi="Times New Roman" w:cs="Times New Roman"/>
          <w:sz w:val="20"/>
          <w:szCs w:val="20"/>
        </w:rPr>
        <w:t xml:space="preserve"> La matriz</w:t>
      </w:r>
      <w:r w:rsidR="006C568C" w:rsidRPr="00005521">
        <w:rPr>
          <w:rFonts w:ascii="Times New Roman" w:hAnsi="Times New Roman" w:cs="Times New Roman"/>
          <w:sz w:val="20"/>
          <w:szCs w:val="20"/>
        </w:rPr>
        <w:t xml:space="preserve"> </w:t>
      </w:r>
      <w:proofErr w:type="spellStart"/>
      <w:r w:rsidR="006C568C" w:rsidRPr="00005521">
        <w:rPr>
          <w:rFonts w:ascii="Times New Roman" w:hAnsi="Times New Roman" w:cs="Times New Roman"/>
          <w:sz w:val="20"/>
          <w:szCs w:val="20"/>
        </w:rPr>
        <w:t>H</w:t>
      </w:r>
      <w:r w:rsidR="006C568C" w:rsidRPr="00005521">
        <w:rPr>
          <w:rFonts w:ascii="Times New Roman" w:hAnsi="Times New Roman" w:cs="Times New Roman"/>
          <w:sz w:val="20"/>
          <w:szCs w:val="20"/>
          <w:vertAlign w:val="subscript"/>
        </w:rPr>
        <w:t>n</w:t>
      </w:r>
      <w:proofErr w:type="spellEnd"/>
      <w:r w:rsidR="006C568C" w:rsidRPr="00005521">
        <w:rPr>
          <w:rFonts w:ascii="Times New Roman" w:hAnsi="Times New Roman" w:cs="Times New Roman"/>
          <w:sz w:val="20"/>
          <w:szCs w:val="20"/>
        </w:rPr>
        <w:t xml:space="preserve"> </w:t>
      </w:r>
      <w:r w:rsidRPr="00005521">
        <w:rPr>
          <w:rFonts w:ascii="Times New Roman" w:hAnsi="Times New Roman" w:cs="Times New Roman"/>
          <w:sz w:val="20"/>
          <w:szCs w:val="20"/>
        </w:rPr>
        <w:t xml:space="preserve">es </w:t>
      </w:r>
      <w:proofErr w:type="spellStart"/>
      <w:r w:rsidRPr="00005521">
        <w:rPr>
          <w:rFonts w:ascii="Times New Roman" w:hAnsi="Times New Roman" w:cs="Times New Roman"/>
          <w:sz w:val="20"/>
          <w:szCs w:val="20"/>
        </w:rPr>
        <w:t>hermitiana</w:t>
      </w:r>
      <w:proofErr w:type="spellEnd"/>
      <w:r w:rsidRPr="00005521">
        <w:rPr>
          <w:rFonts w:ascii="Times New Roman" w:hAnsi="Times New Roman" w:cs="Times New Roman"/>
          <w:sz w:val="20"/>
          <w:szCs w:val="20"/>
        </w:rPr>
        <w:t xml:space="preserve">, lo que significa que </w:t>
      </w:r>
      <w:r w:rsidR="004E2F30" w:rsidRPr="00005521">
        <w:rPr>
          <w:rFonts w:ascii="Times New Roman" w:hAnsi="Times New Roman" w:cs="Times New Roman"/>
          <w:noProof/>
        </w:rPr>
        <w:t xml:space="preserve"> </w:t>
      </w:r>
      <w:r w:rsidR="004E2F30" w:rsidRPr="00005521">
        <w:rPr>
          <w:rFonts w:ascii="Times New Roman" w:hAnsi="Times New Roman" w:cs="Times New Roman"/>
          <w:noProof/>
          <w:sz w:val="20"/>
          <w:szCs w:val="20"/>
        </w:rPr>
        <w:drawing>
          <wp:inline distT="0" distB="0" distL="0" distR="0" wp14:anchorId="25775D8B" wp14:editId="2AD7F618">
            <wp:extent cx="444500" cy="171561"/>
            <wp:effectExtent l="0" t="0" r="0" b="0"/>
            <wp:docPr id="96918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2366" name=""/>
                    <pic:cNvPicPr/>
                  </pic:nvPicPr>
                  <pic:blipFill>
                    <a:blip r:embed="rId5"/>
                    <a:stretch>
                      <a:fillRect/>
                    </a:stretch>
                  </pic:blipFill>
                  <pic:spPr>
                    <a:xfrm>
                      <a:off x="0" y="0"/>
                      <a:ext cx="458739" cy="177057"/>
                    </a:xfrm>
                    <a:prstGeom prst="rect">
                      <a:avLst/>
                    </a:prstGeom>
                  </pic:spPr>
                </pic:pic>
              </a:graphicData>
            </a:graphic>
          </wp:inline>
        </w:drawing>
      </w:r>
      <w:r w:rsidRPr="00005521">
        <w:rPr>
          <w:rFonts w:ascii="Times New Roman" w:hAnsi="Times New Roman" w:cs="Times New Roman"/>
          <w:sz w:val="20"/>
          <w:szCs w:val="20"/>
        </w:rPr>
        <w:t>, donde los elementos en la diagonal son reales y tienen varianza 1, mientras que los elementos fuera de la diagonal son complejos y se distribuyen según una distribución normal compleja con media cero y varianza 1.</w:t>
      </w:r>
    </w:p>
    <w:p w14:paraId="375ABB60" w14:textId="73DC37CA"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GSE (Ensamble Gaussiano Simpléctico):</w:t>
      </w:r>
      <w:r w:rsidRPr="00005521">
        <w:rPr>
          <w:rFonts w:ascii="Times New Roman" w:hAnsi="Times New Roman" w:cs="Times New Roman"/>
          <w:sz w:val="20"/>
          <w:szCs w:val="20"/>
        </w:rPr>
        <w:t xml:space="preserve"> La matriz</w:t>
      </w:r>
      <w:r w:rsidR="006C568C" w:rsidRPr="00005521">
        <w:rPr>
          <w:rFonts w:ascii="Times New Roman" w:hAnsi="Times New Roman" w:cs="Times New Roman"/>
          <w:sz w:val="20"/>
          <w:szCs w:val="20"/>
        </w:rPr>
        <w:t xml:space="preserve"> </w:t>
      </w:r>
      <w:proofErr w:type="spellStart"/>
      <w:r w:rsidR="006C568C" w:rsidRPr="00005521">
        <w:rPr>
          <w:rFonts w:ascii="Times New Roman" w:hAnsi="Times New Roman" w:cs="Times New Roman"/>
          <w:sz w:val="20"/>
          <w:szCs w:val="20"/>
        </w:rPr>
        <w:t>H</w:t>
      </w:r>
      <w:r w:rsidR="006C568C" w:rsidRPr="00005521">
        <w:rPr>
          <w:rFonts w:ascii="Times New Roman" w:hAnsi="Times New Roman" w:cs="Times New Roman"/>
          <w:sz w:val="20"/>
          <w:szCs w:val="20"/>
          <w:vertAlign w:val="subscript"/>
        </w:rPr>
        <w:t>n</w:t>
      </w:r>
      <w:proofErr w:type="spellEnd"/>
      <w:r w:rsidR="006C568C" w:rsidRPr="00005521">
        <w:rPr>
          <w:rFonts w:ascii="Times New Roman" w:hAnsi="Times New Roman" w:cs="Times New Roman"/>
          <w:sz w:val="20"/>
          <w:szCs w:val="20"/>
        </w:rPr>
        <w:t xml:space="preserve"> </w:t>
      </w:r>
      <w:r w:rsidRPr="00005521">
        <w:rPr>
          <w:rFonts w:ascii="Times New Roman" w:hAnsi="Times New Roman" w:cs="Times New Roman"/>
          <w:sz w:val="20"/>
          <w:szCs w:val="20"/>
        </w:rPr>
        <w:t xml:space="preserve">tiene entradas </w:t>
      </w:r>
      <w:proofErr w:type="spellStart"/>
      <w:r w:rsidRPr="00005521">
        <w:rPr>
          <w:rFonts w:ascii="Times New Roman" w:hAnsi="Times New Roman" w:cs="Times New Roman"/>
          <w:sz w:val="20"/>
          <w:szCs w:val="20"/>
        </w:rPr>
        <w:t>quaternionicas</w:t>
      </w:r>
      <w:proofErr w:type="spellEnd"/>
      <w:r w:rsidRPr="00005521">
        <w:rPr>
          <w:rFonts w:ascii="Times New Roman" w:hAnsi="Times New Roman" w:cs="Times New Roman"/>
          <w:sz w:val="20"/>
          <w:szCs w:val="20"/>
        </w:rPr>
        <w:t>, y presenta una estructura algebraica más compleja, con relaciones de simetría simpléctica. La distribución de los valores propios sigue un patrón similar al GOE y GUE, pero con una interacción más intensa entre los valores propios.</w:t>
      </w:r>
      <w:r w:rsidR="006C568C" w:rsidRPr="00005521">
        <w:rPr>
          <w:rFonts w:ascii="Times New Roman" w:hAnsi="Times New Roman" w:cs="Times New Roman"/>
          <w:sz w:val="20"/>
          <w:szCs w:val="20"/>
        </w:rPr>
        <w:t xml:space="preserve"> </w:t>
      </w:r>
    </w:p>
    <w:p w14:paraId="2ED33109" w14:textId="77777777" w:rsidR="00334746" w:rsidRPr="00005521" w:rsidRDefault="00334746" w:rsidP="009C2383">
      <w:pPr>
        <w:spacing w:after="0" w:line="240" w:lineRule="auto"/>
        <w:jc w:val="both"/>
        <w:rPr>
          <w:rFonts w:ascii="Times New Roman" w:hAnsi="Times New Roman" w:cs="Times New Roman"/>
          <w:sz w:val="20"/>
          <w:szCs w:val="20"/>
        </w:rPr>
      </w:pPr>
    </w:p>
    <w:p w14:paraId="770CF3F8" w14:textId="7C36C541"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Los valores propios de estas matrices aleatorias siguen la </w:t>
      </w:r>
      <w:r w:rsidRPr="00005521">
        <w:rPr>
          <w:rFonts w:ascii="Times New Roman" w:hAnsi="Times New Roman" w:cs="Times New Roman"/>
          <w:b/>
          <w:bCs/>
          <w:sz w:val="20"/>
          <w:szCs w:val="20"/>
        </w:rPr>
        <w:t>ley semicircular</w:t>
      </w:r>
      <w:r w:rsidRPr="00005521">
        <w:rPr>
          <w:rFonts w:ascii="Times New Roman" w:hAnsi="Times New Roman" w:cs="Times New Roman"/>
          <w:sz w:val="20"/>
          <w:szCs w:val="20"/>
        </w:rPr>
        <w:t xml:space="preserve"> en el límite de matrices grandes, lo que implica que la densidad espectral de los valores propios se distribuye según una curva en forma de semicírculo.</w:t>
      </w:r>
    </w:p>
    <w:p w14:paraId="46F858CB" w14:textId="77777777" w:rsidR="00334746" w:rsidRPr="00005521" w:rsidRDefault="00334746" w:rsidP="009C2383">
      <w:pPr>
        <w:spacing w:after="0" w:line="240" w:lineRule="auto"/>
        <w:jc w:val="both"/>
        <w:rPr>
          <w:rFonts w:ascii="Times New Roman" w:hAnsi="Times New Roman" w:cs="Times New Roman"/>
          <w:sz w:val="20"/>
          <w:szCs w:val="20"/>
        </w:rPr>
      </w:pPr>
    </w:p>
    <w:p w14:paraId="40734C92" w14:textId="5968D6C4"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2. Propiedades matemáticas del Ensamble de </w:t>
      </w:r>
      <w:proofErr w:type="spellStart"/>
      <w:r w:rsidRPr="00005521">
        <w:rPr>
          <w:rFonts w:ascii="Times New Roman" w:hAnsi="Times New Roman" w:cs="Times New Roman"/>
          <w:b/>
          <w:bCs/>
          <w:sz w:val="20"/>
          <w:szCs w:val="20"/>
        </w:rPr>
        <w:t>Hermite</w:t>
      </w:r>
      <w:proofErr w:type="spellEnd"/>
    </w:p>
    <w:p w14:paraId="224D5B4D" w14:textId="77777777"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tiene varias propiedades matemáticas clave que lo hacen central en la teoría de matrices aleatorias:</w:t>
      </w:r>
    </w:p>
    <w:p w14:paraId="0CB45FC9" w14:textId="77777777" w:rsidR="00334746" w:rsidRPr="00005521" w:rsidRDefault="00334746" w:rsidP="009C2383">
      <w:pPr>
        <w:spacing w:after="0" w:line="240" w:lineRule="auto"/>
        <w:jc w:val="both"/>
        <w:rPr>
          <w:rFonts w:ascii="Times New Roman" w:hAnsi="Times New Roman" w:cs="Times New Roman"/>
          <w:sz w:val="20"/>
          <w:szCs w:val="20"/>
        </w:rPr>
      </w:pPr>
    </w:p>
    <w:p w14:paraId="7ECB4814" w14:textId="49DDDC30"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 xml:space="preserve">Polinomios ortogonales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sz w:val="20"/>
          <w:szCs w:val="20"/>
        </w:rPr>
        <w:t xml:space="preserve">: La densidad espectral de los valores propios en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se puede estudiar utilizando los </w:t>
      </w:r>
      <w:r w:rsidRPr="00005521">
        <w:rPr>
          <w:rFonts w:ascii="Times New Roman" w:hAnsi="Times New Roman" w:cs="Times New Roman"/>
          <w:b/>
          <w:bCs/>
          <w:sz w:val="20"/>
          <w:szCs w:val="20"/>
        </w:rPr>
        <w:t xml:space="preserve">polinomios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sz w:val="20"/>
          <w:szCs w:val="20"/>
        </w:rPr>
        <w:t>, una familia de polinomios ortogonales que aparece en la resolución de la ecuación diferencial de Schrödinger en el oscilador armónico cuántico y en el análisis de valores propios de matrices simétricas aleatorias. La ortogonalidad de estos polinomios con respecto a la medida gaussiana permite calcular de manera explícita la distribución de los valores propios.</w:t>
      </w:r>
    </w:p>
    <w:p w14:paraId="579931F5" w14:textId="5B3FFDB6"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Repulsión de valores propios</w:t>
      </w:r>
      <w:r w:rsidRPr="00005521">
        <w:rPr>
          <w:rFonts w:ascii="Times New Roman" w:hAnsi="Times New Roman" w:cs="Times New Roman"/>
          <w:sz w:val="20"/>
          <w:szCs w:val="20"/>
        </w:rPr>
        <w:t xml:space="preserve">: Una característica distintiva del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es la repulsión entre los valores propios, lo que significa que la probabilidad de que dos valores propios se encuentren muy cerca entre sí es baja. Este fenómeno se manifiesta en la densidad espectral de los valores propios y se puede modelar utilizando la teoría de los procesos de determinantes, donde la densidad de los valores propios se representa como el determinante de un núcleo de correlación que describe la repulsión.</w:t>
      </w:r>
    </w:p>
    <w:p w14:paraId="2B1E663D" w14:textId="15C3F564"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Simetría y estructura espectral</w:t>
      </w:r>
      <w:r w:rsidRPr="00005521">
        <w:rPr>
          <w:rFonts w:ascii="Times New Roman" w:hAnsi="Times New Roman" w:cs="Times New Roman"/>
          <w:sz w:val="20"/>
          <w:szCs w:val="20"/>
        </w:rPr>
        <w:t xml:space="preserve">: La simetría de las matrices en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implica que los valores propios son todos reales, lo que facilita el análisis teórico de los espectros en sistemas cuánticos y estadísticos. Esta simetría también es fundamental en la física cuántica, donde los niveles de energía de los sistemas cuánticos pueden modelarse utilizando matrices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w:t>
      </w:r>
    </w:p>
    <w:p w14:paraId="4844EAA8" w14:textId="77777777" w:rsidR="00334746" w:rsidRPr="00005521" w:rsidRDefault="00334746" w:rsidP="009C2383">
      <w:pPr>
        <w:spacing w:after="0" w:line="240" w:lineRule="auto"/>
        <w:jc w:val="both"/>
        <w:rPr>
          <w:rFonts w:ascii="Times New Roman" w:hAnsi="Times New Roman" w:cs="Times New Roman"/>
          <w:sz w:val="20"/>
          <w:szCs w:val="20"/>
        </w:rPr>
      </w:pPr>
    </w:p>
    <w:p w14:paraId="16EB073A" w14:textId="2604141E"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3. Aplicaciones del Ensamble de </w:t>
      </w:r>
      <w:proofErr w:type="spellStart"/>
      <w:r w:rsidRPr="00005521">
        <w:rPr>
          <w:rFonts w:ascii="Times New Roman" w:hAnsi="Times New Roman" w:cs="Times New Roman"/>
          <w:b/>
          <w:bCs/>
          <w:sz w:val="20"/>
          <w:szCs w:val="20"/>
        </w:rPr>
        <w:t>Hermite</w:t>
      </w:r>
      <w:proofErr w:type="spellEnd"/>
    </w:p>
    <w:p w14:paraId="5180E787" w14:textId="77777777"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tiene aplicaciones significativas en diversas disciplinas:</w:t>
      </w:r>
    </w:p>
    <w:p w14:paraId="593F0D5E" w14:textId="77777777" w:rsidR="00334746" w:rsidRPr="00005521" w:rsidRDefault="00334746" w:rsidP="009C2383">
      <w:pPr>
        <w:spacing w:after="0" w:line="240" w:lineRule="auto"/>
        <w:jc w:val="both"/>
        <w:rPr>
          <w:rFonts w:ascii="Times New Roman" w:hAnsi="Times New Roman" w:cs="Times New Roman"/>
          <w:sz w:val="20"/>
          <w:szCs w:val="20"/>
        </w:rPr>
      </w:pPr>
    </w:p>
    <w:p w14:paraId="62F0BB7E" w14:textId="1FCAEB2C"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Física cuántica</w:t>
      </w:r>
      <w:r w:rsidRPr="00005521">
        <w:rPr>
          <w:rFonts w:ascii="Times New Roman" w:hAnsi="Times New Roman" w:cs="Times New Roman"/>
          <w:sz w:val="20"/>
          <w:szCs w:val="20"/>
        </w:rPr>
        <w:t xml:space="preserve">: En física cuántica,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se utiliza para modelar los niveles de energía de sistemas caóticos y de muchos cuerpos, como el sistema de niveles de energía en núcleos atómicos y moléculas grandes. La distribución de los valores propios en este ensamble refleja la repulsión entre los niveles de energía, lo que permite una mejor comprensión de la dinámica de los sistemas cuánticos desordenados.</w:t>
      </w:r>
    </w:p>
    <w:p w14:paraId="4855C3A3" w14:textId="6A985114"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Teoría de números</w:t>
      </w:r>
      <w:r w:rsidRPr="00005521">
        <w:rPr>
          <w:rFonts w:ascii="Times New Roman" w:hAnsi="Times New Roman" w:cs="Times New Roman"/>
          <w:sz w:val="20"/>
          <w:szCs w:val="20"/>
        </w:rPr>
        <w:t xml:space="preserve">: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se ha relacionado con la distribución de los </w:t>
      </w:r>
      <w:proofErr w:type="spellStart"/>
      <w:r w:rsidRPr="00005521">
        <w:rPr>
          <w:rFonts w:ascii="Times New Roman" w:hAnsi="Times New Roman" w:cs="Times New Roman"/>
          <w:sz w:val="20"/>
          <w:szCs w:val="20"/>
        </w:rPr>
        <w:t>ceros</w:t>
      </w:r>
      <w:proofErr w:type="spellEnd"/>
      <w:r w:rsidRPr="00005521">
        <w:rPr>
          <w:rFonts w:ascii="Times New Roman" w:hAnsi="Times New Roman" w:cs="Times New Roman"/>
          <w:sz w:val="20"/>
          <w:szCs w:val="20"/>
        </w:rPr>
        <w:t xml:space="preserve"> de la función zeta de Riemann, un objeto central en la teoría de números. Los valores propios de matrices del GUE exhiben propiedades estadísticas similares a los ceros no triviales de la función zeta en la línea crítica, lo que ha llevado a conjeturas importantes sobre la relación entre la RMT y la teoría de números.</w:t>
      </w:r>
    </w:p>
    <w:p w14:paraId="1D3F2F84" w14:textId="61390B47"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Análisis de datos multivariantes</w:t>
      </w:r>
      <w:r w:rsidRPr="00005521">
        <w:rPr>
          <w:rFonts w:ascii="Times New Roman" w:hAnsi="Times New Roman" w:cs="Times New Roman"/>
          <w:sz w:val="20"/>
          <w:szCs w:val="20"/>
        </w:rPr>
        <w:t xml:space="preserve">: En estadísticas multivariantes,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se utiliza para estudiar la distribución de valores propios en matrices de correlación y covarianza, especialmente cuando se requiere modelar la independencia y la interdependencia de variables en grandes conjuntos de datos.</w:t>
      </w:r>
    </w:p>
    <w:p w14:paraId="1C0E92A1" w14:textId="77777777" w:rsidR="00334746" w:rsidRPr="00005521" w:rsidRDefault="00334746" w:rsidP="009C2383">
      <w:pPr>
        <w:spacing w:after="0" w:line="240" w:lineRule="auto"/>
        <w:jc w:val="both"/>
        <w:rPr>
          <w:rFonts w:ascii="Times New Roman" w:hAnsi="Times New Roman" w:cs="Times New Roman"/>
          <w:sz w:val="20"/>
          <w:szCs w:val="20"/>
        </w:rPr>
      </w:pPr>
    </w:p>
    <w:p w14:paraId="761BDC63" w14:textId="0584807E"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lastRenderedPageBreak/>
        <w:t>Ensamble de Laguerre</w:t>
      </w:r>
    </w:p>
    <w:p w14:paraId="07177F2F" w14:textId="1888947D"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El </w:t>
      </w:r>
      <w:r w:rsidRPr="00005521">
        <w:rPr>
          <w:rFonts w:ascii="Times New Roman" w:hAnsi="Times New Roman" w:cs="Times New Roman"/>
          <w:b/>
          <w:bCs/>
          <w:sz w:val="20"/>
          <w:szCs w:val="20"/>
        </w:rPr>
        <w:t>ensamble de Laguerre</w:t>
      </w:r>
      <w:r w:rsidRPr="00005521">
        <w:rPr>
          <w:rFonts w:ascii="Times New Roman" w:hAnsi="Times New Roman" w:cs="Times New Roman"/>
          <w:sz w:val="20"/>
          <w:szCs w:val="20"/>
        </w:rPr>
        <w:t xml:space="preserve">, también conocido como ensamble de </w:t>
      </w:r>
      <w:proofErr w:type="spellStart"/>
      <w:r w:rsidRPr="00005521">
        <w:rPr>
          <w:rFonts w:ascii="Times New Roman" w:hAnsi="Times New Roman" w:cs="Times New Roman"/>
          <w:sz w:val="20"/>
          <w:szCs w:val="20"/>
        </w:rPr>
        <w:t>Wishart</w:t>
      </w:r>
      <w:proofErr w:type="spellEnd"/>
      <w:r w:rsidRPr="00005521">
        <w:rPr>
          <w:rFonts w:ascii="Times New Roman" w:hAnsi="Times New Roman" w:cs="Times New Roman"/>
          <w:sz w:val="20"/>
          <w:szCs w:val="20"/>
        </w:rPr>
        <w:t>, se refiere a matrices derivadas de la multiplicación de una matriz aleatoria por su transpuesta. Este ensamble se utiliza principalmente para modelar matrices de covarianza en estadísticas multivariantes y sistemas de transmisión de señales.</w:t>
      </w:r>
    </w:p>
    <w:p w14:paraId="2B76D50A" w14:textId="77777777" w:rsidR="00334746" w:rsidRPr="00005521" w:rsidRDefault="00334746" w:rsidP="009C2383">
      <w:pPr>
        <w:spacing w:after="0" w:line="240" w:lineRule="auto"/>
        <w:jc w:val="both"/>
        <w:rPr>
          <w:rFonts w:ascii="Times New Roman" w:hAnsi="Times New Roman" w:cs="Times New Roman"/>
          <w:sz w:val="20"/>
          <w:szCs w:val="20"/>
        </w:rPr>
      </w:pPr>
    </w:p>
    <w:p w14:paraId="08D7A57F" w14:textId="47422116"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1. Definición del Ensamble de Laguerre</w:t>
      </w:r>
    </w:p>
    <w:p w14:paraId="53F4A9D7" w14:textId="573F7EFF"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Considere una matriz aleatoria X de tamaño </w:t>
      </w:r>
      <w:proofErr w:type="spellStart"/>
      <w:r w:rsidR="00C0799E" w:rsidRPr="00005521">
        <w:rPr>
          <w:rFonts w:ascii="Times New Roman" w:hAnsi="Times New Roman" w:cs="Times New Roman"/>
          <w:sz w:val="20"/>
          <w:szCs w:val="20"/>
        </w:rPr>
        <w:t>m×n</w:t>
      </w:r>
      <w:proofErr w:type="spellEnd"/>
      <w:r w:rsidRPr="00005521">
        <w:rPr>
          <w:rFonts w:ascii="Times New Roman" w:hAnsi="Times New Roman" w:cs="Times New Roman"/>
          <w:sz w:val="20"/>
          <w:szCs w:val="20"/>
        </w:rPr>
        <w:t>, cuyos elementos son variables aleatorias gaussianas independientes con media cero y varianza unitaria. La matriz de covarianza correspondiente, denotada como W = XX</w:t>
      </w:r>
      <w:r w:rsidRPr="00005521">
        <w:rPr>
          <w:rFonts w:ascii="Times New Roman" w:hAnsi="Times New Roman" w:cs="Times New Roman"/>
          <w:sz w:val="20"/>
          <w:szCs w:val="20"/>
          <w:vertAlign w:val="superscript"/>
        </w:rPr>
        <w:t>T</w:t>
      </w:r>
      <w:r w:rsidRPr="00005521">
        <w:rPr>
          <w:rFonts w:ascii="Times New Roman" w:hAnsi="Times New Roman" w:cs="Times New Roman"/>
          <w:sz w:val="20"/>
          <w:szCs w:val="20"/>
        </w:rPr>
        <w:t xml:space="preserve">, es una matriz semidefinida positiva de tamaño </w:t>
      </w:r>
      <w:proofErr w:type="spellStart"/>
      <w:r w:rsidR="00B925BD" w:rsidRPr="00005521">
        <w:rPr>
          <w:rFonts w:ascii="Times New Roman" w:hAnsi="Times New Roman" w:cs="Times New Roman"/>
          <w:sz w:val="20"/>
          <w:szCs w:val="20"/>
        </w:rPr>
        <w:t>m×m</w:t>
      </w:r>
      <w:proofErr w:type="spellEnd"/>
      <w:r w:rsidRPr="00005521">
        <w:rPr>
          <w:rFonts w:ascii="Times New Roman" w:hAnsi="Times New Roman" w:cs="Times New Roman"/>
          <w:sz w:val="20"/>
          <w:szCs w:val="20"/>
        </w:rPr>
        <w:t>. El ensamble de Laguerre describe la distribución de los valores propios de esta matriz de covarianza.</w:t>
      </w:r>
    </w:p>
    <w:p w14:paraId="6C24797D" w14:textId="77777777" w:rsidR="00334746" w:rsidRPr="00005521" w:rsidRDefault="00334746" w:rsidP="009C2383">
      <w:pPr>
        <w:spacing w:after="0" w:line="240" w:lineRule="auto"/>
        <w:jc w:val="both"/>
        <w:rPr>
          <w:rFonts w:ascii="Times New Roman" w:hAnsi="Times New Roman" w:cs="Times New Roman"/>
          <w:sz w:val="20"/>
          <w:szCs w:val="20"/>
        </w:rPr>
      </w:pPr>
    </w:p>
    <w:p w14:paraId="4E55AF30" w14:textId="284513E9"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distribución de los valores propios en el ensamble de Laguerre sigue la </w:t>
      </w:r>
      <w:r w:rsidRPr="00005521">
        <w:rPr>
          <w:rFonts w:ascii="Times New Roman" w:hAnsi="Times New Roman" w:cs="Times New Roman"/>
          <w:b/>
          <w:bCs/>
          <w:sz w:val="20"/>
          <w:szCs w:val="20"/>
        </w:rPr>
        <w:t xml:space="preserve">ley de </w:t>
      </w:r>
      <w:proofErr w:type="spellStart"/>
      <w:r w:rsidRPr="00005521">
        <w:rPr>
          <w:rFonts w:ascii="Times New Roman" w:hAnsi="Times New Roman" w:cs="Times New Roman"/>
          <w:b/>
          <w:bCs/>
          <w:sz w:val="20"/>
          <w:szCs w:val="20"/>
        </w:rPr>
        <w:t>Marchenko-Pastur</w:t>
      </w:r>
      <w:proofErr w:type="spellEnd"/>
      <w:r w:rsidRPr="00005521">
        <w:rPr>
          <w:rFonts w:ascii="Times New Roman" w:hAnsi="Times New Roman" w:cs="Times New Roman"/>
          <w:sz w:val="20"/>
          <w:szCs w:val="20"/>
        </w:rPr>
        <w:t xml:space="preserve"> en el límite de matrices grandes, lo que implica que la densidad espectral de los valores propios tiene una forma de parábola invertida:</w:t>
      </w:r>
    </w:p>
    <w:p w14:paraId="5882CB21" w14:textId="36A40B86" w:rsidR="00334746" w:rsidRPr="00005521" w:rsidRDefault="00E72455" w:rsidP="009C2383">
      <w:pPr>
        <w:spacing w:after="0" w:line="240" w:lineRule="auto"/>
        <w:jc w:val="both"/>
        <w:rPr>
          <w:rFonts w:ascii="Times New Roman" w:eastAsiaTheme="minorEastAsia" w:hAnsi="Times New Roman" w:cs="Times New Roman"/>
          <w:i/>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ρ</m:t>
              </m:r>
            </m:e>
            <m:sub>
              <m:r>
                <w:rPr>
                  <w:rFonts w:ascii="Cambria Math" w:hAnsi="Cambria Math" w:cs="Times New Roman"/>
                  <w:sz w:val="20"/>
                  <w:szCs w:val="20"/>
                </w:rPr>
                <m:t>MP</m:t>
              </m:r>
            </m:sub>
          </m:sSub>
          <m:r>
            <m:rPr>
              <m:sty m:val="p"/>
            </m:rPr>
            <w:rPr>
              <w:rFonts w:ascii="Cambria Math" w:hAnsi="Cambria Math" w:cs="Times New Roman"/>
              <w:sz w:val="20"/>
              <w:szCs w:val="20"/>
              <w:vertAlign w:val="subscript"/>
            </w:rPr>
            <m:t>​</m:t>
          </m:r>
          <m:d>
            <m:dPr>
              <m:ctrlPr>
                <w:rPr>
                  <w:rFonts w:ascii="Cambria Math" w:hAnsi="Cambria Math" w:cs="Times New Roman"/>
                  <w:i/>
                  <w:sz w:val="20"/>
                  <w:szCs w:val="20"/>
                </w:rPr>
              </m:ctrlPr>
            </m:dPr>
            <m:e>
              <m:r>
                <m:rPr>
                  <m:sty m:val="p"/>
                </m:rPr>
                <w:rPr>
                  <w:rFonts w:ascii="Cambria Math" w:hAnsi="Cambria Math" w:cs="Times New Roman"/>
                  <w:sz w:val="20"/>
                  <w:szCs w:val="20"/>
                </w:rPr>
                <m:t>λ</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λ</m:t>
              </m:r>
            </m:den>
          </m:f>
          <m:rad>
            <m:radPr>
              <m:degHide m:val="1"/>
              <m:ctrlPr>
                <w:rPr>
                  <w:rFonts w:ascii="Cambria Math" w:hAnsi="Cambria Math" w:cs="Times New Roman"/>
                  <w:i/>
                  <w:sz w:val="20"/>
                  <w:szCs w:val="20"/>
                </w:rPr>
              </m:ctrlPr>
            </m:radPr>
            <m:deg/>
            <m:e>
              <m:r>
                <w:rPr>
                  <w:rFonts w:ascii="Cambria Math" w:hAnsi="Cambria Math" w:cs="Times New Roman"/>
                  <w:sz w:val="20"/>
                  <w:szCs w:val="20"/>
                </w:rPr>
                <m:t>(</m:t>
              </m:r>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λ</m:t>
                  </m:r>
                </m:e>
                <m:sub>
                  <m:r>
                    <m:rPr>
                      <m:sty m:val="p"/>
                    </m:rPr>
                    <w:rPr>
                      <w:rFonts w:ascii="Cambria Math" w:hAnsi="Cambria Math" w:cs="Times New Roman"/>
                      <w:sz w:val="20"/>
                      <w:szCs w:val="20"/>
                      <w:vertAlign w:val="subscript"/>
                    </w:rPr>
                    <m:t>max</m:t>
                  </m:r>
                </m:sub>
              </m:sSub>
              <m:r>
                <w:rPr>
                  <w:rFonts w:ascii="Cambria Math" w:hAnsi="Cambria Math" w:cs="Times New Roman"/>
                  <w:sz w:val="20"/>
                  <w:szCs w:val="20"/>
                </w:rPr>
                <m:t>-</m:t>
              </m:r>
              <m:r>
                <m:rPr>
                  <m:sty m:val="p"/>
                </m:rPr>
                <w:rPr>
                  <w:rFonts w:ascii="Cambria Math" w:hAnsi="Cambria Math" w:cs="Times New Roman"/>
                  <w:sz w:val="20"/>
                  <w:szCs w:val="20"/>
                </w:rPr>
                <m:t>λ</m:t>
              </m:r>
              <m:r>
                <w:rPr>
                  <w:rFonts w:ascii="Cambria Math" w:hAnsi="Cambria Math" w:cs="Times New Roman"/>
                  <w:sz w:val="20"/>
                  <w:szCs w:val="20"/>
                </w:rPr>
                <m:t>)(</m:t>
              </m:r>
              <m:r>
                <m:rPr>
                  <m:sty m:val="p"/>
                </m:rPr>
                <w:rPr>
                  <w:rFonts w:ascii="Cambria Math" w:hAnsi="Cambria Math" w:cs="Times New Roman"/>
                  <w:sz w:val="20"/>
                  <w:szCs w:val="20"/>
                </w:rPr>
                <m:t>λ-</m:t>
              </m:r>
              <m:sSub>
                <m:sSubPr>
                  <m:ctrlPr>
                    <w:rPr>
                      <w:rFonts w:ascii="Cambria Math" w:hAnsi="Cambria Math" w:cs="Times New Roman"/>
                      <w:sz w:val="20"/>
                      <w:szCs w:val="20"/>
                    </w:rPr>
                  </m:ctrlPr>
                </m:sSubPr>
                <m:e>
                  <m:r>
                    <m:rPr>
                      <m:sty m:val="p"/>
                    </m:rPr>
                    <w:rPr>
                      <w:rFonts w:ascii="Cambria Math" w:hAnsi="Cambria Math" w:cs="Times New Roman"/>
                      <w:sz w:val="20"/>
                      <w:szCs w:val="20"/>
                    </w:rPr>
                    <m:t>λ</m:t>
                  </m:r>
                </m:e>
                <m:sub>
                  <m:r>
                    <m:rPr>
                      <m:sty m:val="p"/>
                    </m:rPr>
                    <w:rPr>
                      <w:rFonts w:ascii="Cambria Math" w:hAnsi="Cambria Math" w:cs="Times New Roman"/>
                      <w:sz w:val="20"/>
                      <w:szCs w:val="20"/>
                      <w:vertAlign w:val="subscript"/>
                    </w:rPr>
                    <m:t>min</m:t>
                  </m:r>
                </m:sub>
              </m:sSub>
              <m:r>
                <w:rPr>
                  <w:rFonts w:ascii="Cambria Math" w:hAnsi="Cambria Math" w:cs="Times New Roman"/>
                  <w:sz w:val="20"/>
                  <w:szCs w:val="20"/>
                </w:rPr>
                <m:t>)</m:t>
              </m:r>
            </m:e>
          </m:rad>
          <m:r>
            <w:rPr>
              <w:rFonts w:ascii="Cambria Math" w:hAnsi="Cambria Math" w:cs="Times New Roman"/>
              <w:sz w:val="20"/>
              <w:szCs w:val="20"/>
            </w:rPr>
            <m:t xml:space="preserve">,   </m:t>
          </m:r>
          <m:r>
            <w:rPr>
              <w:rFonts w:ascii="Cambria Math" w:hAnsi="Cambria Math" w:cs="Times New Roman"/>
              <w:sz w:val="20"/>
              <w:szCs w:val="20"/>
            </w:rPr>
            <m:t>para</m:t>
          </m:r>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λ</m:t>
              </m:r>
            </m:e>
            <m:sub>
              <m:r>
                <m:rPr>
                  <m:sty m:val="p"/>
                </m:rPr>
                <w:rPr>
                  <w:rFonts w:ascii="Cambria Math" w:hAnsi="Cambria Math" w:cs="Times New Roman"/>
                  <w:sz w:val="20"/>
                  <w:szCs w:val="20"/>
                  <w:vertAlign w:val="subscript"/>
                </w:rPr>
                <m:t>min</m:t>
              </m:r>
            </m:sub>
          </m:sSub>
          <m:r>
            <w:rPr>
              <w:rFonts w:ascii="Cambria Math" w:hAnsi="Cambria Math" w:cs="Times New Roman"/>
              <w:sz w:val="20"/>
              <w:szCs w:val="20"/>
            </w:rPr>
            <m:t>≤</m:t>
          </m:r>
          <m:r>
            <m:rPr>
              <m:sty m:val="p"/>
            </m:rPr>
            <w:rPr>
              <w:rFonts w:ascii="Cambria Math" w:hAnsi="Cambria Math" w:cs="Times New Roman"/>
              <w:sz w:val="20"/>
              <w:szCs w:val="20"/>
            </w:rPr>
            <m:t>λ</m:t>
          </m:r>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λ</m:t>
              </m:r>
            </m:e>
            <m:sub>
              <m:r>
                <m:rPr>
                  <m:sty m:val="p"/>
                </m:rPr>
                <w:rPr>
                  <w:rFonts w:ascii="Cambria Math" w:hAnsi="Cambria Math" w:cs="Times New Roman"/>
                  <w:sz w:val="20"/>
                  <w:szCs w:val="20"/>
                  <w:vertAlign w:val="subscript"/>
                </w:rPr>
                <m:t>max</m:t>
              </m:r>
            </m:sub>
          </m:sSub>
          <m:r>
            <w:rPr>
              <w:rFonts w:ascii="Cambria Math" w:hAnsi="Cambria Math" w:cs="Times New Roman"/>
              <w:sz w:val="20"/>
              <w:szCs w:val="20"/>
            </w:rPr>
            <m:t>,</m:t>
          </m:r>
        </m:oMath>
      </m:oMathPara>
    </w:p>
    <w:p w14:paraId="2CB794A5" w14:textId="392AD7BD"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w:t>
      </w:r>
      <w:proofErr w:type="spellStart"/>
      <w:r w:rsidR="00CC0184" w:rsidRPr="00005521">
        <w:rPr>
          <w:rFonts w:ascii="Times New Roman" w:hAnsi="Times New Roman" w:cs="Times New Roman"/>
          <w:sz w:val="20"/>
          <w:szCs w:val="20"/>
        </w:rPr>
        <w:t>λ</w:t>
      </w:r>
      <w:r w:rsidR="00CC0184" w:rsidRPr="00005521">
        <w:rPr>
          <w:rFonts w:ascii="Times New Roman" w:hAnsi="Times New Roman" w:cs="Times New Roman"/>
          <w:sz w:val="20"/>
          <w:szCs w:val="20"/>
          <w:vertAlign w:val="subscript"/>
        </w:rPr>
        <w:t>min</w:t>
      </w:r>
      <w:proofErr w:type="spellEnd"/>
      <w:r w:rsidR="00CC0184" w:rsidRPr="00005521">
        <w:rPr>
          <w:rFonts w:ascii="Times New Roman" w:hAnsi="Times New Roman" w:cs="Times New Roman"/>
          <w:sz w:val="20"/>
          <w:szCs w:val="20"/>
        </w:rPr>
        <w:t xml:space="preserve">​ y </w:t>
      </w:r>
      <w:proofErr w:type="spellStart"/>
      <w:r w:rsidR="00CC0184" w:rsidRPr="00005521">
        <w:rPr>
          <w:rFonts w:ascii="Times New Roman" w:hAnsi="Times New Roman" w:cs="Times New Roman"/>
          <w:sz w:val="20"/>
          <w:szCs w:val="20"/>
        </w:rPr>
        <w:t>λ</w:t>
      </w:r>
      <w:r w:rsidR="00CC0184" w:rsidRPr="00005521">
        <w:rPr>
          <w:rFonts w:ascii="Times New Roman" w:hAnsi="Times New Roman" w:cs="Times New Roman"/>
          <w:sz w:val="20"/>
          <w:szCs w:val="20"/>
          <w:vertAlign w:val="subscript"/>
        </w:rPr>
        <w:t>max</w:t>
      </w:r>
      <w:proofErr w:type="spellEnd"/>
      <w:r w:rsidR="00CC0184" w:rsidRPr="00005521">
        <w:rPr>
          <w:rFonts w:ascii="Times New Roman" w:hAnsi="Times New Roman" w:cs="Times New Roman"/>
          <w:sz w:val="20"/>
          <w:szCs w:val="20"/>
        </w:rPr>
        <w:t xml:space="preserve"> ​</w:t>
      </w:r>
      <w:r w:rsidRPr="00005521">
        <w:rPr>
          <w:rFonts w:ascii="Times New Roman" w:hAnsi="Times New Roman" w:cs="Times New Roman"/>
          <w:sz w:val="20"/>
          <w:szCs w:val="20"/>
        </w:rPr>
        <w:t xml:space="preserve"> son los límites inferior y superior de los valores propios.</w:t>
      </w:r>
    </w:p>
    <w:p w14:paraId="19CE47C0" w14:textId="77777777" w:rsidR="00334746" w:rsidRPr="00005521" w:rsidRDefault="00334746" w:rsidP="009C2383">
      <w:pPr>
        <w:spacing w:after="0" w:line="240" w:lineRule="auto"/>
        <w:jc w:val="both"/>
        <w:rPr>
          <w:rFonts w:ascii="Times New Roman" w:hAnsi="Times New Roman" w:cs="Times New Roman"/>
          <w:sz w:val="20"/>
          <w:szCs w:val="20"/>
        </w:rPr>
      </w:pPr>
    </w:p>
    <w:p w14:paraId="19A34102" w14:textId="4EFC357D"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2. Propiedades matemáticas del Ensamble de Laguerre</w:t>
      </w:r>
    </w:p>
    <w:p w14:paraId="27019C4E" w14:textId="77777777"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El ensamble de Laguerre tiene propiedades matemáticas importantes que permiten estudiar la distribución de las correlaciones en matrices de covarianza:</w:t>
      </w:r>
    </w:p>
    <w:p w14:paraId="03D6271E" w14:textId="77777777" w:rsidR="00334746" w:rsidRPr="00005521" w:rsidRDefault="00334746" w:rsidP="009C2383">
      <w:pPr>
        <w:spacing w:after="0" w:line="240" w:lineRule="auto"/>
        <w:jc w:val="both"/>
        <w:rPr>
          <w:rFonts w:ascii="Times New Roman" w:hAnsi="Times New Roman" w:cs="Times New Roman"/>
          <w:sz w:val="20"/>
          <w:szCs w:val="20"/>
        </w:rPr>
      </w:pPr>
    </w:p>
    <w:p w14:paraId="49A76804" w14:textId="0A67E6E8"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Polinomios ortogonales de Laguerre</w:t>
      </w:r>
      <w:r w:rsidRPr="00005521">
        <w:rPr>
          <w:rFonts w:ascii="Times New Roman" w:hAnsi="Times New Roman" w:cs="Times New Roman"/>
          <w:sz w:val="20"/>
          <w:szCs w:val="20"/>
        </w:rPr>
        <w:t xml:space="preserve">: Al igual que en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la densidad espectral de los valores propios en el ensamble de Laguerre se puede analizar utilizando </w:t>
      </w:r>
      <w:r w:rsidRPr="00005521">
        <w:rPr>
          <w:rFonts w:ascii="Times New Roman" w:hAnsi="Times New Roman" w:cs="Times New Roman"/>
          <w:b/>
          <w:bCs/>
          <w:sz w:val="20"/>
          <w:szCs w:val="20"/>
        </w:rPr>
        <w:t>polinomios de Laguerre</w:t>
      </w:r>
      <w:r w:rsidRPr="00005521">
        <w:rPr>
          <w:rFonts w:ascii="Times New Roman" w:hAnsi="Times New Roman" w:cs="Times New Roman"/>
          <w:sz w:val="20"/>
          <w:szCs w:val="20"/>
        </w:rPr>
        <w:t>, una familia de polinomios ortogonales con respecto a una medida exponencial. Estos polinomios permiten descomponer la matriz de covarianza y estudiar la estructura de las correlaciones en sistemas estadísticos y de datos.</w:t>
      </w:r>
    </w:p>
    <w:p w14:paraId="364E2B2F" w14:textId="7F90CADF"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Covarianza en grandes muestras</w:t>
      </w:r>
      <w:r w:rsidRPr="00005521">
        <w:rPr>
          <w:rFonts w:ascii="Times New Roman" w:hAnsi="Times New Roman" w:cs="Times New Roman"/>
          <w:sz w:val="20"/>
          <w:szCs w:val="20"/>
        </w:rPr>
        <w:t xml:space="preserve">: El ensamble de Laguerre es fundamental para entender la estadística multivariante, ya que modela la covarianza en grandes muestras de datos. La ley de </w:t>
      </w:r>
      <w:proofErr w:type="spellStart"/>
      <w:r w:rsidRPr="00005521">
        <w:rPr>
          <w:rFonts w:ascii="Times New Roman" w:hAnsi="Times New Roman" w:cs="Times New Roman"/>
          <w:sz w:val="20"/>
          <w:szCs w:val="20"/>
        </w:rPr>
        <w:t>Marchenko-Pastur</w:t>
      </w:r>
      <w:proofErr w:type="spellEnd"/>
      <w:r w:rsidRPr="00005521">
        <w:rPr>
          <w:rFonts w:ascii="Times New Roman" w:hAnsi="Times New Roman" w:cs="Times New Roman"/>
          <w:sz w:val="20"/>
          <w:szCs w:val="20"/>
        </w:rPr>
        <w:t xml:space="preserve"> proporciona una descripción precisa de cómo se distribuyen los valores propios de las matrices de covarianza, lo que permite evaluar la estructura de correlaciones en sistemas de alta dimensionalidad, como la genética y las finanzas.</w:t>
      </w:r>
    </w:p>
    <w:p w14:paraId="6FDB79B8" w14:textId="77777777" w:rsidR="00334746" w:rsidRPr="00005521" w:rsidRDefault="00334746" w:rsidP="009C2383">
      <w:pPr>
        <w:spacing w:after="0" w:line="240" w:lineRule="auto"/>
        <w:jc w:val="both"/>
        <w:rPr>
          <w:rFonts w:ascii="Times New Roman" w:hAnsi="Times New Roman" w:cs="Times New Roman"/>
          <w:sz w:val="20"/>
          <w:szCs w:val="20"/>
        </w:rPr>
      </w:pPr>
    </w:p>
    <w:p w14:paraId="51D98B44" w14:textId="3C9CD6D9"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3. Aplicaciones del Ensamble de Laguerre</w:t>
      </w:r>
    </w:p>
    <w:p w14:paraId="21C0A09F" w14:textId="77777777"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El ensamble de Laguerre se utiliza en varias áreas de la ciencia y la ingeniería:</w:t>
      </w:r>
    </w:p>
    <w:p w14:paraId="75DEC355" w14:textId="77777777" w:rsidR="00334746" w:rsidRPr="00005521" w:rsidRDefault="00334746" w:rsidP="009C2383">
      <w:pPr>
        <w:spacing w:after="0" w:line="240" w:lineRule="auto"/>
        <w:jc w:val="both"/>
        <w:rPr>
          <w:rFonts w:ascii="Times New Roman" w:hAnsi="Times New Roman" w:cs="Times New Roman"/>
          <w:sz w:val="20"/>
          <w:szCs w:val="20"/>
        </w:rPr>
      </w:pPr>
    </w:p>
    <w:p w14:paraId="7DF89055" w14:textId="22D84667"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Estadísticas multivariantes</w:t>
      </w:r>
      <w:r w:rsidRPr="00005521">
        <w:rPr>
          <w:rFonts w:ascii="Times New Roman" w:hAnsi="Times New Roman" w:cs="Times New Roman"/>
          <w:sz w:val="20"/>
          <w:szCs w:val="20"/>
        </w:rPr>
        <w:t xml:space="preserve">: En estadística multivariante, el ensamble de Laguerre se utiliza para modelar la covarianza de grandes conjuntos de datos. Por ejemplo, en estudios de expresión génica, las matrices de covarianza generadas a partir de datos de expresión se pueden analizar utilizando la ley de </w:t>
      </w:r>
      <w:proofErr w:type="spellStart"/>
      <w:r w:rsidRPr="00005521">
        <w:rPr>
          <w:rFonts w:ascii="Times New Roman" w:hAnsi="Times New Roman" w:cs="Times New Roman"/>
          <w:sz w:val="20"/>
          <w:szCs w:val="20"/>
        </w:rPr>
        <w:t>Marchenko-Pastur</w:t>
      </w:r>
      <w:proofErr w:type="spellEnd"/>
      <w:r w:rsidRPr="00005521">
        <w:rPr>
          <w:rFonts w:ascii="Times New Roman" w:hAnsi="Times New Roman" w:cs="Times New Roman"/>
          <w:sz w:val="20"/>
          <w:szCs w:val="20"/>
        </w:rPr>
        <w:t xml:space="preserve"> para identificar patrones de </w:t>
      </w:r>
      <w:proofErr w:type="spellStart"/>
      <w:r w:rsidRPr="00005521">
        <w:rPr>
          <w:rFonts w:ascii="Times New Roman" w:hAnsi="Times New Roman" w:cs="Times New Roman"/>
          <w:sz w:val="20"/>
          <w:szCs w:val="20"/>
        </w:rPr>
        <w:t>coexpresión</w:t>
      </w:r>
      <w:proofErr w:type="spellEnd"/>
      <w:r w:rsidRPr="00005521">
        <w:rPr>
          <w:rFonts w:ascii="Times New Roman" w:hAnsi="Times New Roman" w:cs="Times New Roman"/>
          <w:sz w:val="20"/>
          <w:szCs w:val="20"/>
        </w:rPr>
        <w:t xml:space="preserve"> en grupos de genes.</w:t>
      </w:r>
    </w:p>
    <w:p w14:paraId="43C601D8" w14:textId="644F2315"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Telecomunicaciones</w:t>
      </w:r>
      <w:r w:rsidRPr="00005521">
        <w:rPr>
          <w:rFonts w:ascii="Times New Roman" w:hAnsi="Times New Roman" w:cs="Times New Roman"/>
          <w:sz w:val="20"/>
          <w:szCs w:val="20"/>
        </w:rPr>
        <w:t>: En sistemas MIMO (Múltiple Entrada, Múltiple Salida) de telecomunicaciones, el ensamble de Laguerre se aplica para modelar la matriz de correlación de los canales de transmisión. Esto permite evaluar la eficiencia del sistema y la independencia de los canales, lo que es crucial para mejorar la capacidad de transmisión y reducir la interferencia en redes inalámbricas.</w:t>
      </w:r>
    </w:p>
    <w:p w14:paraId="2722507D" w14:textId="20D530D0" w:rsidR="00334746"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w:t>
      </w:r>
      <w:r w:rsidRPr="00005521">
        <w:rPr>
          <w:rFonts w:ascii="Times New Roman" w:hAnsi="Times New Roman" w:cs="Times New Roman"/>
          <w:b/>
          <w:bCs/>
          <w:sz w:val="20"/>
          <w:szCs w:val="20"/>
        </w:rPr>
        <w:t>Aprendizaje automático</w:t>
      </w:r>
      <w:r w:rsidRPr="00005521">
        <w:rPr>
          <w:rFonts w:ascii="Times New Roman" w:hAnsi="Times New Roman" w:cs="Times New Roman"/>
          <w:sz w:val="20"/>
          <w:szCs w:val="20"/>
        </w:rPr>
        <w:t>: En el campo del aprendizaje automático, el ensamble de Laguerre se utiliza para analizar la distribución de los pesos en</w:t>
      </w:r>
      <w:r w:rsidR="003604E1" w:rsidRPr="00005521">
        <w:rPr>
          <w:rFonts w:ascii="Times New Roman" w:hAnsi="Times New Roman" w:cs="Times New Roman"/>
          <w:sz w:val="20"/>
          <w:szCs w:val="20"/>
        </w:rPr>
        <w:t xml:space="preserve"> </w:t>
      </w:r>
      <w:r w:rsidRPr="00005521">
        <w:rPr>
          <w:rFonts w:ascii="Times New Roman" w:hAnsi="Times New Roman" w:cs="Times New Roman"/>
          <w:sz w:val="20"/>
          <w:szCs w:val="20"/>
        </w:rPr>
        <w:t>redes neuronales profundas. La estructura de los valores propios de las matrices de covarianza de los pesos proporciona información sobre la estabilidad y la convergencia del entrenamiento de la red, permitiendo ajustes más precisos en los algoritmos de aprendizaje.</w:t>
      </w:r>
    </w:p>
    <w:p w14:paraId="6A768EB2" w14:textId="77777777" w:rsidR="00334746" w:rsidRPr="00005521" w:rsidRDefault="00334746" w:rsidP="009C2383">
      <w:pPr>
        <w:spacing w:after="0" w:line="240" w:lineRule="auto"/>
        <w:jc w:val="both"/>
        <w:rPr>
          <w:rFonts w:ascii="Times New Roman" w:hAnsi="Times New Roman" w:cs="Times New Roman"/>
          <w:sz w:val="20"/>
          <w:szCs w:val="20"/>
        </w:rPr>
      </w:pPr>
    </w:p>
    <w:p w14:paraId="614D20D9" w14:textId="67EB25E3" w:rsidR="00334746" w:rsidRPr="00005521" w:rsidRDefault="0033474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Conclusión</w:t>
      </w:r>
    </w:p>
    <w:p w14:paraId="3D0B32BB" w14:textId="7B692797" w:rsidR="0096501D" w:rsidRPr="00005521" w:rsidRDefault="0033474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Los </w:t>
      </w:r>
      <w:r w:rsidRPr="00005521">
        <w:rPr>
          <w:rFonts w:ascii="Times New Roman" w:hAnsi="Times New Roman" w:cs="Times New Roman"/>
          <w:b/>
          <w:bCs/>
          <w:sz w:val="20"/>
          <w:szCs w:val="20"/>
        </w:rPr>
        <w:t xml:space="preserve">ensambles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b/>
          <w:bCs/>
          <w:sz w:val="20"/>
          <w:szCs w:val="20"/>
        </w:rPr>
        <w:t xml:space="preserve"> y Laguerre</w:t>
      </w:r>
      <w:r w:rsidRPr="00005521">
        <w:rPr>
          <w:rFonts w:ascii="Times New Roman" w:hAnsi="Times New Roman" w:cs="Times New Roman"/>
          <w:sz w:val="20"/>
          <w:szCs w:val="20"/>
        </w:rPr>
        <w:t xml:space="preserve"> ofrecen una base teórica sólida para el análisis de matrices aleatorias y la distribución de valores propios en sistemas complejos. Estos ensambles no solo facilitan el estudio de la repulsión de valores propios y la estructura de correlaciones, sino que también proporcionan herramientas poderosas para modelar fenómenos físicos, estadísticos y computacionales en una amplia variedad de aplicaciones. La comprensión profunda de estos ensambles permite a los investigadores desarrollar modelos predictivos más precisos y eficientes en disciplinas como la física, las finanzas, la biología y el aprendizaje automático, destacando la versatilidad de la RMT en el análisis de sistemas de alta dimensionalidad.</w:t>
      </w:r>
    </w:p>
    <w:p w14:paraId="75A19C66" w14:textId="77777777" w:rsidR="0096501D" w:rsidRPr="00005521" w:rsidRDefault="0096501D" w:rsidP="009C2383">
      <w:pPr>
        <w:spacing w:after="0" w:line="240" w:lineRule="auto"/>
        <w:jc w:val="both"/>
        <w:rPr>
          <w:rFonts w:ascii="Times New Roman" w:hAnsi="Times New Roman" w:cs="Times New Roman"/>
          <w:sz w:val="20"/>
          <w:szCs w:val="20"/>
        </w:rPr>
      </w:pPr>
    </w:p>
    <w:p w14:paraId="53F9EB71" w14:textId="77208745" w:rsidR="0096501D" w:rsidRPr="00005521" w:rsidRDefault="0096501D"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5.4 Fundamentos teóricos de la norma de Frobenius</w:t>
      </w:r>
    </w:p>
    <w:p w14:paraId="054A5DF2" w14:textId="621023E2"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es una medida fundamental en álgebra lineal y teoría de matrices, y juega un papel crucial en el análisis de matrices aleatorias (RMT) y en diversas aplicaciones de ciencia de datos, optimización y física estadística. La norma de Frobenius se utiliza para cuantificar la magnitud global de una matriz, proporcionando una medida sencilla pero potente de su “energía total”. En el contexto de la RMT, la norma de Frobenius permite estudiar la estructura global de matrices aleatorias y evaluar la dispersión total de los elementos de una matriz, facilitando así el análisis de sistemas complejos de alta dimensionalidad.</w:t>
      </w:r>
    </w:p>
    <w:p w14:paraId="1102CC4E" w14:textId="77777777" w:rsidR="00474A8B" w:rsidRPr="00005521" w:rsidRDefault="00474A8B" w:rsidP="009C2383">
      <w:pPr>
        <w:spacing w:after="0" w:line="240" w:lineRule="auto"/>
        <w:jc w:val="both"/>
        <w:rPr>
          <w:rFonts w:ascii="Times New Roman" w:hAnsi="Times New Roman" w:cs="Times New Roman"/>
          <w:sz w:val="20"/>
          <w:szCs w:val="20"/>
        </w:rPr>
      </w:pPr>
    </w:p>
    <w:p w14:paraId="33649970" w14:textId="3DC1EC79" w:rsidR="00474A8B" w:rsidRPr="00005521" w:rsidRDefault="00474A8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lastRenderedPageBreak/>
        <w:t>Definición formal de la norma de Frobenius</w:t>
      </w:r>
    </w:p>
    <w:p w14:paraId="205AEDCC" w14:textId="7256E861"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para una matriz A de tamaño m</w:t>
      </w:r>
      <w:r w:rsidR="001B4162" w:rsidRPr="00005521">
        <w:rPr>
          <w:rFonts w:ascii="Times New Roman" w:hAnsi="Times New Roman" w:cs="Times New Roman"/>
        </w:rPr>
        <w:t xml:space="preserve"> </w:t>
      </w:r>
      <w:r w:rsidR="001B4162" w:rsidRPr="00005521">
        <w:rPr>
          <w:rFonts w:ascii="Times New Roman" w:hAnsi="Times New Roman" w:cs="Times New Roman"/>
          <w:sz w:val="20"/>
          <w:szCs w:val="20"/>
        </w:rPr>
        <w:t xml:space="preserve">× </w:t>
      </w:r>
      <w:r w:rsidRPr="00005521">
        <w:rPr>
          <w:rFonts w:ascii="Times New Roman" w:hAnsi="Times New Roman" w:cs="Times New Roman"/>
          <w:sz w:val="20"/>
          <w:szCs w:val="20"/>
        </w:rPr>
        <w:t>n se define como:</w:t>
      </w:r>
    </w:p>
    <w:p w14:paraId="1390DD2C" w14:textId="342F8AA4" w:rsidR="00474A8B"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rPr>
                    <m:t>=1</m:t>
                  </m:r>
                </m:sub>
                <m:sup>
                  <m:r>
                    <w:rPr>
                      <w:rFonts w:ascii="Cambria Math" w:hAnsi="Cambria Math" w:cs="Times New Roman"/>
                      <w:sz w:val="20"/>
                      <w:szCs w:val="20"/>
                    </w:rPr>
                    <m:t>m</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rPr>
                        <m:t>=1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d>
                        </m:e>
                        <m:sup>
                          <m:r>
                            <w:rPr>
                              <w:rFonts w:ascii="Cambria Math" w:hAnsi="Cambria Math" w:cs="Times New Roman"/>
                              <w:sz w:val="20"/>
                              <w:szCs w:val="20"/>
                            </w:rPr>
                            <m:t>2</m:t>
                          </m:r>
                        </m:sup>
                      </m:sSup>
                    </m:e>
                  </m:nary>
                </m:e>
              </m:nary>
            </m:e>
          </m:rad>
        </m:oMath>
      </m:oMathPara>
    </w:p>
    <w:p w14:paraId="3781A53F" w14:textId="2F2AA605"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w:t>
      </w:r>
      <w:proofErr w:type="spellStart"/>
      <w:r w:rsidRPr="00005521">
        <w:rPr>
          <w:rFonts w:ascii="Times New Roman" w:hAnsi="Times New Roman" w:cs="Times New Roman"/>
          <w:sz w:val="20"/>
          <w:szCs w:val="20"/>
        </w:rPr>
        <w:t>a</w:t>
      </w:r>
      <w:r w:rsidRPr="00005521">
        <w:rPr>
          <w:rFonts w:ascii="Times New Roman" w:hAnsi="Times New Roman" w:cs="Times New Roman"/>
          <w:sz w:val="20"/>
          <w:szCs w:val="20"/>
          <w:vertAlign w:val="subscript"/>
        </w:rPr>
        <w:t>ij</w:t>
      </w:r>
      <w:proofErr w:type="spellEnd"/>
      <w:r w:rsidRPr="00005521">
        <w:rPr>
          <w:rFonts w:ascii="Times New Roman" w:hAnsi="Times New Roman" w:cs="Times New Roman"/>
          <w:sz w:val="20"/>
          <w:szCs w:val="20"/>
        </w:rPr>
        <w:t xml:space="preserve"> representa el elemento de la matriz en la fila i y la columna j. Esta norma es la raíz cuadrada de la suma de los cuadrados de todos los elementos de la matriz, lo que la convierte en una extensión de la norma euclidiana para vectores a matrices. En otras palabras, la norma de Frobenius mide la magnitud total de la matriz en el espacio de los elementos individuales.</w:t>
      </w:r>
    </w:p>
    <w:p w14:paraId="03AD2793" w14:textId="77777777" w:rsidR="00474A8B" w:rsidRPr="00005521" w:rsidRDefault="00474A8B" w:rsidP="009C2383">
      <w:pPr>
        <w:spacing w:after="0" w:line="240" w:lineRule="auto"/>
        <w:jc w:val="both"/>
        <w:rPr>
          <w:rFonts w:ascii="Times New Roman" w:hAnsi="Times New Roman" w:cs="Times New Roman"/>
          <w:sz w:val="20"/>
          <w:szCs w:val="20"/>
        </w:rPr>
      </w:pPr>
    </w:p>
    <w:p w14:paraId="24D3E308" w14:textId="26941B75"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términos geométricos, la norma de Frobenius representa la longitud del vector obtenido al concatenar todos los elementos de la matriz en un solo vector de longitud </w:t>
      </w:r>
      <w:proofErr w:type="spellStart"/>
      <w:r w:rsidRPr="00005521">
        <w:rPr>
          <w:rFonts w:ascii="Times New Roman" w:hAnsi="Times New Roman" w:cs="Times New Roman"/>
          <w:sz w:val="20"/>
          <w:szCs w:val="20"/>
        </w:rPr>
        <w:t>mn</w:t>
      </w:r>
      <w:proofErr w:type="spellEnd"/>
      <w:r w:rsidRPr="00005521">
        <w:rPr>
          <w:rFonts w:ascii="Times New Roman" w:hAnsi="Times New Roman" w:cs="Times New Roman"/>
          <w:sz w:val="20"/>
          <w:szCs w:val="20"/>
        </w:rPr>
        <w:t>. Esto la convierte en una medida global que proporciona una visión completa de la “energía” o “intensidad” de la matriz.</w:t>
      </w:r>
    </w:p>
    <w:p w14:paraId="6FB97F52" w14:textId="77777777" w:rsidR="00474A8B" w:rsidRPr="00005521" w:rsidRDefault="00474A8B" w:rsidP="009C2383">
      <w:pPr>
        <w:spacing w:after="0" w:line="240" w:lineRule="auto"/>
        <w:jc w:val="both"/>
        <w:rPr>
          <w:rFonts w:ascii="Times New Roman" w:hAnsi="Times New Roman" w:cs="Times New Roman"/>
          <w:sz w:val="20"/>
          <w:szCs w:val="20"/>
        </w:rPr>
      </w:pPr>
    </w:p>
    <w:p w14:paraId="3A566FB1" w14:textId="5399B3E6" w:rsidR="00474A8B" w:rsidRPr="00005521" w:rsidRDefault="00474A8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Propiedades matemáticas de la norma de Frobenius</w:t>
      </w:r>
    </w:p>
    <w:p w14:paraId="3B936A3D" w14:textId="77777777"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norma de Frobenius tiene varias propiedades matemáticas fundamentales que la hacen adecuada para el análisis de matrices aleatorias y de sistemas complejos:</w:t>
      </w:r>
    </w:p>
    <w:p w14:paraId="215F7DC1" w14:textId="77777777" w:rsidR="00474A8B" w:rsidRPr="00005521" w:rsidRDefault="00474A8B" w:rsidP="009C2383">
      <w:pPr>
        <w:spacing w:after="0" w:line="240" w:lineRule="auto"/>
        <w:jc w:val="both"/>
        <w:rPr>
          <w:rFonts w:ascii="Times New Roman" w:hAnsi="Times New Roman" w:cs="Times New Roman"/>
          <w:sz w:val="20"/>
          <w:szCs w:val="20"/>
        </w:rPr>
      </w:pPr>
    </w:p>
    <w:p w14:paraId="6768158D" w14:textId="12298B87"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Invarianza ortogonal</w:t>
      </w:r>
      <w:r w:rsidRPr="00005521">
        <w:rPr>
          <w:rFonts w:ascii="Times New Roman" w:hAnsi="Times New Roman" w:cs="Times New Roman"/>
          <w:sz w:val="20"/>
          <w:szCs w:val="20"/>
        </w:rPr>
        <w:t>: La norma de Frobenius es invariante bajo transformaciones ortogonales, lo que significa que para cualquier matriz ortogonal Q, se cumple:</w:t>
      </w:r>
    </w:p>
    <w:p w14:paraId="19B8039D" w14:textId="09DE9D85" w:rsidR="00474A8B"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QA</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 xml:space="preserve">   </m:t>
          </m:r>
          <m:r>
            <w:rPr>
              <w:rFonts w:ascii="Cambria Math" w:hAnsi="Cambria Math" w:cs="Times New Roman"/>
              <w:sz w:val="20"/>
              <w:szCs w:val="20"/>
            </w:rPr>
            <m:t>y</m:t>
          </m:r>
          <m:r>
            <w:rPr>
              <w:rFonts w:ascii="Cambria Math" w:hAnsi="Cambria Math" w:cs="Times New Roman"/>
              <w:sz w:val="20"/>
              <w:szCs w:val="20"/>
            </w:rPr>
            <m:t xml:space="preserve">    </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AQ</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oMath>
      </m:oMathPara>
    </w:p>
    <w:p w14:paraId="436F69B6" w14:textId="77777777"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Esta propiedad es relevante en la teoría de matrices aleatorias, ya que implica que la magnitud total de una matriz no cambia si se aplica una transformación ortogonal, como una rotación. Esto permite estudiar la estructura global de una matriz sin preocuparse por las posibles rotaciones de sus vectores columna o fila, facilitando el análisis en el contexto de la simetría de matrices aleatorias.</w:t>
      </w:r>
    </w:p>
    <w:p w14:paraId="2437567E" w14:textId="77777777" w:rsidR="00474A8B" w:rsidRPr="00005521" w:rsidRDefault="00474A8B" w:rsidP="009C2383">
      <w:pPr>
        <w:spacing w:after="0" w:line="240" w:lineRule="auto"/>
        <w:jc w:val="both"/>
        <w:rPr>
          <w:rFonts w:ascii="Times New Roman" w:hAnsi="Times New Roman" w:cs="Times New Roman"/>
          <w:sz w:val="20"/>
          <w:szCs w:val="20"/>
        </w:rPr>
      </w:pPr>
    </w:p>
    <w:p w14:paraId="79FDDE69" w14:textId="7D96EE40"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Relación con la traza de la matriz</w:t>
      </w:r>
      <w:r w:rsidRPr="00005521">
        <w:rPr>
          <w:rFonts w:ascii="Times New Roman" w:hAnsi="Times New Roman" w:cs="Times New Roman"/>
          <w:sz w:val="20"/>
          <w:szCs w:val="20"/>
        </w:rPr>
        <w:t>: La norma de Frobenius de una matriz A se puede expresar en términos de la traza de AA</w:t>
      </w:r>
      <w:r w:rsidRPr="00005521">
        <w:rPr>
          <w:rFonts w:ascii="Times New Roman" w:hAnsi="Times New Roman" w:cs="Times New Roman"/>
          <w:sz w:val="20"/>
          <w:szCs w:val="20"/>
          <w:vertAlign w:val="superscript"/>
        </w:rPr>
        <w:t>T</w:t>
      </w:r>
      <w:r w:rsidRPr="00005521">
        <w:rPr>
          <w:rFonts w:ascii="Times New Roman" w:hAnsi="Times New Roman" w:cs="Times New Roman"/>
          <w:sz w:val="20"/>
          <w:szCs w:val="20"/>
        </w:rPr>
        <w:t xml:space="preserve"> o de A</w:t>
      </w:r>
      <w:r w:rsidRPr="00005521">
        <w:rPr>
          <w:rFonts w:ascii="Times New Roman" w:hAnsi="Times New Roman" w:cs="Times New Roman"/>
          <w:sz w:val="20"/>
          <w:szCs w:val="20"/>
          <w:vertAlign w:val="superscript"/>
        </w:rPr>
        <w:t>T</w:t>
      </w:r>
      <w:r w:rsidRPr="00005521">
        <w:rPr>
          <w:rFonts w:ascii="Times New Roman" w:hAnsi="Times New Roman" w:cs="Times New Roman"/>
          <w:sz w:val="20"/>
          <w:szCs w:val="20"/>
        </w:rPr>
        <w:t>A, que representa la suma de los cuadrados de los valores singulares de la matriz:</w:t>
      </w:r>
    </w:p>
    <w:p w14:paraId="55A1CCDA" w14:textId="24ACD787" w:rsidR="00E465F5"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eastAsiaTheme="minorEastAsia" w:hAnsi="Cambria Math" w:cs="Times New Roman"/>
                  <w:sz w:val="20"/>
                  <w:szCs w:val="20"/>
                </w:rPr>
                <m:t>tr</m:t>
              </m:r>
              <m:r>
                <w:rPr>
                  <w:rFonts w:ascii="Cambria Math" w:eastAsiaTheme="minorEastAsia" w:hAnsi="Cambria Math" w:cs="Times New Roman"/>
                  <w:sz w:val="20"/>
                  <w:szCs w:val="20"/>
                </w:rPr>
                <m:t>(</m:t>
              </m:r>
              <m:r>
                <w:rPr>
                  <w:rFonts w:ascii="Cambria Math" w:eastAsiaTheme="minorEastAsia" w:hAnsi="Cambria Math" w:cs="Times New Roman"/>
                  <w:sz w:val="20"/>
                  <w:szCs w:val="20"/>
                </w:rPr>
                <m:t>A</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t>
              </m:r>
            </m:e>
          </m:rad>
          <m:r>
            <w:rPr>
              <w:rFonts w:ascii="Cambria Math" w:hAnsi="Cambria Math" w:cs="Times New Roman"/>
              <w:sz w:val="20"/>
              <w:szCs w:val="20"/>
            </w:rPr>
            <m:t xml:space="preserve">= </m:t>
          </m:r>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rPr>
                    <m:t>=1</m:t>
                  </m:r>
                </m:sub>
                <m:sup>
                  <m:r>
                    <w:rPr>
                      <w:rFonts w:ascii="Cambria Math" w:hAnsi="Cambria Math" w:cs="Times New Roman"/>
                      <w:sz w:val="20"/>
                      <w:szCs w:val="20"/>
                    </w:rPr>
                    <m:t>r</m:t>
                  </m: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2</m:t>
                      </m:r>
                    </m:sup>
                  </m:sSubSup>
                </m:e>
              </m:nary>
            </m:e>
          </m:rad>
          <m:r>
            <w:rPr>
              <w:rFonts w:ascii="Cambria Math" w:hAnsi="Cambria Math" w:cs="Times New Roman"/>
              <w:sz w:val="20"/>
              <w:szCs w:val="20"/>
            </w:rPr>
            <m:t xml:space="preserve">   ,</m:t>
          </m:r>
        </m:oMath>
      </m:oMathPara>
    </w:p>
    <w:p w14:paraId="3B3557E1" w14:textId="699D99DF"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w:t>
      </w:r>
      <w:proofErr w:type="spellStart"/>
      <w:r w:rsidR="00A76565" w:rsidRPr="00005521">
        <w:rPr>
          <w:rFonts w:ascii="Times New Roman" w:hAnsi="Times New Roman" w:cs="Times New Roman"/>
          <w:sz w:val="20"/>
          <w:szCs w:val="20"/>
        </w:rPr>
        <w:t>σ</w:t>
      </w:r>
      <w:r w:rsidR="00A76565" w:rsidRPr="00005521">
        <w:rPr>
          <w:rFonts w:ascii="Times New Roman" w:hAnsi="Times New Roman" w:cs="Times New Roman"/>
          <w:sz w:val="20"/>
          <w:szCs w:val="20"/>
          <w:vertAlign w:val="subscript"/>
        </w:rPr>
        <w:t>i</w:t>
      </w:r>
      <w:proofErr w:type="spellEnd"/>
      <w:r w:rsidRPr="00005521">
        <w:rPr>
          <w:rFonts w:ascii="Times New Roman" w:hAnsi="Times New Roman" w:cs="Times New Roman"/>
          <w:sz w:val="20"/>
          <w:szCs w:val="20"/>
        </w:rPr>
        <w:t xml:space="preserve"> son los valores singulares de la matriz A, y r es el rango de la matriz. Esto establece una conexión directa entre la norma de Frobenius y la descomposición en valores singulares (SVD), lo que la convierte en una herramienta clave para estudiar la estructura espectral de matrices aleatorias y para el análisis de sus valores propios.</w:t>
      </w:r>
    </w:p>
    <w:p w14:paraId="08792A1C" w14:textId="77777777" w:rsidR="00474A8B" w:rsidRPr="00005521" w:rsidRDefault="00474A8B" w:rsidP="009C2383">
      <w:pPr>
        <w:spacing w:after="0" w:line="240" w:lineRule="auto"/>
        <w:jc w:val="both"/>
        <w:rPr>
          <w:rFonts w:ascii="Times New Roman" w:hAnsi="Times New Roman" w:cs="Times New Roman"/>
          <w:sz w:val="20"/>
          <w:szCs w:val="20"/>
        </w:rPr>
      </w:pPr>
    </w:p>
    <w:p w14:paraId="2B511FB5" w14:textId="685E4806"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Interpretación estadística</w:t>
      </w:r>
      <w:r w:rsidRPr="00005521">
        <w:rPr>
          <w:rFonts w:ascii="Times New Roman" w:hAnsi="Times New Roman" w:cs="Times New Roman"/>
          <w:sz w:val="20"/>
          <w:szCs w:val="20"/>
        </w:rPr>
        <w:t xml:space="preserve">: En el contexto de matrices de covarianza y correlación, la norma de Frobenius mide la variabilidad total de un sistema multivariante. Por ejemplo, para una matriz de covarianza </w:t>
      </w:r>
      <w:r w:rsidR="00A76565" w:rsidRPr="00005521">
        <w:rPr>
          <w:rFonts w:ascii="Times New Roman" w:hAnsi="Times New Roman" w:cs="Times New Roman"/>
          <w:sz w:val="20"/>
          <w:szCs w:val="20"/>
        </w:rPr>
        <w:t>σ</w:t>
      </w:r>
      <w:r w:rsidRPr="00005521">
        <w:rPr>
          <w:rFonts w:ascii="Times New Roman" w:hAnsi="Times New Roman" w:cs="Times New Roman"/>
          <w:sz w:val="20"/>
          <w:szCs w:val="20"/>
        </w:rPr>
        <w:t>, la norma de Frobenius se interpreta como la suma de las varianzas de las variables individuales y las covarianzas entre ellas. Esto proporciona una medida cuantitativa de la dispersión global en un conjunto de datos, lo que es esencial para el análisis estadístico de sistemas complejos.</w:t>
      </w:r>
      <w:r w:rsidR="00A76565" w:rsidRPr="00005521">
        <w:rPr>
          <w:rFonts w:ascii="Times New Roman" w:hAnsi="Times New Roman" w:cs="Times New Roman"/>
          <w:sz w:val="20"/>
          <w:szCs w:val="20"/>
        </w:rPr>
        <w:t xml:space="preserve"> </w:t>
      </w:r>
    </w:p>
    <w:p w14:paraId="623A2AAF" w14:textId="77777777" w:rsidR="00474A8B" w:rsidRPr="00005521" w:rsidRDefault="00474A8B" w:rsidP="009C2383">
      <w:pPr>
        <w:spacing w:after="0" w:line="240" w:lineRule="auto"/>
        <w:jc w:val="both"/>
        <w:rPr>
          <w:rFonts w:ascii="Times New Roman" w:hAnsi="Times New Roman" w:cs="Times New Roman"/>
          <w:sz w:val="20"/>
          <w:szCs w:val="20"/>
        </w:rPr>
      </w:pPr>
    </w:p>
    <w:p w14:paraId="6C8463CC" w14:textId="4A976581" w:rsidR="00474A8B" w:rsidRPr="00005521" w:rsidRDefault="00474A8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de la norma de Frobenius en el análisis de matrices aleatorias</w:t>
      </w:r>
    </w:p>
    <w:p w14:paraId="3DB04A42" w14:textId="448EB65E"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se utiliza ampliamente en la teoría de matrices aleatorias para evaluar la magnitud global de matrices generadas aleatoriamente, así como para validar las simulaciones numéricas y los modelos teóricos. A continuación, se describen algunas de sus aplicaciones más relevantes:</w:t>
      </w:r>
    </w:p>
    <w:p w14:paraId="2F1D9D58" w14:textId="77777777" w:rsidR="00474A8B" w:rsidRPr="00005521" w:rsidRDefault="00474A8B" w:rsidP="009C2383">
      <w:pPr>
        <w:spacing w:after="0" w:line="240" w:lineRule="auto"/>
        <w:jc w:val="both"/>
        <w:rPr>
          <w:rFonts w:ascii="Times New Roman" w:hAnsi="Times New Roman" w:cs="Times New Roman"/>
          <w:sz w:val="20"/>
          <w:szCs w:val="20"/>
        </w:rPr>
      </w:pPr>
    </w:p>
    <w:p w14:paraId="1E2A0ADE" w14:textId="2D1DF5BC"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Análisis de matrices de covarianza y correlación</w:t>
      </w:r>
    </w:p>
    <w:p w14:paraId="4DEFAE94" w14:textId="79FAFC6F"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el análisis de matrices de covarianza y correlación, la norma de Frobenius se emplea para cuantificar la dispersión total de las correlaciones entre variables. Si se considera una matriz de covarianza </w:t>
      </w:r>
      <w:r w:rsidR="00A76565" w:rsidRPr="00005521">
        <w:rPr>
          <w:rFonts w:ascii="Times New Roman" w:hAnsi="Times New Roman" w:cs="Times New Roman"/>
          <w:sz w:val="20"/>
          <w:szCs w:val="20"/>
        </w:rPr>
        <w:t>σ</w:t>
      </w:r>
      <w:r w:rsidRPr="00005521">
        <w:rPr>
          <w:rFonts w:ascii="Times New Roman" w:hAnsi="Times New Roman" w:cs="Times New Roman"/>
          <w:sz w:val="20"/>
          <w:szCs w:val="20"/>
        </w:rPr>
        <w:t xml:space="preserve"> derivada de un conjunto de datos multivariante, la norma de Frobenius proporciona una medida de la variabilidad global en el sistema, lo que permite evaluar si la estructura de la matriz es consistente con el comportamiento esperado de una matriz aleatoria o si hay señales de correlación significativa entre las variables.</w:t>
      </w:r>
    </w:p>
    <w:p w14:paraId="7F094BFD" w14:textId="77777777" w:rsidR="00474A8B" w:rsidRPr="00005521" w:rsidRDefault="00474A8B" w:rsidP="009C2383">
      <w:pPr>
        <w:spacing w:after="0" w:line="240" w:lineRule="auto"/>
        <w:jc w:val="both"/>
        <w:rPr>
          <w:rFonts w:ascii="Times New Roman" w:hAnsi="Times New Roman" w:cs="Times New Roman"/>
          <w:sz w:val="20"/>
          <w:szCs w:val="20"/>
        </w:rPr>
      </w:pPr>
    </w:p>
    <w:p w14:paraId="22B51C27" w14:textId="77777777"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Por ejemplo, en el análisis financiero, la norma de Frobenius de una matriz de covarianza de precios de activos puede indicar si la variabilidad total en el mercado es principalmente aleatoria o si existen factores sistémicos que afectan a múltiples activos. Si la norma de Frobenius es significativamente mayor de lo esperado, esto puede indicar la presencia de factores de riesgo compartidos que requieren un análisis más detallado.</w:t>
      </w:r>
    </w:p>
    <w:p w14:paraId="1905C5BC" w14:textId="77777777" w:rsidR="00474A8B" w:rsidRPr="00005521" w:rsidRDefault="00474A8B" w:rsidP="009C2383">
      <w:pPr>
        <w:spacing w:after="0" w:line="240" w:lineRule="auto"/>
        <w:jc w:val="both"/>
        <w:rPr>
          <w:rFonts w:ascii="Times New Roman" w:hAnsi="Times New Roman" w:cs="Times New Roman"/>
          <w:sz w:val="20"/>
          <w:szCs w:val="20"/>
        </w:rPr>
      </w:pPr>
    </w:p>
    <w:p w14:paraId="0D7F6E4E" w14:textId="7168E80A"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Optimización y regularización en aprendizaje automático</w:t>
      </w:r>
    </w:p>
    <w:p w14:paraId="6CB751DE" w14:textId="6F3C44EE"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el campo del aprendizaje automático, la norma de Frobenius se utiliza como una técnica de regularización para evitar el sobreajuste de modelos de redes neuronales profundas. La </w:t>
      </w:r>
      <w:r w:rsidRPr="00005521">
        <w:rPr>
          <w:rFonts w:ascii="Times New Roman" w:hAnsi="Times New Roman" w:cs="Times New Roman"/>
          <w:b/>
          <w:bCs/>
          <w:sz w:val="20"/>
          <w:szCs w:val="20"/>
        </w:rPr>
        <w:t>regularización de norma de Frobenius</w:t>
      </w:r>
      <w:r w:rsidRPr="00005521">
        <w:rPr>
          <w:rFonts w:ascii="Times New Roman" w:hAnsi="Times New Roman" w:cs="Times New Roman"/>
          <w:sz w:val="20"/>
          <w:szCs w:val="20"/>
        </w:rPr>
        <w:t xml:space="preserve"> implica agregar </w:t>
      </w:r>
      <w:r w:rsidRPr="00005521">
        <w:rPr>
          <w:rFonts w:ascii="Times New Roman" w:hAnsi="Times New Roman" w:cs="Times New Roman"/>
          <w:sz w:val="20"/>
          <w:szCs w:val="20"/>
        </w:rPr>
        <w:lastRenderedPageBreak/>
        <w:t>un término de penalización proporcional a la norma de Frobenius de la matriz de pesos W en la función de pérdida del modelo:</w:t>
      </w:r>
    </w:p>
    <w:p w14:paraId="0A1CE63B" w14:textId="33AE03B3" w:rsidR="00474A8B" w:rsidRPr="00005521" w:rsidRDefault="00E72455" w:rsidP="009C2383">
      <w:pPr>
        <w:spacing w:after="0" w:line="240" w:lineRule="auto"/>
        <w:jc w:val="both"/>
        <w:rPr>
          <w:rFonts w:ascii="Times New Roman" w:eastAsiaTheme="minorEastAsia" w:hAnsi="Times New Roman" w:cs="Times New Roman"/>
          <w:i/>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L</m:t>
              </m:r>
            </m:e>
            <m:sub>
              <m:r>
                <w:rPr>
                  <w:rFonts w:ascii="Cambria Math" w:hAnsi="Cambria Math" w:cs="Times New Roman"/>
                  <w:sz w:val="20"/>
                  <w:szCs w:val="20"/>
                </w:rPr>
                <m:t>regularizado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L</m:t>
              </m:r>
            </m:e>
            <m:sub>
              <m:r>
                <w:rPr>
                  <w:rFonts w:ascii="Cambria Math" w:hAnsi="Cambria Math" w:cs="Times New Roman"/>
                  <w:sz w:val="20"/>
                  <w:szCs w:val="20"/>
                </w:rPr>
                <m:t>original</m:t>
              </m:r>
            </m:sub>
          </m:sSub>
          <m:r>
            <w:rPr>
              <w:rFonts w:ascii="Cambria Math" w:hAnsi="Cambria Math" w:cs="Times New Roman"/>
              <w:sz w:val="20"/>
              <w:szCs w:val="20"/>
            </w:rPr>
            <m:t>+</m:t>
          </m:r>
          <m:r>
            <m:rPr>
              <m:sty m:val="p"/>
            </m:rPr>
            <w:rPr>
              <w:rFonts w:ascii="Cambria Math" w:hAnsi="Cambria Math" w:cs="Times New Roman"/>
              <w:sz w:val="20"/>
              <w:szCs w:val="20"/>
            </w:rPr>
            <m:t>λ</m:t>
          </m:r>
          <m:sSubSup>
            <m:sSubSupPr>
              <m:ctrlPr>
                <w:rPr>
                  <w:rFonts w:ascii="Cambria Math" w:hAnsi="Cambria Math" w:cs="Times New Roman"/>
                  <w:sz w:val="20"/>
                  <w:szCs w:val="20"/>
                </w:rPr>
              </m:ctrlPr>
            </m:sSubSupPr>
            <m:e>
              <m:d>
                <m:dPr>
                  <m:begChr m:val="‖"/>
                  <m:endChr m:val="‖"/>
                  <m:ctrlPr>
                    <w:rPr>
                      <w:rFonts w:ascii="Cambria Math" w:hAnsi="Cambria Math" w:cs="Times New Roman"/>
                      <w:sz w:val="20"/>
                      <w:szCs w:val="20"/>
                    </w:rPr>
                  </m:ctrlPr>
                </m:dPr>
                <m:e>
                  <m:r>
                    <w:rPr>
                      <w:rFonts w:ascii="Cambria Math" w:hAnsi="Cambria Math" w:cs="Times New Roman"/>
                      <w:sz w:val="20"/>
                      <w:szCs w:val="20"/>
                    </w:rPr>
                    <m:t>W</m:t>
                  </m:r>
                </m:e>
              </m:d>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 xml:space="preserve">  ,</m:t>
          </m:r>
        </m:oMath>
      </m:oMathPara>
    </w:p>
    <w:p w14:paraId="11B910F8" w14:textId="68591BB0"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donde </w:t>
      </w:r>
      <w:r w:rsidR="005F6D6C" w:rsidRPr="00005521">
        <w:rPr>
          <w:rFonts w:ascii="Times New Roman" w:hAnsi="Times New Roman" w:cs="Times New Roman"/>
          <w:sz w:val="20"/>
          <w:szCs w:val="20"/>
        </w:rPr>
        <w:t>λ</w:t>
      </w:r>
      <w:r w:rsidRPr="00005521">
        <w:rPr>
          <w:rFonts w:ascii="Times New Roman" w:hAnsi="Times New Roman" w:cs="Times New Roman"/>
          <w:sz w:val="20"/>
          <w:szCs w:val="20"/>
        </w:rPr>
        <w:t xml:space="preserve"> es un </w:t>
      </w:r>
      <w:proofErr w:type="spellStart"/>
      <w:r w:rsidRPr="00005521">
        <w:rPr>
          <w:rFonts w:ascii="Times New Roman" w:hAnsi="Times New Roman" w:cs="Times New Roman"/>
          <w:sz w:val="20"/>
          <w:szCs w:val="20"/>
        </w:rPr>
        <w:t>hiperparámetro</w:t>
      </w:r>
      <w:proofErr w:type="spellEnd"/>
      <w:r w:rsidRPr="00005521">
        <w:rPr>
          <w:rFonts w:ascii="Times New Roman" w:hAnsi="Times New Roman" w:cs="Times New Roman"/>
          <w:sz w:val="20"/>
          <w:szCs w:val="20"/>
        </w:rPr>
        <w:t xml:space="preserve"> que controla el grado de regularización. Este término penaliza matrices de pesos con magnitudes excesivamente grandes, promoviendo una solución más suave y reduciendo la probabilidad de sobreajuste. La regularización de norma de Frobenius se aplica no solo en redes neuronales, sino también en otros modelos de aprendizaje supervisado y no supervisado, como la regresión lineal y la factorización de matrices.</w:t>
      </w:r>
    </w:p>
    <w:p w14:paraId="03CCC207" w14:textId="77777777" w:rsidR="00474A8B" w:rsidRPr="00005521" w:rsidRDefault="00474A8B" w:rsidP="009C2383">
      <w:pPr>
        <w:spacing w:after="0" w:line="240" w:lineRule="auto"/>
        <w:jc w:val="both"/>
        <w:rPr>
          <w:rFonts w:ascii="Times New Roman" w:hAnsi="Times New Roman" w:cs="Times New Roman"/>
          <w:sz w:val="20"/>
          <w:szCs w:val="20"/>
        </w:rPr>
      </w:pPr>
    </w:p>
    <w:p w14:paraId="613C4867" w14:textId="609AB10E"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Validación de simulaciones numéricas en matrices aleatorias</w:t>
      </w:r>
    </w:p>
    <w:p w14:paraId="60B28AA8" w14:textId="77777777"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la teoría de matrices aleatorias, la norma de Frobenius se utiliza para evaluar la calidad de las simulaciones numéricas realizadas en matrices aleatorias. Por ejemplo, al generar matrices aleatorias gaussianas, se puede calcular la norma de Frobenius para comparar la magnitud total de la matriz simulada con la magnitud predicha por la teoría. Si la norma de Frobenius de la matriz generada se desvía significativamente de la predicción teórica, esto podría indicar problemas en la simulación, como errores numéricos o sesgos en la generación de los elementos de la matriz.</w:t>
      </w:r>
    </w:p>
    <w:p w14:paraId="3C7E36CF" w14:textId="77777777" w:rsidR="00474A8B" w:rsidRPr="00005521" w:rsidRDefault="00474A8B" w:rsidP="009C2383">
      <w:pPr>
        <w:spacing w:after="0" w:line="240" w:lineRule="auto"/>
        <w:jc w:val="both"/>
        <w:rPr>
          <w:rFonts w:ascii="Times New Roman" w:hAnsi="Times New Roman" w:cs="Times New Roman"/>
          <w:sz w:val="20"/>
          <w:szCs w:val="20"/>
        </w:rPr>
      </w:pPr>
    </w:p>
    <w:p w14:paraId="51096CA1" w14:textId="77777777"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norma de Frobenius también se utiliza para evaluar la convergencia de algoritmos iterativos en el cálculo de los valores propios de matrices aleatorias. En el algoritmo QR, por ejemplo, la norma de Frobenius se puede calcular en cada iteración para monitorear la convergencia del método y garantizar que los valores propios obtenidos sean precisos y estén alineados con las predicciones teóricas de la RMT.</w:t>
      </w:r>
    </w:p>
    <w:p w14:paraId="719936A0" w14:textId="77777777" w:rsidR="00474A8B" w:rsidRPr="00005521" w:rsidRDefault="00474A8B" w:rsidP="009C2383">
      <w:pPr>
        <w:spacing w:after="0" w:line="240" w:lineRule="auto"/>
        <w:jc w:val="both"/>
        <w:rPr>
          <w:rFonts w:ascii="Times New Roman" w:hAnsi="Times New Roman" w:cs="Times New Roman"/>
          <w:sz w:val="20"/>
          <w:szCs w:val="20"/>
        </w:rPr>
      </w:pPr>
    </w:p>
    <w:p w14:paraId="1DD185AC" w14:textId="298755CE"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4. </w:t>
      </w:r>
      <w:r w:rsidRPr="00005521">
        <w:rPr>
          <w:rFonts w:ascii="Times New Roman" w:hAnsi="Times New Roman" w:cs="Times New Roman"/>
          <w:b/>
          <w:bCs/>
          <w:sz w:val="20"/>
          <w:szCs w:val="20"/>
        </w:rPr>
        <w:t>Análisis de errores en descomposiciones matriciales</w:t>
      </w:r>
    </w:p>
    <w:p w14:paraId="0A01E08B" w14:textId="4C717A53"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norma de Frobenius es una herramienta esencial para medir el error en descomposiciones matriciales, como la descomposición en valores singulares (SVD) o la descomposición QR. Cuando se aproxima una matriz A por una matriz de rango bajo</w:t>
      </w:r>
      <w:r w:rsidR="00E1048B" w:rsidRPr="00005521">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A</m:t>
            </m:r>
          </m:e>
        </m:acc>
      </m:oMath>
      <w:r w:rsidRPr="00005521">
        <w:rPr>
          <w:rFonts w:ascii="Times New Roman" w:hAnsi="Times New Roman" w:cs="Times New Roman"/>
          <w:sz w:val="20"/>
          <w:szCs w:val="20"/>
        </w:rPr>
        <w:t>, la norma de Frobenius del error de aproximación, dado por</w:t>
      </w:r>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A-</m:t>
                </m:r>
                <m:acc>
                  <m:accPr>
                    <m:chr m:val="̃"/>
                    <m:ctrlPr>
                      <w:rPr>
                        <w:rFonts w:ascii="Cambria Math" w:hAnsi="Cambria Math" w:cs="Times New Roman"/>
                        <w:i/>
                        <w:sz w:val="20"/>
                        <w:szCs w:val="20"/>
                      </w:rPr>
                    </m:ctrlPr>
                  </m:accPr>
                  <m:e>
                    <m:r>
                      <w:rPr>
                        <w:rFonts w:ascii="Cambria Math" w:hAnsi="Cambria Math" w:cs="Times New Roman"/>
                        <w:sz w:val="20"/>
                        <w:szCs w:val="20"/>
                      </w:rPr>
                      <m:t>A</m:t>
                    </m:r>
                  </m:e>
                </m:acc>
              </m:e>
            </m:d>
          </m:e>
          <m:sub>
            <m:r>
              <w:rPr>
                <w:rFonts w:ascii="Cambria Math" w:hAnsi="Cambria Math" w:cs="Times New Roman"/>
                <w:sz w:val="20"/>
                <w:szCs w:val="20"/>
              </w:rPr>
              <m:t>F</m:t>
            </m:r>
          </m:sub>
        </m:sSub>
      </m:oMath>
      <w:r w:rsidRPr="00005521">
        <w:rPr>
          <w:rFonts w:ascii="Times New Roman" w:hAnsi="Times New Roman" w:cs="Times New Roman"/>
          <w:sz w:val="20"/>
          <w:szCs w:val="20"/>
        </w:rPr>
        <w:t xml:space="preserve"> , proporciona una medida de la calidad de la aproximación. Esto es particularmente útil en aplicaciones de compresión de datos y reducción de dimensionalidad, donde la precisión de la aproximación es crucial para mantener la integridad de la información original.</w:t>
      </w:r>
    </w:p>
    <w:p w14:paraId="050FEBCC" w14:textId="77777777" w:rsidR="00474A8B" w:rsidRPr="00005521" w:rsidRDefault="00474A8B" w:rsidP="009C2383">
      <w:pPr>
        <w:spacing w:after="0" w:line="240" w:lineRule="auto"/>
        <w:jc w:val="both"/>
        <w:rPr>
          <w:rFonts w:ascii="Times New Roman" w:hAnsi="Times New Roman" w:cs="Times New Roman"/>
          <w:sz w:val="20"/>
          <w:szCs w:val="20"/>
        </w:rPr>
      </w:pPr>
    </w:p>
    <w:p w14:paraId="4ED5A688" w14:textId="47F39302" w:rsidR="00474A8B" w:rsidRPr="00005521" w:rsidRDefault="00474A8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Comparación con otras normas de matrices</w:t>
      </w:r>
    </w:p>
    <w:p w14:paraId="632645CD" w14:textId="3EFC20CC"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se diferencia de otras normas matriciales, como la </w:t>
      </w:r>
      <w:r w:rsidRPr="00005521">
        <w:rPr>
          <w:rFonts w:ascii="Times New Roman" w:hAnsi="Times New Roman" w:cs="Times New Roman"/>
          <w:b/>
          <w:bCs/>
          <w:sz w:val="20"/>
          <w:szCs w:val="20"/>
        </w:rPr>
        <w:t>norma espectral</w:t>
      </w:r>
      <w:r w:rsidRPr="00005521">
        <w:rPr>
          <w:rFonts w:ascii="Times New Roman" w:hAnsi="Times New Roman" w:cs="Times New Roman"/>
          <w:sz w:val="20"/>
          <w:szCs w:val="20"/>
        </w:rPr>
        <w:t xml:space="preserve"> y la </w:t>
      </w:r>
      <w:r w:rsidRPr="00005521">
        <w:rPr>
          <w:rFonts w:ascii="Times New Roman" w:hAnsi="Times New Roman" w:cs="Times New Roman"/>
          <w:b/>
          <w:bCs/>
          <w:sz w:val="20"/>
          <w:szCs w:val="20"/>
        </w:rPr>
        <w:t>norma nuclear</w:t>
      </w:r>
      <w:r w:rsidRPr="00005521">
        <w:rPr>
          <w:rFonts w:ascii="Times New Roman" w:hAnsi="Times New Roman" w:cs="Times New Roman"/>
          <w:sz w:val="20"/>
          <w:szCs w:val="20"/>
        </w:rPr>
        <w:t>, en su enfoque y aplicación:</w:t>
      </w:r>
    </w:p>
    <w:p w14:paraId="4E50C7E0" w14:textId="77777777" w:rsidR="00474A8B" w:rsidRPr="00005521" w:rsidRDefault="00474A8B" w:rsidP="009C2383">
      <w:pPr>
        <w:spacing w:after="0" w:line="240" w:lineRule="auto"/>
        <w:jc w:val="both"/>
        <w:rPr>
          <w:rFonts w:ascii="Times New Roman" w:hAnsi="Times New Roman" w:cs="Times New Roman"/>
          <w:sz w:val="20"/>
          <w:szCs w:val="20"/>
        </w:rPr>
      </w:pPr>
    </w:p>
    <w:p w14:paraId="0C10C6A0" w14:textId="6220C9F3"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Norma espectral</w:t>
      </w:r>
      <w:r w:rsidRPr="00005521">
        <w:rPr>
          <w:rFonts w:ascii="Times New Roman" w:hAnsi="Times New Roman" w:cs="Times New Roman"/>
          <w:sz w:val="20"/>
          <w:szCs w:val="20"/>
        </w:rPr>
        <w:t>: La norma espectral de una matriz se define como el valor propio de mayor magnitud, lo que proporciona una medida del comportamiento extremo de la matriz, en lugar de su magnitud global. Mientras que la norma espectral es útil para estudiar el valor propio dominante, la norma de Frobenius ofrece una visión más completa de la matriz, capturando la magnitud total de todos sus elementos.</w:t>
      </w:r>
    </w:p>
    <w:p w14:paraId="36795F15" w14:textId="05C6F7D4" w:rsidR="00474A8B"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Norma nuclear</w:t>
      </w:r>
      <w:r w:rsidRPr="00005521">
        <w:rPr>
          <w:rFonts w:ascii="Times New Roman" w:hAnsi="Times New Roman" w:cs="Times New Roman"/>
          <w:sz w:val="20"/>
          <w:szCs w:val="20"/>
        </w:rPr>
        <w:t>: La norma nuclear, o norma de la traza, mide la suma de los valores singulares de una matriz y se utiliza principalmente en problemas de optimización convexa y de recuperación de matrices de rango bajo. A diferencia de la norma nuclear, la norma de Frobenius proporciona una medida menos restrictiva de la magnitud total de la matriz, siendo más adecuada para analizar la dispersión global en</w:t>
      </w:r>
      <w:r w:rsidR="00D0502F" w:rsidRPr="00005521">
        <w:rPr>
          <w:rFonts w:ascii="Times New Roman" w:hAnsi="Times New Roman" w:cs="Times New Roman"/>
          <w:sz w:val="20"/>
          <w:szCs w:val="20"/>
        </w:rPr>
        <w:t xml:space="preserve"> </w:t>
      </w:r>
      <w:r w:rsidRPr="00005521">
        <w:rPr>
          <w:rFonts w:ascii="Times New Roman" w:hAnsi="Times New Roman" w:cs="Times New Roman"/>
          <w:sz w:val="20"/>
          <w:szCs w:val="20"/>
        </w:rPr>
        <w:t>matrices aleatorias.</w:t>
      </w:r>
    </w:p>
    <w:p w14:paraId="69417069" w14:textId="77777777" w:rsidR="00474A8B" w:rsidRPr="00005521" w:rsidRDefault="00474A8B" w:rsidP="009C2383">
      <w:pPr>
        <w:spacing w:after="0" w:line="240" w:lineRule="auto"/>
        <w:jc w:val="both"/>
        <w:rPr>
          <w:rFonts w:ascii="Times New Roman" w:hAnsi="Times New Roman" w:cs="Times New Roman"/>
          <w:sz w:val="20"/>
          <w:szCs w:val="20"/>
        </w:rPr>
      </w:pPr>
    </w:p>
    <w:p w14:paraId="0E825D70" w14:textId="665B7F07" w:rsidR="00474A8B" w:rsidRPr="00005521" w:rsidRDefault="00474A8B"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Conclusión</w:t>
      </w:r>
    </w:p>
    <w:p w14:paraId="6249FF9B" w14:textId="4C4827D2" w:rsidR="0096501D" w:rsidRPr="00005521" w:rsidRDefault="00474A8B"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es una herramienta matemática esencial en el análisis de matrices aleatorias y en el estudio de sistemas complejos. Su capacidad para medir la magnitud total de una matriz de manera eficiente y su invarianza ortogonal la hacen adecuada para diversas aplicaciones, desde la estadística multivariante y la optimización en aprendizaje automático hasta la validación de simulaciones numéricas en la RMT. Al proporcionar una medida global de la dispersión en matrices de covarianza, la norma de Frobenius permite a los investigadores comprender mejor la estructura y la variabilidad de los sistemas complejos, contribuyendo al desarrollo de modelos más precisos y robustos en múltiples disciplinas científicas y tecnológicas.</w:t>
      </w:r>
    </w:p>
    <w:p w14:paraId="365DAB07" w14:textId="77777777" w:rsidR="00474A8B" w:rsidRPr="00005521" w:rsidRDefault="00474A8B" w:rsidP="009C2383">
      <w:pPr>
        <w:spacing w:after="0" w:line="240" w:lineRule="auto"/>
        <w:jc w:val="both"/>
        <w:rPr>
          <w:rFonts w:ascii="Times New Roman" w:hAnsi="Times New Roman" w:cs="Times New Roman"/>
          <w:sz w:val="20"/>
          <w:szCs w:val="20"/>
        </w:rPr>
      </w:pPr>
    </w:p>
    <w:p w14:paraId="4BDFB546" w14:textId="2F6E7A47" w:rsidR="0096501D" w:rsidRPr="00005521" w:rsidRDefault="0096501D" w:rsidP="009C2383">
      <w:pPr>
        <w:spacing w:after="0" w:line="240" w:lineRule="auto"/>
        <w:jc w:val="both"/>
        <w:rPr>
          <w:rFonts w:ascii="Times New Roman" w:hAnsi="Times New Roman" w:cs="Times New Roman"/>
          <w:b/>
          <w:bCs/>
          <w:sz w:val="24"/>
          <w:szCs w:val="24"/>
        </w:rPr>
      </w:pPr>
      <w:r w:rsidRPr="00005521">
        <w:rPr>
          <w:rFonts w:ascii="Times New Roman" w:hAnsi="Times New Roman" w:cs="Times New Roman"/>
          <w:b/>
          <w:bCs/>
          <w:sz w:val="24"/>
          <w:szCs w:val="24"/>
        </w:rPr>
        <w:t>5.5 Fundamentos teóricos de la descomposición QR</w:t>
      </w:r>
    </w:p>
    <w:p w14:paraId="6BBD5FC2" w14:textId="53C5CA42"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es una técnica algebraica fundamental en el análisis de matrices y juega un papel crucial en la teoría de matrices aleatorias (RMT), optimización, y computación científica. La descomposición QR permite descomponer una matriz en el producto de dos matrices específicas: una matriz ortogonal y una matriz triangular superior. Esta técnica se utiliza ampliamente para calcular los valores propios de matrices grandes de manera eficiente, así como para resolver sistemas de ecuaciones lineales, realizar análisis de estabilidad, y optimizar algoritmos de reducción de dimensionalidad.</w:t>
      </w:r>
    </w:p>
    <w:p w14:paraId="5B0F96F4" w14:textId="77777777" w:rsidR="003C14F7" w:rsidRPr="00005521" w:rsidRDefault="003C14F7" w:rsidP="009C2383">
      <w:pPr>
        <w:spacing w:after="0" w:line="240" w:lineRule="auto"/>
        <w:jc w:val="both"/>
        <w:rPr>
          <w:rFonts w:ascii="Times New Roman" w:hAnsi="Times New Roman" w:cs="Times New Roman"/>
          <w:sz w:val="20"/>
          <w:szCs w:val="20"/>
        </w:rPr>
      </w:pPr>
    </w:p>
    <w:p w14:paraId="001EE3B0" w14:textId="2E0D81EF"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Definición formal de la descomposición QR</w:t>
      </w:r>
    </w:p>
    <w:p w14:paraId="08E66B73" w14:textId="574BCB2E"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Dada una matriz A de tamaño </w:t>
      </w:r>
      <w:proofErr w:type="spellStart"/>
      <w:r w:rsidRPr="00005521">
        <w:rPr>
          <w:rFonts w:ascii="Times New Roman" w:hAnsi="Times New Roman" w:cs="Times New Roman"/>
          <w:sz w:val="20"/>
          <w:szCs w:val="20"/>
        </w:rPr>
        <w:t>m</w:t>
      </w:r>
      <w:r w:rsidR="006A67A9" w:rsidRPr="00005521">
        <w:rPr>
          <w:rFonts w:ascii="Times New Roman" w:hAnsi="Times New Roman" w:cs="Times New Roman"/>
          <w:sz w:val="20"/>
          <w:szCs w:val="20"/>
        </w:rPr>
        <w:t>×</w:t>
      </w:r>
      <w:r w:rsidRPr="00005521">
        <w:rPr>
          <w:rFonts w:ascii="Times New Roman" w:hAnsi="Times New Roman" w:cs="Times New Roman"/>
          <w:sz w:val="20"/>
          <w:szCs w:val="20"/>
        </w:rPr>
        <w:t>n</w:t>
      </w:r>
      <w:proofErr w:type="spellEnd"/>
      <w:r w:rsidRPr="00005521">
        <w:rPr>
          <w:rFonts w:ascii="Times New Roman" w:hAnsi="Times New Roman" w:cs="Times New Roman"/>
          <w:sz w:val="20"/>
          <w:szCs w:val="20"/>
        </w:rPr>
        <w:t xml:space="preserve">, 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es una factorización que se expresa como:</w:t>
      </w:r>
    </w:p>
    <w:p w14:paraId="0B6D8045" w14:textId="46C3133A" w:rsidR="003C14F7" w:rsidRPr="00005521" w:rsidRDefault="00A950F0" w:rsidP="009C2383">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A=QR</m:t>
          </m:r>
        </m:oMath>
      </m:oMathPara>
    </w:p>
    <w:p w14:paraId="02DE7CC2"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donde:</w:t>
      </w:r>
    </w:p>
    <w:p w14:paraId="2C64DFF7" w14:textId="551F8DAB"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 xml:space="preserve">- Q es una matriz ortogonal (o unitaria, en el caso complejo), de tamaño </w:t>
      </w:r>
      <w:proofErr w:type="spellStart"/>
      <w:r w:rsidRPr="00005521">
        <w:rPr>
          <w:rFonts w:ascii="Times New Roman" w:hAnsi="Times New Roman" w:cs="Times New Roman"/>
          <w:sz w:val="20"/>
          <w:szCs w:val="20"/>
        </w:rPr>
        <w:t>m</w:t>
      </w:r>
      <w:r w:rsidR="006A67A9" w:rsidRPr="00005521">
        <w:rPr>
          <w:rFonts w:ascii="Times New Roman" w:hAnsi="Times New Roman" w:cs="Times New Roman"/>
          <w:sz w:val="20"/>
          <w:szCs w:val="20"/>
        </w:rPr>
        <w:t>×</w:t>
      </w:r>
      <w:r w:rsidRPr="00005521">
        <w:rPr>
          <w:rFonts w:ascii="Times New Roman" w:hAnsi="Times New Roman" w:cs="Times New Roman"/>
          <w:sz w:val="20"/>
          <w:szCs w:val="20"/>
        </w:rPr>
        <w:t>m</w:t>
      </w:r>
      <w:proofErr w:type="spellEnd"/>
      <w:r w:rsidRPr="00005521">
        <w:rPr>
          <w:rFonts w:ascii="Times New Roman" w:hAnsi="Times New Roman" w:cs="Times New Roman"/>
          <w:sz w:val="20"/>
          <w:szCs w:val="20"/>
        </w:rPr>
        <w:t xml:space="preserve">, cuyas columnas son vectores ortogonales de norma unitaria. Si la matriz A es compleja, entonces Q es unitaria, lo que significa que cumple con la propiedad Q*Q = I, donde Q* </w:t>
      </w:r>
      <w:r w:rsidR="004F7706" w:rsidRPr="00005521">
        <w:rPr>
          <w:rFonts w:ascii="Times New Roman" w:hAnsi="Times New Roman" w:cs="Times New Roman"/>
          <w:sz w:val="20"/>
          <w:szCs w:val="20"/>
        </w:rPr>
        <w:t>e</w:t>
      </w:r>
      <w:r w:rsidRPr="00005521">
        <w:rPr>
          <w:rFonts w:ascii="Times New Roman" w:hAnsi="Times New Roman" w:cs="Times New Roman"/>
          <w:sz w:val="20"/>
          <w:szCs w:val="20"/>
        </w:rPr>
        <w:t>s la transpuesta conjugada de Q e I es la matriz identidad.</w:t>
      </w:r>
    </w:p>
    <w:p w14:paraId="34F0D722" w14:textId="02FD4DAA"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R es una matriz triangular superior de tamaño </w:t>
      </w:r>
      <w:proofErr w:type="spellStart"/>
      <w:r w:rsidRPr="00005521">
        <w:rPr>
          <w:rFonts w:ascii="Times New Roman" w:hAnsi="Times New Roman" w:cs="Times New Roman"/>
          <w:sz w:val="20"/>
          <w:szCs w:val="20"/>
        </w:rPr>
        <w:t>m</w:t>
      </w:r>
      <w:r w:rsidR="004F7706" w:rsidRPr="00005521">
        <w:rPr>
          <w:rFonts w:ascii="Times New Roman" w:hAnsi="Times New Roman" w:cs="Times New Roman"/>
          <w:sz w:val="20"/>
          <w:szCs w:val="20"/>
        </w:rPr>
        <w:t>×</w:t>
      </w:r>
      <w:r w:rsidRPr="00005521">
        <w:rPr>
          <w:rFonts w:ascii="Times New Roman" w:hAnsi="Times New Roman" w:cs="Times New Roman"/>
          <w:sz w:val="20"/>
          <w:szCs w:val="20"/>
        </w:rPr>
        <w:t>n</w:t>
      </w:r>
      <w:proofErr w:type="spellEnd"/>
      <w:r w:rsidRPr="00005521">
        <w:rPr>
          <w:rFonts w:ascii="Times New Roman" w:hAnsi="Times New Roman" w:cs="Times New Roman"/>
          <w:sz w:val="20"/>
          <w:szCs w:val="20"/>
        </w:rPr>
        <w:t>, en la que todos los elementos por debajo de la diagonal principal son cero.</w:t>
      </w:r>
    </w:p>
    <w:p w14:paraId="1679FA03" w14:textId="77777777" w:rsidR="003C14F7" w:rsidRPr="00005521" w:rsidRDefault="003C14F7" w:rsidP="009C2383">
      <w:pPr>
        <w:spacing w:after="0" w:line="240" w:lineRule="auto"/>
        <w:jc w:val="both"/>
        <w:rPr>
          <w:rFonts w:ascii="Times New Roman" w:hAnsi="Times New Roman" w:cs="Times New Roman"/>
          <w:sz w:val="20"/>
          <w:szCs w:val="20"/>
        </w:rPr>
      </w:pPr>
    </w:p>
    <w:p w14:paraId="60790394"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descomposición QR es particularmente útil en el análisis de matrices rectangulares, ya que permite transformarlas en una forma más manejable para el cálculo de valores propios, la resolución de sistemas lineales, y la optimización de modelos matemáticos.</w:t>
      </w:r>
    </w:p>
    <w:p w14:paraId="1D8B3157" w14:textId="77777777" w:rsidR="003C14F7" w:rsidRPr="00005521" w:rsidRDefault="003C14F7" w:rsidP="009C2383">
      <w:pPr>
        <w:spacing w:after="0" w:line="240" w:lineRule="auto"/>
        <w:jc w:val="both"/>
        <w:rPr>
          <w:rFonts w:ascii="Times New Roman" w:hAnsi="Times New Roman" w:cs="Times New Roman"/>
          <w:sz w:val="20"/>
          <w:szCs w:val="20"/>
        </w:rPr>
      </w:pPr>
    </w:p>
    <w:p w14:paraId="7FF091A5" w14:textId="573E8018"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Propiedades matemáticas de la descomposición QR</w:t>
      </w:r>
    </w:p>
    <w:p w14:paraId="50153F65"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descomposición QR tiene varias propiedades matemáticas clave que la hacen esencial para el análisis de matrices aleatorias y sistemas complejos:</w:t>
      </w:r>
    </w:p>
    <w:p w14:paraId="5A2DDA5C" w14:textId="77777777" w:rsidR="003C14F7" w:rsidRPr="00005521" w:rsidRDefault="003C14F7" w:rsidP="009C2383">
      <w:pPr>
        <w:spacing w:after="0" w:line="240" w:lineRule="auto"/>
        <w:jc w:val="both"/>
        <w:rPr>
          <w:rFonts w:ascii="Times New Roman" w:hAnsi="Times New Roman" w:cs="Times New Roman"/>
          <w:sz w:val="20"/>
          <w:szCs w:val="20"/>
        </w:rPr>
      </w:pPr>
    </w:p>
    <w:p w14:paraId="2C1EDF01" w14:textId="6DB07C40"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Invarianza ortogonal</w:t>
      </w:r>
      <w:r w:rsidRPr="00005521">
        <w:rPr>
          <w:rFonts w:ascii="Times New Roman" w:hAnsi="Times New Roman" w:cs="Times New Roman"/>
          <w:sz w:val="20"/>
          <w:szCs w:val="20"/>
        </w:rPr>
        <w:t>: Dado que la matriz Q es ortogonal, la descomposición QR conserva la norma de Frobenius de la matriz original</w:t>
      </w:r>
      <w:r w:rsidR="004F7706" w:rsidRPr="00005521">
        <w:rPr>
          <w:rFonts w:ascii="Times New Roman" w:hAnsi="Times New Roman" w:cs="Times New Roman"/>
          <w:sz w:val="20"/>
          <w:szCs w:val="20"/>
        </w:rPr>
        <w:t xml:space="preserve"> </w:t>
      </w:r>
      <w:r w:rsidRPr="00005521">
        <w:rPr>
          <w:rFonts w:ascii="Times New Roman" w:hAnsi="Times New Roman" w:cs="Times New Roman"/>
          <w:sz w:val="20"/>
          <w:szCs w:val="20"/>
        </w:rPr>
        <w:t>A, es decir:</w:t>
      </w:r>
    </w:p>
    <w:p w14:paraId="14FC91DF" w14:textId="008EC9A3" w:rsidR="003C14F7"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QR</m:t>
                  </m:r>
                </m:e>
              </m:d>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e>
            <m:sub>
              <m:r>
                <w:rPr>
                  <w:rFonts w:ascii="Cambria Math" w:hAnsi="Cambria Math" w:cs="Times New Roman"/>
                  <w:sz w:val="20"/>
                  <w:szCs w:val="20"/>
                </w:rPr>
                <m:t>F</m:t>
              </m:r>
            </m:sub>
          </m:sSub>
        </m:oMath>
      </m:oMathPara>
    </w:p>
    <w:p w14:paraId="3874DFDE"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Esto significa que la descomposición no altera la magnitud total de la matriz, lo que la hace especialmente útil para estudiar la estructura global de matrices aleatorias sin perder información sobre su magnitud total.</w:t>
      </w:r>
    </w:p>
    <w:p w14:paraId="76BD28E7" w14:textId="77777777" w:rsidR="003C14F7" w:rsidRPr="00005521" w:rsidRDefault="003C14F7" w:rsidP="009C2383">
      <w:pPr>
        <w:spacing w:after="0" w:line="240" w:lineRule="auto"/>
        <w:jc w:val="both"/>
        <w:rPr>
          <w:rFonts w:ascii="Times New Roman" w:hAnsi="Times New Roman" w:cs="Times New Roman"/>
          <w:sz w:val="20"/>
          <w:szCs w:val="20"/>
        </w:rPr>
      </w:pPr>
    </w:p>
    <w:p w14:paraId="51D71D47" w14:textId="36FDC2F6"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Estabilidad numérica</w:t>
      </w:r>
      <w:r w:rsidRPr="00005521">
        <w:rPr>
          <w:rFonts w:ascii="Times New Roman" w:hAnsi="Times New Roman" w:cs="Times New Roman"/>
          <w:sz w:val="20"/>
          <w:szCs w:val="20"/>
        </w:rPr>
        <w:t>: La descomposición QR es conocida por su alta estabilidad numérica, lo que significa que es menos propensa a errores de redondeo y a inestabilidades computacionales en comparación con otros métodos de descomposición, como la descomposición LU. Esta estabilidad se debe a que el proceso de factorización ortogonal minimiza la amplificación de errores durante las operaciones matriciales.</w:t>
      </w:r>
    </w:p>
    <w:p w14:paraId="448B1445" w14:textId="77777777" w:rsidR="003C14F7" w:rsidRPr="00005521" w:rsidRDefault="003C14F7" w:rsidP="009C2383">
      <w:pPr>
        <w:spacing w:after="0" w:line="240" w:lineRule="auto"/>
        <w:jc w:val="both"/>
        <w:rPr>
          <w:rFonts w:ascii="Times New Roman" w:hAnsi="Times New Roman" w:cs="Times New Roman"/>
          <w:sz w:val="20"/>
          <w:szCs w:val="20"/>
        </w:rPr>
      </w:pPr>
    </w:p>
    <w:p w14:paraId="26956EFD" w14:textId="1FFF38DA"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proofErr w:type="spellStart"/>
      <w:r w:rsidRPr="00005521">
        <w:rPr>
          <w:rFonts w:ascii="Times New Roman" w:hAnsi="Times New Roman" w:cs="Times New Roman"/>
          <w:b/>
          <w:bCs/>
          <w:sz w:val="20"/>
          <w:szCs w:val="20"/>
        </w:rPr>
        <w:t>Iteratividad</w:t>
      </w:r>
      <w:proofErr w:type="spellEnd"/>
      <w:r w:rsidRPr="00005521">
        <w:rPr>
          <w:rFonts w:ascii="Times New Roman" w:hAnsi="Times New Roman" w:cs="Times New Roman"/>
          <w:b/>
          <w:bCs/>
          <w:sz w:val="20"/>
          <w:szCs w:val="20"/>
        </w:rPr>
        <w:t xml:space="preserve"> y convergencia</w:t>
      </w:r>
      <w:r w:rsidRPr="00005521">
        <w:rPr>
          <w:rFonts w:ascii="Times New Roman" w:hAnsi="Times New Roman" w:cs="Times New Roman"/>
          <w:sz w:val="20"/>
          <w:szCs w:val="20"/>
        </w:rPr>
        <w:t>: La descomposición QR puede utilizarse de manera iterativa en el algoritmo QR, un método que permite calcular los valores propios de matrices de forma eficiente. En cada iteración, la matriz original se descompone en sus componentes QR, y luego se reconstruye mediante la multiplicación en orden inverso, es decir:</w:t>
      </w:r>
    </w:p>
    <w:p w14:paraId="5DB4EA2D" w14:textId="2AAA5BF5" w:rsidR="003C14F7"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k</m:t>
              </m:r>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R</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k</m:t>
              </m:r>
            </m:sub>
          </m:sSub>
        </m:oMath>
      </m:oMathPara>
    </w:p>
    <w:p w14:paraId="0088A6B4" w14:textId="3F9CDD88"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Este proceso converge de manera iterativa a una matriz triangular, donde los elementos diagonales representan los valores propios de la matriz original.</w:t>
      </w:r>
      <w:r w:rsidR="00BF1A89" w:rsidRPr="00005521">
        <w:rPr>
          <w:rFonts w:ascii="Times New Roman" w:hAnsi="Times New Roman" w:cs="Times New Roman"/>
          <w:sz w:val="20"/>
          <w:szCs w:val="20"/>
        </w:rPr>
        <w:t xml:space="preserve"> </w:t>
      </w:r>
    </w:p>
    <w:p w14:paraId="156FFF84" w14:textId="77777777" w:rsidR="003C14F7" w:rsidRPr="00005521" w:rsidRDefault="003C14F7" w:rsidP="009C2383">
      <w:pPr>
        <w:spacing w:after="0" w:line="240" w:lineRule="auto"/>
        <w:jc w:val="both"/>
        <w:rPr>
          <w:rFonts w:ascii="Times New Roman" w:hAnsi="Times New Roman" w:cs="Times New Roman"/>
          <w:sz w:val="20"/>
          <w:szCs w:val="20"/>
        </w:rPr>
      </w:pPr>
    </w:p>
    <w:p w14:paraId="04AA204F" w14:textId="0C9DFBA6"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4. </w:t>
      </w:r>
      <w:r w:rsidRPr="00005521">
        <w:rPr>
          <w:rFonts w:ascii="Times New Roman" w:hAnsi="Times New Roman" w:cs="Times New Roman"/>
          <w:b/>
          <w:bCs/>
          <w:sz w:val="20"/>
          <w:szCs w:val="20"/>
        </w:rPr>
        <w:t>Construcción de subespacios</w:t>
      </w:r>
      <w:r w:rsidRPr="00005521">
        <w:rPr>
          <w:rFonts w:ascii="Times New Roman" w:hAnsi="Times New Roman" w:cs="Times New Roman"/>
          <w:sz w:val="20"/>
          <w:szCs w:val="20"/>
        </w:rPr>
        <w:t>: La matriz Q en la descomposición QR genera un subespacio ortogonal que es útil para la proyección de vectores y la construcción de subespacios de menor dimensión, lo cual es fundamental en problemas de reducción de dimensionalidad y en análisis de componentes principales (PCA).</w:t>
      </w:r>
    </w:p>
    <w:p w14:paraId="0DA61BE8" w14:textId="77777777" w:rsidR="003C14F7" w:rsidRPr="00005521" w:rsidRDefault="003C14F7" w:rsidP="009C2383">
      <w:pPr>
        <w:spacing w:after="0" w:line="240" w:lineRule="auto"/>
        <w:jc w:val="both"/>
        <w:rPr>
          <w:rFonts w:ascii="Times New Roman" w:hAnsi="Times New Roman" w:cs="Times New Roman"/>
          <w:sz w:val="20"/>
          <w:szCs w:val="20"/>
        </w:rPr>
      </w:pPr>
    </w:p>
    <w:p w14:paraId="38893AA8" w14:textId="13C5037F"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Algoritmos de descomposición QR</w:t>
      </w:r>
    </w:p>
    <w:p w14:paraId="162C87E4"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Existen varios métodos para calcular la descomposición QR de una matriz, cada uno con ventajas específicas en términos de eficiencia y estabilidad:</w:t>
      </w:r>
    </w:p>
    <w:p w14:paraId="45660494" w14:textId="77777777" w:rsidR="003C14F7" w:rsidRPr="00005521" w:rsidRDefault="003C14F7" w:rsidP="009C2383">
      <w:pPr>
        <w:spacing w:after="0" w:line="240" w:lineRule="auto"/>
        <w:jc w:val="both"/>
        <w:rPr>
          <w:rFonts w:ascii="Times New Roman" w:hAnsi="Times New Roman" w:cs="Times New Roman"/>
          <w:sz w:val="20"/>
          <w:szCs w:val="20"/>
        </w:rPr>
      </w:pPr>
    </w:p>
    <w:p w14:paraId="75CA77EE" w14:textId="5ACB6686"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1. </w:t>
      </w:r>
      <w:r w:rsidRPr="00005521">
        <w:rPr>
          <w:rFonts w:ascii="Times New Roman" w:hAnsi="Times New Roman" w:cs="Times New Roman"/>
          <w:b/>
          <w:bCs/>
          <w:sz w:val="20"/>
          <w:szCs w:val="20"/>
        </w:rPr>
        <w:t>Método de Gram-Schmidt</w:t>
      </w:r>
    </w:p>
    <w:p w14:paraId="7367E151" w14:textId="252EFB1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 El método de Gram-Schmidt es una técnica clásica para obtener la descomposición QR de una matriz mediante el proceso de </w:t>
      </w:r>
      <w:proofErr w:type="spellStart"/>
      <w:r w:rsidRPr="00005521">
        <w:rPr>
          <w:rFonts w:ascii="Times New Roman" w:hAnsi="Times New Roman" w:cs="Times New Roman"/>
          <w:sz w:val="20"/>
          <w:szCs w:val="20"/>
        </w:rPr>
        <w:t>ortogonalización</w:t>
      </w:r>
      <w:proofErr w:type="spellEnd"/>
      <w:r w:rsidRPr="00005521">
        <w:rPr>
          <w:rFonts w:ascii="Times New Roman" w:hAnsi="Times New Roman" w:cs="Times New Roman"/>
          <w:sz w:val="20"/>
          <w:szCs w:val="20"/>
        </w:rPr>
        <w:t xml:space="preserve"> de sus columnas. Dado un conjunto de vectores columna {a</w:t>
      </w:r>
      <w:r w:rsidRPr="00005521">
        <w:rPr>
          <w:rFonts w:ascii="Times New Roman" w:hAnsi="Times New Roman" w:cs="Times New Roman"/>
          <w:sz w:val="20"/>
          <w:szCs w:val="20"/>
          <w:vertAlign w:val="subscript"/>
        </w:rPr>
        <w:t>1</w:t>
      </w:r>
      <w:r w:rsidRPr="00005521">
        <w:rPr>
          <w:rFonts w:ascii="Times New Roman" w:hAnsi="Times New Roman" w:cs="Times New Roman"/>
          <w:sz w:val="20"/>
          <w:szCs w:val="20"/>
        </w:rPr>
        <w:t>, a</w:t>
      </w:r>
      <w:r w:rsidRPr="00005521">
        <w:rPr>
          <w:rFonts w:ascii="Times New Roman" w:hAnsi="Times New Roman" w:cs="Times New Roman"/>
          <w:sz w:val="20"/>
          <w:szCs w:val="20"/>
          <w:vertAlign w:val="subscript"/>
        </w:rPr>
        <w:t>2</w:t>
      </w:r>
      <w:r w:rsidRPr="00005521">
        <w:rPr>
          <w:rFonts w:ascii="Times New Roman" w:hAnsi="Times New Roman" w:cs="Times New Roman"/>
          <w:sz w:val="20"/>
          <w:szCs w:val="20"/>
        </w:rPr>
        <w:t xml:space="preserve">, </w:t>
      </w:r>
      <w:r w:rsidR="005E5C48" w:rsidRPr="00005521">
        <w:rPr>
          <w:rFonts w:ascii="Times New Roman" w:hAnsi="Times New Roman" w:cs="Times New Roman"/>
          <w:sz w:val="20"/>
          <w:szCs w:val="20"/>
        </w:rPr>
        <w:t>…</w:t>
      </w:r>
      <w:r w:rsidRPr="00005521">
        <w:rPr>
          <w:rFonts w:ascii="Times New Roman" w:hAnsi="Times New Roman" w:cs="Times New Roman"/>
          <w:sz w:val="20"/>
          <w:szCs w:val="20"/>
        </w:rPr>
        <w:t>, a</w:t>
      </w:r>
      <w:r w:rsidRPr="00005521">
        <w:rPr>
          <w:rFonts w:ascii="Times New Roman" w:hAnsi="Times New Roman" w:cs="Times New Roman"/>
          <w:sz w:val="20"/>
          <w:szCs w:val="20"/>
          <w:vertAlign w:val="subscript"/>
        </w:rPr>
        <w:t>n</w:t>
      </w:r>
      <w:r w:rsidRPr="00005521">
        <w:rPr>
          <w:rFonts w:ascii="Times New Roman" w:hAnsi="Times New Roman" w:cs="Times New Roman"/>
          <w:sz w:val="20"/>
          <w:szCs w:val="20"/>
        </w:rPr>
        <w:t>}, el método construye un conjunto ortogonal {q</w:t>
      </w:r>
      <w:r w:rsidRPr="00005521">
        <w:rPr>
          <w:rFonts w:ascii="Times New Roman" w:hAnsi="Times New Roman" w:cs="Times New Roman"/>
          <w:sz w:val="20"/>
          <w:szCs w:val="20"/>
          <w:vertAlign w:val="subscript"/>
        </w:rPr>
        <w:t>1</w:t>
      </w:r>
      <w:r w:rsidRPr="00005521">
        <w:rPr>
          <w:rFonts w:ascii="Times New Roman" w:hAnsi="Times New Roman" w:cs="Times New Roman"/>
          <w:sz w:val="20"/>
          <w:szCs w:val="20"/>
        </w:rPr>
        <w:t>, q</w:t>
      </w:r>
      <w:r w:rsidRPr="00005521">
        <w:rPr>
          <w:rFonts w:ascii="Times New Roman" w:hAnsi="Times New Roman" w:cs="Times New Roman"/>
          <w:sz w:val="20"/>
          <w:szCs w:val="20"/>
          <w:vertAlign w:val="subscript"/>
        </w:rPr>
        <w:t>2</w:t>
      </w:r>
      <w:r w:rsidRPr="00005521">
        <w:rPr>
          <w:rFonts w:ascii="Times New Roman" w:hAnsi="Times New Roman" w:cs="Times New Roman"/>
          <w:sz w:val="20"/>
          <w:szCs w:val="20"/>
        </w:rPr>
        <w:t xml:space="preserve">, </w:t>
      </w:r>
      <w:r w:rsidR="00F77FDC" w:rsidRPr="00005521">
        <w:rPr>
          <w:rFonts w:ascii="Times New Roman" w:hAnsi="Times New Roman" w:cs="Times New Roman"/>
          <w:sz w:val="20"/>
          <w:szCs w:val="20"/>
        </w:rPr>
        <w:t>…</w:t>
      </w:r>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q</w:t>
      </w:r>
      <w:r w:rsidRPr="00005521">
        <w:rPr>
          <w:rFonts w:ascii="Times New Roman" w:hAnsi="Times New Roman" w:cs="Times New Roman"/>
          <w:sz w:val="20"/>
          <w:szCs w:val="20"/>
          <w:vertAlign w:val="subscript"/>
        </w:rPr>
        <w:t>n</w:t>
      </w:r>
      <w:proofErr w:type="spellEnd"/>
      <w:r w:rsidRPr="00005521">
        <w:rPr>
          <w:rFonts w:ascii="Times New Roman" w:hAnsi="Times New Roman" w:cs="Times New Roman"/>
          <w:sz w:val="20"/>
          <w:szCs w:val="20"/>
        </w:rPr>
        <w:t>} utilizando la siguiente fórmula:</w:t>
      </w:r>
    </w:p>
    <w:p w14:paraId="55C8D446" w14:textId="0CEFBD30" w:rsidR="003C14F7" w:rsidRPr="00005521" w:rsidRDefault="00E72455" w:rsidP="009C2383">
      <w:pPr>
        <w:spacing w:after="0"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j</m:t>
              </m:r>
            </m:sub>
          </m:sSub>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rPr>
                    <m:t>=1</m:t>
                  </m:r>
                </m:sub>
                <m:sup>
                  <m:r>
                    <w:rPr>
                      <w:rFonts w:ascii="Cambria Math" w:hAnsi="Cambria Math" w:cs="Times New Roman"/>
                      <w:sz w:val="20"/>
                      <w:szCs w:val="20"/>
                    </w:rPr>
                    <m:t>j</m:t>
                  </m:r>
                  <m:r>
                    <w:rPr>
                      <w:rFonts w:ascii="Cambria Math" w:hAnsi="Cambria Math" w:cs="Times New Roman"/>
                      <w:sz w:val="20"/>
                      <w:szCs w:val="20"/>
                    </w:rPr>
                    <m:t>-</m:t>
                  </m:r>
                  <m:r>
                    <w:rPr>
                      <w:rFonts w:ascii="Cambria Math" w:hAnsi="Cambria Math" w:cs="Times New Roman"/>
                      <w:sz w:val="20"/>
                      <w:szCs w:val="20"/>
                    </w:rPr>
                    <m:t>1</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i</m:t>
                          </m:r>
                        </m:sub>
                      </m:sSub>
                    </m:e>
                  </m:d>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i</m:t>
                      </m:r>
                    </m:sub>
                  </m:sSub>
                </m:e>
              </m:nary>
            </m:num>
            <m:den>
              <m:d>
                <m:dPr>
                  <m:begChr m:val="‖"/>
                  <m:endChr m:val="‖"/>
                  <m:ctrlPr>
                    <w:rPr>
                      <w:rFonts w:ascii="Cambria Math" w:eastAsiaTheme="minorEastAsia" w:hAnsi="Cambria Math" w:cs="Times New Roman"/>
                      <w:i/>
                      <w:sz w:val="20"/>
                      <w:szCs w:val="20"/>
                    </w:rPr>
                  </m:ctrlPr>
                </m:dPr>
                <m:e>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rPr>
                        <m:t>=1</m:t>
                      </m:r>
                    </m:sub>
                    <m:sup>
                      <m:r>
                        <w:rPr>
                          <w:rFonts w:ascii="Cambria Math" w:hAnsi="Cambria Math" w:cs="Times New Roman"/>
                          <w:sz w:val="20"/>
                          <w:szCs w:val="20"/>
                        </w:rPr>
                        <m:t>j</m:t>
                      </m:r>
                      <m:r>
                        <w:rPr>
                          <w:rFonts w:ascii="Cambria Math" w:hAnsi="Cambria Math" w:cs="Times New Roman"/>
                          <w:sz w:val="20"/>
                          <w:szCs w:val="20"/>
                        </w:rPr>
                        <m:t>-</m:t>
                      </m:r>
                      <m:r>
                        <w:rPr>
                          <w:rFonts w:ascii="Cambria Math" w:hAnsi="Cambria Math" w:cs="Times New Roman"/>
                          <w:sz w:val="20"/>
                          <w:szCs w:val="20"/>
                        </w:rPr>
                        <m:t>1</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eastAsiaTheme="minorEastAsia" w:hAnsi="Cambria Math" w:cs="Times New Roman"/>
                                  <w:sz w:val="20"/>
                                  <w:szCs w:val="20"/>
                                </w:rPr>
                                <m:t>a</m:t>
                              </m:r>
                            </m:e>
                            <m:sub>
                              <m:r>
                                <w:rPr>
                                  <w:rFonts w:ascii="Cambria Math" w:hAnsi="Cambria Math" w:cs="Times New Roman"/>
                                  <w:sz w:val="20"/>
                                  <w:szCs w:val="20"/>
                                </w:rPr>
                                <m:t>i</m:t>
                              </m:r>
                            </m:sub>
                          </m:sSub>
                        </m:e>
                      </m:d>
                      <m:sSub>
                        <m:sSubPr>
                          <m:ctrlPr>
                            <w:rPr>
                              <w:rFonts w:ascii="Cambria Math" w:hAnsi="Cambria Math" w:cs="Times New Roman"/>
                              <w:i/>
                              <w:sz w:val="20"/>
                              <w:szCs w:val="20"/>
                            </w:rPr>
                          </m:ctrlPr>
                        </m:sSubPr>
                        <m:e>
                          <m:r>
                            <w:rPr>
                              <w:rFonts w:ascii="Cambria Math" w:eastAsiaTheme="minorEastAsia" w:hAnsi="Cambria Math" w:cs="Times New Roman"/>
                              <w:sz w:val="20"/>
                              <w:szCs w:val="20"/>
                            </w:rPr>
                            <m:t>q</m:t>
                          </m:r>
                        </m:e>
                        <m:sub>
                          <m:r>
                            <w:rPr>
                              <w:rFonts w:ascii="Cambria Math" w:hAnsi="Cambria Math" w:cs="Times New Roman"/>
                              <w:sz w:val="20"/>
                              <w:szCs w:val="20"/>
                            </w:rPr>
                            <m:t>i</m:t>
                          </m:r>
                        </m:sub>
                      </m:sSub>
                    </m:e>
                  </m:nary>
                </m:e>
              </m:d>
            </m:den>
          </m:f>
          <m:r>
            <w:rPr>
              <w:rFonts w:ascii="Cambria Math" w:hAnsi="Cambria Math" w:cs="Times New Roman"/>
              <w:sz w:val="20"/>
              <w:szCs w:val="20"/>
            </w:rPr>
            <m:t>.</m:t>
          </m:r>
        </m:oMath>
      </m:oMathPara>
    </w:p>
    <w:p w14:paraId="1484775F" w14:textId="35BE9A82"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La matriz ortogonal Q se forma a partir de estos vectores ortogonales, y la matriz R se calcula utilizando la relación R = Q</w:t>
      </w:r>
      <w:r w:rsidRPr="00005521">
        <w:rPr>
          <w:rFonts w:ascii="Times New Roman" w:hAnsi="Times New Roman" w:cs="Times New Roman"/>
          <w:sz w:val="20"/>
          <w:szCs w:val="20"/>
          <w:vertAlign w:val="superscript"/>
        </w:rPr>
        <w:t>T</w:t>
      </w:r>
      <w:r w:rsidRPr="00005521">
        <w:rPr>
          <w:rFonts w:ascii="Times New Roman" w:hAnsi="Times New Roman" w:cs="Times New Roman"/>
          <w:sz w:val="20"/>
          <w:szCs w:val="20"/>
        </w:rPr>
        <w:t xml:space="preserve"> A.</w:t>
      </w:r>
    </w:p>
    <w:p w14:paraId="38E4273E" w14:textId="77777777" w:rsidR="003C14F7" w:rsidRPr="00005521" w:rsidRDefault="003C14F7" w:rsidP="009C2383">
      <w:pPr>
        <w:spacing w:after="0" w:line="240" w:lineRule="auto"/>
        <w:jc w:val="both"/>
        <w:rPr>
          <w:rFonts w:ascii="Times New Roman" w:hAnsi="Times New Roman" w:cs="Times New Roman"/>
          <w:sz w:val="20"/>
          <w:szCs w:val="20"/>
        </w:rPr>
      </w:pPr>
    </w:p>
    <w:p w14:paraId="23C2440D"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Aunque el método de Gram-Schmidt es sencillo de implementar, puede ser inestable numéricamente, especialmente para matrices mal condicionadas. Por esta razón, se utiliza más comúnmente en aplicaciones teóricas o para matrices de menor tamaño.</w:t>
      </w:r>
    </w:p>
    <w:p w14:paraId="6EB967FC" w14:textId="77777777" w:rsidR="003C14F7" w:rsidRPr="00005521" w:rsidRDefault="003C14F7" w:rsidP="009C2383">
      <w:pPr>
        <w:spacing w:after="0" w:line="240" w:lineRule="auto"/>
        <w:jc w:val="both"/>
        <w:rPr>
          <w:rFonts w:ascii="Times New Roman" w:hAnsi="Times New Roman" w:cs="Times New Roman"/>
          <w:sz w:val="20"/>
          <w:szCs w:val="20"/>
        </w:rPr>
      </w:pPr>
    </w:p>
    <w:p w14:paraId="59D71067" w14:textId="6C1AF60F"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w:t>
      </w:r>
      <w:r w:rsidRPr="00005521">
        <w:rPr>
          <w:rFonts w:ascii="Times New Roman" w:hAnsi="Times New Roman" w:cs="Times New Roman"/>
          <w:b/>
          <w:bCs/>
          <w:sz w:val="20"/>
          <w:szCs w:val="20"/>
        </w:rPr>
        <w:t>Método de Gram-Schmidt modificado</w:t>
      </w:r>
    </w:p>
    <w:p w14:paraId="2A9D21F3"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 Para mejorar la estabilidad numérica, se utiliza el método de Gram-Schmidt modificado, que ajusta el proceso de </w:t>
      </w:r>
      <w:proofErr w:type="spellStart"/>
      <w:r w:rsidRPr="00005521">
        <w:rPr>
          <w:rFonts w:ascii="Times New Roman" w:hAnsi="Times New Roman" w:cs="Times New Roman"/>
          <w:sz w:val="20"/>
          <w:szCs w:val="20"/>
        </w:rPr>
        <w:t>ortogonalización</w:t>
      </w:r>
      <w:proofErr w:type="spellEnd"/>
      <w:r w:rsidRPr="00005521">
        <w:rPr>
          <w:rFonts w:ascii="Times New Roman" w:hAnsi="Times New Roman" w:cs="Times New Roman"/>
          <w:sz w:val="20"/>
          <w:szCs w:val="20"/>
        </w:rPr>
        <w:t xml:space="preserve"> para reducir la acumulación de errores de redondeo. Este método es más estable que el Gram-Schmidt clásico y se emplea en aplicaciones donde la precisión numérica es crucial.</w:t>
      </w:r>
    </w:p>
    <w:p w14:paraId="692C3BA5" w14:textId="77777777" w:rsidR="003C14F7" w:rsidRPr="00005521" w:rsidRDefault="003C14F7" w:rsidP="009C2383">
      <w:pPr>
        <w:spacing w:after="0" w:line="240" w:lineRule="auto"/>
        <w:jc w:val="both"/>
        <w:rPr>
          <w:rFonts w:ascii="Times New Roman" w:hAnsi="Times New Roman" w:cs="Times New Roman"/>
          <w:sz w:val="20"/>
          <w:szCs w:val="20"/>
        </w:rPr>
      </w:pPr>
    </w:p>
    <w:p w14:paraId="60F91702" w14:textId="012FB6E8"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3. </w:t>
      </w:r>
      <w:r w:rsidRPr="00005521">
        <w:rPr>
          <w:rFonts w:ascii="Times New Roman" w:hAnsi="Times New Roman" w:cs="Times New Roman"/>
          <w:b/>
          <w:bCs/>
          <w:sz w:val="20"/>
          <w:szCs w:val="20"/>
        </w:rPr>
        <w:t xml:space="preserve">Transformaciones de </w:t>
      </w:r>
      <w:proofErr w:type="spellStart"/>
      <w:r w:rsidRPr="00005521">
        <w:rPr>
          <w:rFonts w:ascii="Times New Roman" w:hAnsi="Times New Roman" w:cs="Times New Roman"/>
          <w:b/>
          <w:bCs/>
          <w:sz w:val="20"/>
          <w:szCs w:val="20"/>
        </w:rPr>
        <w:t>Householder</w:t>
      </w:r>
      <w:proofErr w:type="spellEnd"/>
    </w:p>
    <w:p w14:paraId="4EF4A169" w14:textId="6ABE924B"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 Las transformaciones de </w:t>
      </w:r>
      <w:proofErr w:type="spellStart"/>
      <w:r w:rsidRPr="00005521">
        <w:rPr>
          <w:rFonts w:ascii="Times New Roman" w:hAnsi="Times New Roman" w:cs="Times New Roman"/>
          <w:sz w:val="20"/>
          <w:szCs w:val="20"/>
        </w:rPr>
        <w:t>Householder</w:t>
      </w:r>
      <w:proofErr w:type="spellEnd"/>
      <w:r w:rsidRPr="00005521">
        <w:rPr>
          <w:rFonts w:ascii="Times New Roman" w:hAnsi="Times New Roman" w:cs="Times New Roman"/>
          <w:sz w:val="20"/>
          <w:szCs w:val="20"/>
        </w:rPr>
        <w:t xml:space="preserve"> son un método más eficiente y estable para calcular la descomposición QR, especialmente en el caso de matrices grandes y mal condicionadas. La idea básica es utilizar transformaciones ortogonales para "anular" elementos por debajo de la diagonal principal de la matriz A, transformándola progresivamente en una matriz triangular superior R.</w:t>
      </w:r>
    </w:p>
    <w:p w14:paraId="19E11263" w14:textId="64A2547A"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 xml:space="preserve">   - La matriz de </w:t>
      </w:r>
      <w:proofErr w:type="spellStart"/>
      <w:r w:rsidRPr="00005521">
        <w:rPr>
          <w:rFonts w:ascii="Times New Roman" w:hAnsi="Times New Roman" w:cs="Times New Roman"/>
          <w:sz w:val="20"/>
          <w:szCs w:val="20"/>
        </w:rPr>
        <w:t>Householder</w:t>
      </w:r>
      <w:proofErr w:type="spellEnd"/>
      <w:r w:rsidRPr="00005521">
        <w:rPr>
          <w:rFonts w:ascii="Times New Roman" w:hAnsi="Times New Roman" w:cs="Times New Roman"/>
          <w:sz w:val="20"/>
          <w:szCs w:val="20"/>
        </w:rPr>
        <w:t xml:space="preserve"> H se define como:</w:t>
      </w:r>
    </w:p>
    <w:p w14:paraId="3CC1810D" w14:textId="0CD99E4F" w:rsidR="003C14F7" w:rsidRPr="00005521" w:rsidRDefault="00A21AB3" w:rsidP="009C2383">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H=I-2</m:t>
          </m:r>
          <m:f>
            <m:fPr>
              <m:ctrlPr>
                <w:rPr>
                  <w:rFonts w:ascii="Cambria Math" w:hAnsi="Cambria Math" w:cs="Times New Roman"/>
                  <w:i/>
                  <w:sz w:val="20"/>
                  <w:szCs w:val="20"/>
                </w:rPr>
              </m:ctrlPr>
            </m:fPr>
            <m:num>
              <m:r>
                <w:rPr>
                  <w:rFonts w:ascii="Cambria Math" w:hAnsi="Cambria Math" w:cs="Times New Roman"/>
                  <w:sz w:val="20"/>
                  <w:szCs w:val="20"/>
                </w:rPr>
                <m:t>v</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num>
            <m:den>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r>
                <w:rPr>
                  <w:rFonts w:ascii="Cambria Math" w:hAnsi="Cambria Math" w:cs="Times New Roman"/>
                  <w:sz w:val="20"/>
                  <w:szCs w:val="20"/>
                </w:rPr>
                <m:t>v</m:t>
              </m:r>
            </m:den>
          </m:f>
          <m:r>
            <w:rPr>
              <w:rFonts w:ascii="Cambria Math" w:hAnsi="Cambria Math" w:cs="Times New Roman"/>
              <w:sz w:val="20"/>
              <w:szCs w:val="20"/>
            </w:rPr>
            <m:t xml:space="preserve"> ,</m:t>
          </m:r>
        </m:oMath>
      </m:oMathPara>
    </w:p>
    <w:p w14:paraId="6680A19E" w14:textId="6A5A3E0F"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donde v es un vector calculado a partir de la matriz original A. Esta transformación se aplica iterativamente para generar la matriz R, mientras que las matrices Q se forman acumulando las transformaciones ortogonales.</w:t>
      </w:r>
    </w:p>
    <w:p w14:paraId="6FC518B1" w14:textId="77777777" w:rsidR="003C14F7" w:rsidRPr="00005521" w:rsidRDefault="003C14F7" w:rsidP="009C2383">
      <w:pPr>
        <w:spacing w:after="0" w:line="240" w:lineRule="auto"/>
        <w:jc w:val="both"/>
        <w:rPr>
          <w:rFonts w:ascii="Times New Roman" w:hAnsi="Times New Roman" w:cs="Times New Roman"/>
          <w:sz w:val="20"/>
          <w:szCs w:val="20"/>
        </w:rPr>
      </w:pPr>
    </w:p>
    <w:p w14:paraId="77512686" w14:textId="774537E6"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4. </w:t>
      </w:r>
      <w:r w:rsidRPr="00005521">
        <w:rPr>
          <w:rFonts w:ascii="Times New Roman" w:hAnsi="Times New Roman" w:cs="Times New Roman"/>
          <w:b/>
          <w:bCs/>
          <w:sz w:val="20"/>
          <w:szCs w:val="20"/>
        </w:rPr>
        <w:t xml:space="preserve">Rotaciones de </w:t>
      </w:r>
      <w:proofErr w:type="spellStart"/>
      <w:r w:rsidRPr="00005521">
        <w:rPr>
          <w:rFonts w:ascii="Times New Roman" w:hAnsi="Times New Roman" w:cs="Times New Roman"/>
          <w:b/>
          <w:bCs/>
          <w:sz w:val="20"/>
          <w:szCs w:val="20"/>
        </w:rPr>
        <w:t>Givens</w:t>
      </w:r>
      <w:proofErr w:type="spellEnd"/>
    </w:p>
    <w:p w14:paraId="7F3FD5FE" w14:textId="761CABDC"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 Las rotaciones de </w:t>
      </w:r>
      <w:proofErr w:type="spellStart"/>
      <w:r w:rsidRPr="00005521">
        <w:rPr>
          <w:rFonts w:ascii="Times New Roman" w:hAnsi="Times New Roman" w:cs="Times New Roman"/>
          <w:sz w:val="20"/>
          <w:szCs w:val="20"/>
        </w:rPr>
        <w:t>Givens</w:t>
      </w:r>
      <w:proofErr w:type="spellEnd"/>
      <w:r w:rsidRPr="00005521">
        <w:rPr>
          <w:rFonts w:ascii="Times New Roman" w:hAnsi="Times New Roman" w:cs="Times New Roman"/>
          <w:sz w:val="20"/>
          <w:szCs w:val="20"/>
        </w:rPr>
        <w:t xml:space="preserve"> son otro método para calcular la descomposición QR mediante la aplicación de rotaciones ortogonales sucesivas a la matriz original A. A diferencia de las transformaciones de </w:t>
      </w:r>
      <w:proofErr w:type="spellStart"/>
      <w:r w:rsidRPr="00005521">
        <w:rPr>
          <w:rFonts w:ascii="Times New Roman" w:hAnsi="Times New Roman" w:cs="Times New Roman"/>
          <w:sz w:val="20"/>
          <w:szCs w:val="20"/>
        </w:rPr>
        <w:t>Householder</w:t>
      </w:r>
      <w:proofErr w:type="spellEnd"/>
      <w:r w:rsidRPr="00005521">
        <w:rPr>
          <w:rFonts w:ascii="Times New Roman" w:hAnsi="Times New Roman" w:cs="Times New Roman"/>
          <w:sz w:val="20"/>
          <w:szCs w:val="20"/>
        </w:rPr>
        <w:t xml:space="preserve">, que afectan a todas las filas de la matriz, las rotaciones de </w:t>
      </w:r>
      <w:proofErr w:type="spellStart"/>
      <w:r w:rsidRPr="00005521">
        <w:rPr>
          <w:rFonts w:ascii="Times New Roman" w:hAnsi="Times New Roman" w:cs="Times New Roman"/>
          <w:sz w:val="20"/>
          <w:szCs w:val="20"/>
        </w:rPr>
        <w:t>Givens</w:t>
      </w:r>
      <w:proofErr w:type="spellEnd"/>
      <w:r w:rsidRPr="00005521">
        <w:rPr>
          <w:rFonts w:ascii="Times New Roman" w:hAnsi="Times New Roman" w:cs="Times New Roman"/>
          <w:sz w:val="20"/>
          <w:szCs w:val="20"/>
        </w:rPr>
        <w:t xml:space="preserve"> actúan sobre pares de filas, lo que las hace más adecuadas para matrices dispersas o problemas de optimización donde solo es necesario anular elementos específicos de la matriz.</w:t>
      </w:r>
    </w:p>
    <w:p w14:paraId="4F016017" w14:textId="77777777" w:rsidR="003C14F7" w:rsidRPr="00005521" w:rsidRDefault="003C14F7" w:rsidP="009C2383">
      <w:pPr>
        <w:spacing w:after="0" w:line="240" w:lineRule="auto"/>
        <w:jc w:val="both"/>
        <w:rPr>
          <w:rFonts w:ascii="Times New Roman" w:hAnsi="Times New Roman" w:cs="Times New Roman"/>
          <w:sz w:val="20"/>
          <w:szCs w:val="20"/>
        </w:rPr>
      </w:pPr>
    </w:p>
    <w:p w14:paraId="02D04513" w14:textId="0823CC66"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de la descomposición QR en la teoría de matrices aleatorias</w:t>
      </w:r>
    </w:p>
    <w:p w14:paraId="32877DD6" w14:textId="4E3D872C"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es una herramienta esencial en la teoría de matrices aleatorias y tiene varias aplicaciones clave en el análisis de sistemas complejos:</w:t>
      </w:r>
    </w:p>
    <w:p w14:paraId="12F342E4" w14:textId="77777777" w:rsidR="003C14F7" w:rsidRPr="00005521" w:rsidRDefault="003C14F7" w:rsidP="009C2383">
      <w:pPr>
        <w:spacing w:after="0" w:line="240" w:lineRule="auto"/>
        <w:jc w:val="both"/>
        <w:rPr>
          <w:rFonts w:ascii="Times New Roman" w:hAnsi="Times New Roman" w:cs="Times New Roman"/>
          <w:sz w:val="20"/>
          <w:szCs w:val="20"/>
        </w:rPr>
      </w:pPr>
    </w:p>
    <w:p w14:paraId="1959EC5A" w14:textId="60650D70"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1. Cálculo eficiente de valores propios</w:t>
      </w:r>
    </w:p>
    <w:p w14:paraId="29CCE76A"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la RMT, el cálculo de los valores propios de matrices grandes es fundamental para estudiar la distribución espectral y validar teorías como la ley semicircular y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La descomposición QR, combinada con el algoritmo QR, permite obtener los valores propios de matrices aleatorias de manera iterativa y eficiente. Este método es especialmente útil para el análisis numérico de matrices simétricas, </w:t>
      </w:r>
      <w:proofErr w:type="spellStart"/>
      <w:r w:rsidRPr="00005521">
        <w:rPr>
          <w:rFonts w:ascii="Times New Roman" w:hAnsi="Times New Roman" w:cs="Times New Roman"/>
          <w:sz w:val="20"/>
          <w:szCs w:val="20"/>
        </w:rPr>
        <w:t>hermitianas</w:t>
      </w:r>
      <w:proofErr w:type="spellEnd"/>
      <w:r w:rsidRPr="00005521">
        <w:rPr>
          <w:rFonts w:ascii="Times New Roman" w:hAnsi="Times New Roman" w:cs="Times New Roman"/>
          <w:sz w:val="20"/>
          <w:szCs w:val="20"/>
        </w:rPr>
        <w:t xml:space="preserve"> y de covarianza, donde el algoritmo QR converge rápidamente hacia una matriz diagonal, cuyos elementos representan los valores propios.</w:t>
      </w:r>
    </w:p>
    <w:p w14:paraId="34D69DDF" w14:textId="77777777" w:rsidR="003C14F7" w:rsidRPr="00005521" w:rsidRDefault="003C14F7" w:rsidP="009C2383">
      <w:pPr>
        <w:spacing w:after="0" w:line="240" w:lineRule="auto"/>
        <w:jc w:val="both"/>
        <w:rPr>
          <w:rFonts w:ascii="Times New Roman" w:hAnsi="Times New Roman" w:cs="Times New Roman"/>
          <w:sz w:val="20"/>
          <w:szCs w:val="20"/>
        </w:rPr>
      </w:pPr>
    </w:p>
    <w:p w14:paraId="2873335E" w14:textId="1FC17E38"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2. Análisis de estabilidad en redes neuronales</w:t>
      </w:r>
    </w:p>
    <w:p w14:paraId="66865395"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el campo de la inteligencia artificial, la descomposición QR se utiliza para estudiar la estabilidad de las matrices de pesos en redes neuronales profundas. Al descomponer las matrices de pesos en sus componentes QR, los investigadores pueden evaluar la convergencia del entrenamiento y la distribución de los valores propios, lo que permite ajustar </w:t>
      </w:r>
      <w:proofErr w:type="spellStart"/>
      <w:r w:rsidRPr="00005521">
        <w:rPr>
          <w:rFonts w:ascii="Times New Roman" w:hAnsi="Times New Roman" w:cs="Times New Roman"/>
          <w:sz w:val="20"/>
          <w:szCs w:val="20"/>
        </w:rPr>
        <w:t>hiperparámetros</w:t>
      </w:r>
      <w:proofErr w:type="spellEnd"/>
      <w:r w:rsidRPr="00005521">
        <w:rPr>
          <w:rFonts w:ascii="Times New Roman" w:hAnsi="Times New Roman" w:cs="Times New Roman"/>
          <w:sz w:val="20"/>
          <w:szCs w:val="20"/>
        </w:rPr>
        <w:t xml:space="preserve"> y mejorar la generalización del modelo. La descomposición QR también se aplica en el análisis de la dinámica de activaciones en redes recurrentes, donde la estabilidad del sistema depende de la distribución espectral de las matrices de pesos.</w:t>
      </w:r>
    </w:p>
    <w:p w14:paraId="4A4166B0" w14:textId="77777777" w:rsidR="003C14F7" w:rsidRPr="00005521" w:rsidRDefault="003C14F7" w:rsidP="009C2383">
      <w:pPr>
        <w:spacing w:after="0" w:line="240" w:lineRule="auto"/>
        <w:jc w:val="both"/>
        <w:rPr>
          <w:rFonts w:ascii="Times New Roman" w:hAnsi="Times New Roman" w:cs="Times New Roman"/>
          <w:sz w:val="20"/>
          <w:szCs w:val="20"/>
        </w:rPr>
      </w:pPr>
    </w:p>
    <w:p w14:paraId="4A0D5124" w14:textId="5D13FFD6"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3. Resolución de sistemas de ecuaciones lineales</w:t>
      </w:r>
    </w:p>
    <w:p w14:paraId="7BEEBECC" w14:textId="398E3A35"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la resolución de sistemas de ecuaciones lineales, la descomposición QR proporciona una forma eficiente de encontrar la solución mínima en términos de la norma euclidiana. Para un sistema de ecuaciones </w:t>
      </w:r>
      <w:proofErr w:type="spellStart"/>
      <w:r w:rsidRPr="00005521">
        <w:rPr>
          <w:rFonts w:ascii="Times New Roman" w:hAnsi="Times New Roman" w:cs="Times New Roman"/>
          <w:sz w:val="20"/>
          <w:szCs w:val="20"/>
        </w:rPr>
        <w:t>Ax</w:t>
      </w:r>
      <w:proofErr w:type="spellEnd"/>
      <w:r w:rsidRPr="00005521">
        <w:rPr>
          <w:rFonts w:ascii="Times New Roman" w:hAnsi="Times New Roman" w:cs="Times New Roman"/>
          <w:sz w:val="20"/>
          <w:szCs w:val="20"/>
        </w:rPr>
        <w:t xml:space="preserve"> = b, donde A es una matriz de tamaño m </w:t>
      </w:r>
      <w:r w:rsidR="00E86150" w:rsidRPr="00005521">
        <w:rPr>
          <w:rFonts w:ascii="Times New Roman" w:hAnsi="Times New Roman" w:cs="Times New Roman"/>
          <w:sz w:val="20"/>
          <w:szCs w:val="20"/>
        </w:rPr>
        <w:t>×</w:t>
      </w:r>
      <w:r w:rsidRPr="00005521">
        <w:rPr>
          <w:rFonts w:ascii="Times New Roman" w:hAnsi="Times New Roman" w:cs="Times New Roman"/>
          <w:sz w:val="20"/>
          <w:szCs w:val="20"/>
        </w:rPr>
        <w:t xml:space="preserve"> n, la descomposición QR permite transformar el sistema original en:</w:t>
      </w:r>
    </w:p>
    <w:p w14:paraId="2F8E2E65" w14:textId="225EBB1B" w:rsidR="003C14F7" w:rsidRPr="00005521" w:rsidRDefault="000254F9" w:rsidP="009C2383">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QRx=b </m:t>
          </m:r>
          <m:box>
            <m:boxPr>
              <m:opEmu m:val="1"/>
              <m:ctrlPr>
                <w:rPr>
                  <w:rFonts w:ascii="Cambria Math" w:hAnsi="Cambria Math" w:cs="Times New Roman"/>
                  <w:i/>
                  <w:sz w:val="20"/>
                  <w:szCs w:val="20"/>
                </w:rPr>
              </m:ctrlPr>
            </m:boxPr>
            <m:e>
              <m:groupChr>
                <m:groupChrPr>
                  <m:chr m:val="⇒"/>
                  <m:pos m:val="top"/>
                  <m:ctrlPr>
                    <w:rPr>
                      <w:rFonts w:ascii="Cambria Math" w:hAnsi="Cambria Math" w:cs="Times New Roman"/>
                      <w:i/>
                      <w:sz w:val="20"/>
                      <w:szCs w:val="20"/>
                    </w:rPr>
                  </m:ctrlPr>
                </m:groupChrPr>
                <m:e/>
              </m:groupChr>
            </m:e>
          </m:box>
          <m:r>
            <w:rPr>
              <w:rFonts w:ascii="Cambria Math" w:hAnsi="Cambria Math" w:cs="Times New Roman"/>
              <w:sz w:val="20"/>
              <w:szCs w:val="20"/>
            </w:rPr>
            <m:t xml:space="preserve">Rx= </m:t>
          </m:r>
          <m:sSup>
            <m:sSupPr>
              <m:ctrlPr>
                <w:rPr>
                  <w:rFonts w:ascii="Cambria Math" w:hAnsi="Cambria Math" w:cs="Times New Roman"/>
                  <w:i/>
                  <w:sz w:val="20"/>
                  <w:szCs w:val="20"/>
                </w:rPr>
              </m:ctrlPr>
            </m:sSupPr>
            <m:e>
              <m:r>
                <w:rPr>
                  <w:rFonts w:ascii="Cambria Math" w:hAnsi="Cambria Math" w:cs="Times New Roman"/>
                  <w:sz w:val="20"/>
                  <w:szCs w:val="20"/>
                </w:rPr>
                <m:t>Q</m:t>
              </m:r>
            </m:e>
            <m:sup>
              <m:r>
                <w:rPr>
                  <w:rFonts w:ascii="Cambria Math" w:hAnsi="Cambria Math" w:cs="Times New Roman"/>
                  <w:sz w:val="20"/>
                  <w:szCs w:val="20"/>
                </w:rPr>
                <m:t>T</m:t>
              </m:r>
            </m:sup>
          </m:sSup>
          <m:r>
            <w:rPr>
              <w:rFonts w:ascii="Cambria Math" w:hAnsi="Cambria Math" w:cs="Times New Roman"/>
              <w:sz w:val="20"/>
              <w:szCs w:val="20"/>
            </w:rPr>
            <m:t>b ,</m:t>
          </m:r>
        </m:oMath>
      </m:oMathPara>
    </w:p>
    <w:p w14:paraId="7C9697DA"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donde la solución se obtiene resolviendo el sistema triangular superior, lo cual es numéricamente estable y computacionalmente eficiente.</w:t>
      </w:r>
    </w:p>
    <w:p w14:paraId="384C8B1E" w14:textId="77777777" w:rsidR="003C14F7" w:rsidRPr="00005521" w:rsidRDefault="003C14F7" w:rsidP="009C2383">
      <w:pPr>
        <w:spacing w:after="0" w:line="240" w:lineRule="auto"/>
        <w:jc w:val="both"/>
        <w:rPr>
          <w:rFonts w:ascii="Times New Roman" w:hAnsi="Times New Roman" w:cs="Times New Roman"/>
          <w:sz w:val="20"/>
          <w:szCs w:val="20"/>
        </w:rPr>
      </w:pPr>
    </w:p>
    <w:p w14:paraId="6B81E0BA" w14:textId="634A983F"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4. Reducción de dimensionalidad y análisis de componentes principales (PCA)</w:t>
      </w:r>
    </w:p>
    <w:p w14:paraId="70972FCF" w14:textId="77777777" w:rsidR="003C14F7"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La descomposición QR también se utiliza en el análisis de componentes principales (PCA), una técnica clave para la reducción de dimensionalidad en grandes conjuntos de datos. Al descomponer una matriz de datos centrada en su forma QR, se pueden identificar las direcciones principales de variabilidad y proyectar los datos en un subespacio de menor dimensión, lo que facilita el análisis y la visualización de datos complejos.</w:t>
      </w:r>
    </w:p>
    <w:p w14:paraId="73121C4C" w14:textId="77777777" w:rsidR="003C14F7" w:rsidRPr="00005521" w:rsidRDefault="003C14F7" w:rsidP="009C2383">
      <w:pPr>
        <w:spacing w:after="0" w:line="240" w:lineRule="auto"/>
        <w:jc w:val="both"/>
        <w:rPr>
          <w:rFonts w:ascii="Times New Roman" w:hAnsi="Times New Roman" w:cs="Times New Roman"/>
          <w:sz w:val="20"/>
          <w:szCs w:val="20"/>
        </w:rPr>
      </w:pPr>
    </w:p>
    <w:p w14:paraId="18D47271" w14:textId="3FBF8B1E" w:rsidR="003C14F7" w:rsidRPr="00005521" w:rsidRDefault="003C14F7"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Conclusión</w:t>
      </w:r>
    </w:p>
    <w:p w14:paraId="228EF2A3" w14:textId="6B1E783D" w:rsidR="0096501D" w:rsidRPr="00005521" w:rsidRDefault="003C14F7"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es una</w:t>
      </w:r>
      <w:r w:rsidR="00882EBE" w:rsidRPr="00005521">
        <w:rPr>
          <w:rFonts w:ascii="Times New Roman" w:hAnsi="Times New Roman" w:cs="Times New Roman"/>
          <w:sz w:val="20"/>
          <w:szCs w:val="20"/>
        </w:rPr>
        <w:t xml:space="preserve"> </w:t>
      </w:r>
      <w:r w:rsidRPr="00005521">
        <w:rPr>
          <w:rFonts w:ascii="Times New Roman" w:hAnsi="Times New Roman" w:cs="Times New Roman"/>
          <w:sz w:val="20"/>
          <w:szCs w:val="20"/>
        </w:rPr>
        <w:t>técnica fundamental en el análisis de matrices aleatorias y sistemas complejos, ofreciendo una base sólida para el cálculo eficiente de valores propios, la resolución de sistemas lineales, y la optimización de modelos matemáticos y de aprendizaje automático. Su estabilidad numérica, eficiencia computacional y capacidad para generar subespacios ortogonales la convierten en una herramienta esencial para el estudio de sistemas de alta dimensionalidad en diversas disciplinas, desde la teoría de matrices aleatorias y la física estadística hasta la ciencia de datos y la inteligencia artificial. La descomposición QR no solo permite analizar la estructura espectral de matrices aleatorias, sino que también facilita la aplicación de la RMT en problemas reales, contribuyendo al desarrollo de modelos más precisos y robustos en múltiples campos científicos y tecnológicos.</w:t>
      </w:r>
    </w:p>
    <w:p w14:paraId="60FF207E" w14:textId="52944FCD" w:rsidR="0096501D" w:rsidRPr="00005521" w:rsidRDefault="0096501D" w:rsidP="009C2383">
      <w:pPr>
        <w:spacing w:after="0" w:line="240" w:lineRule="auto"/>
        <w:jc w:val="both"/>
        <w:rPr>
          <w:rFonts w:ascii="Times New Roman" w:hAnsi="Times New Roman" w:cs="Times New Roman"/>
          <w:sz w:val="20"/>
          <w:szCs w:val="20"/>
        </w:rPr>
      </w:pPr>
    </w:p>
    <w:p w14:paraId="368E7457" w14:textId="77777777" w:rsidR="0096501D" w:rsidRPr="00005521" w:rsidRDefault="0096501D" w:rsidP="009C2383">
      <w:pPr>
        <w:spacing w:after="0" w:line="240" w:lineRule="auto"/>
        <w:jc w:val="both"/>
        <w:rPr>
          <w:rFonts w:ascii="Times New Roman" w:hAnsi="Times New Roman" w:cs="Times New Roman"/>
          <w:sz w:val="20"/>
          <w:szCs w:val="20"/>
        </w:rPr>
      </w:pPr>
    </w:p>
    <w:p w14:paraId="68E8662D" w14:textId="4B7701F5" w:rsidR="00EE585C" w:rsidRPr="00005521" w:rsidRDefault="0096501D"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cada una de las herramientas descritas, los fundamentos teóricos proporcionan un marco matemático sólido para el análisis y la comprensión de los sistemas complejos modelados por la teoría de matrices aleatorias, facilitando la validación empírica de los resultados y la aplicación de la RMT en diversas disciplinas científicas y tecnológicas.</w:t>
      </w:r>
    </w:p>
    <w:p w14:paraId="36A4CD3A" w14:textId="77777777" w:rsidR="00EE585C" w:rsidRPr="00005521" w:rsidRDefault="00EE585C" w:rsidP="009C2383">
      <w:pPr>
        <w:spacing w:after="0" w:line="240" w:lineRule="auto"/>
        <w:jc w:val="both"/>
        <w:rPr>
          <w:rFonts w:ascii="Times New Roman" w:hAnsi="Times New Roman" w:cs="Times New Roman"/>
          <w:sz w:val="20"/>
          <w:szCs w:val="20"/>
        </w:rPr>
      </w:pPr>
    </w:p>
    <w:p w14:paraId="3E70CC9B" w14:textId="77777777" w:rsidR="006F29B3" w:rsidRPr="00005521" w:rsidRDefault="006F29B3">
      <w:pPr>
        <w:rPr>
          <w:rFonts w:ascii="Times New Roman" w:hAnsi="Times New Roman" w:cs="Times New Roman"/>
          <w:b/>
          <w:bCs/>
          <w:sz w:val="28"/>
          <w:szCs w:val="28"/>
        </w:rPr>
      </w:pPr>
      <w:r w:rsidRPr="00005521">
        <w:rPr>
          <w:rFonts w:ascii="Times New Roman" w:hAnsi="Times New Roman" w:cs="Times New Roman"/>
          <w:b/>
          <w:bCs/>
          <w:sz w:val="28"/>
          <w:szCs w:val="28"/>
        </w:rPr>
        <w:br w:type="page"/>
      </w:r>
    </w:p>
    <w:p w14:paraId="6B61EDBA" w14:textId="04A80FBF"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lastRenderedPageBreak/>
        <w:t>6. Otras aplicaciones del material</w:t>
      </w:r>
    </w:p>
    <w:p w14:paraId="26E9F999" w14:textId="77777777" w:rsidR="00EE585C" w:rsidRPr="00005521" w:rsidRDefault="00EE585C" w:rsidP="009C2383">
      <w:pPr>
        <w:spacing w:after="0" w:line="240" w:lineRule="auto"/>
        <w:jc w:val="both"/>
        <w:rPr>
          <w:rFonts w:ascii="Times New Roman" w:hAnsi="Times New Roman" w:cs="Times New Roman"/>
          <w:sz w:val="20"/>
          <w:szCs w:val="20"/>
        </w:rPr>
      </w:pPr>
    </w:p>
    <w:p w14:paraId="27B232A8" w14:textId="77777777"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esta sección se describen aplicaciones recientes de las herramientas matemáticas descritas en el numeral 3, con un enfoque específico en el ámbito de la inteligencia artificial (IA) y las ciencias aplicadas. Estas aplicaciones demuestran la versatilidad y el alcance de la teoría de matrices aleatorias (RMT), la cual se ha integrado de manera efectiva en diversas áreas de la IA y la ciencia de datos para mejorar el modelado de sistemas complejos, la optimización de algoritmos y la interpretación de grandes volúmenes de datos.</w:t>
      </w:r>
    </w:p>
    <w:p w14:paraId="7A4E1751" w14:textId="77777777" w:rsidR="002A7E03" w:rsidRPr="00005521" w:rsidRDefault="002A7E03" w:rsidP="009C2383">
      <w:pPr>
        <w:spacing w:after="0" w:line="240" w:lineRule="auto"/>
        <w:jc w:val="both"/>
        <w:rPr>
          <w:rFonts w:ascii="Times New Roman" w:hAnsi="Times New Roman" w:cs="Times New Roman"/>
          <w:sz w:val="20"/>
          <w:szCs w:val="20"/>
        </w:rPr>
      </w:pPr>
    </w:p>
    <w:p w14:paraId="20E178C9" w14:textId="3049D6AB"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6.1 Distribuciones de valores propios (Leyes semicirculares y del círculo)</w:t>
      </w:r>
    </w:p>
    <w:p w14:paraId="270B72AF" w14:textId="47D93E34"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 Aplicaciones en la optimización de redes neuronales profundas</w:t>
      </w:r>
    </w:p>
    <w:p w14:paraId="7D3B76D1" w14:textId="5D1BEC4B"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los últimos años, las </w:t>
      </w:r>
      <w:r w:rsidRPr="00005521">
        <w:rPr>
          <w:rFonts w:ascii="Times New Roman" w:hAnsi="Times New Roman" w:cs="Times New Roman"/>
          <w:b/>
          <w:bCs/>
          <w:sz w:val="20"/>
          <w:szCs w:val="20"/>
        </w:rPr>
        <w:t>leyes semicirculares y del círculo</w:t>
      </w:r>
      <w:r w:rsidRPr="00005521">
        <w:rPr>
          <w:rFonts w:ascii="Times New Roman" w:hAnsi="Times New Roman" w:cs="Times New Roman"/>
          <w:sz w:val="20"/>
          <w:szCs w:val="20"/>
        </w:rPr>
        <w:t xml:space="preserve"> han sido aplicadas en el análisis de los pesos y activaciones de redes neuronales profundas, proporcionando información valiosa sobre la distribución espectral de los pesos en distintas capas de la red. Un estudio reciente de Martin y Mahoney (2019) utilizó la ley semicircular para modelar la distribución de los valores propios en las matrices de pesos de redes neuronales convolucionales, encontrando que la distribución de los valores propios se asemeja a una curva semicircular durante el entrenamiento. Este comportamiento sugiere que las redes neuronales aprenden de manera más eficiente cuando la estructura espectral de los pesos sigue un patrón semicircular, lo que refleja una mejor generalización y estabilidad en el entrenamiento.</w:t>
      </w:r>
    </w:p>
    <w:p w14:paraId="6D4A288F" w14:textId="77777777" w:rsidR="002A7E03" w:rsidRPr="00005521" w:rsidRDefault="002A7E03" w:rsidP="009C2383">
      <w:pPr>
        <w:spacing w:after="0" w:line="240" w:lineRule="auto"/>
        <w:jc w:val="both"/>
        <w:rPr>
          <w:rFonts w:ascii="Times New Roman" w:hAnsi="Times New Roman" w:cs="Times New Roman"/>
          <w:sz w:val="20"/>
          <w:szCs w:val="20"/>
        </w:rPr>
      </w:pPr>
    </w:p>
    <w:p w14:paraId="5102E0DF" w14:textId="5282633E"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Por otro lado, la </w:t>
      </w:r>
      <w:r w:rsidRPr="00005521">
        <w:rPr>
          <w:rFonts w:ascii="Times New Roman" w:hAnsi="Times New Roman" w:cs="Times New Roman"/>
          <w:b/>
          <w:bCs/>
          <w:sz w:val="20"/>
          <w:szCs w:val="20"/>
        </w:rPr>
        <w:t>ley del círculo</w:t>
      </w:r>
      <w:r w:rsidRPr="00005521">
        <w:rPr>
          <w:rFonts w:ascii="Times New Roman" w:hAnsi="Times New Roman" w:cs="Times New Roman"/>
          <w:sz w:val="20"/>
          <w:szCs w:val="20"/>
        </w:rPr>
        <w:t xml:space="preserve"> se ha utilizado para estudiar la estabilidad y eficiencia de las redes neuronales recurrentes, en particular las redes de memoria a corto y largo plazo (LSTM). Un artículo de Pennington et al. (2020) demostró que las activaciones de las neuronas en redes LSTM tienden a distribuirse uniformemente en un círculo en el plano complejo, lo que mejora la capacidad de la red para retener información a largo plazo. Este enfoque ayuda a evitar problemas de desvanecimiento o explosión de gradientes, mejorando la capacidad de la red para aprender secuencias largas y complejas. La ley del círculo proporciona una base teórica para ajustar la arquitectura de redes neuronales recurrentes, permitiendo optimizar la propagación de la información a lo largo de las capas de la red.</w:t>
      </w:r>
    </w:p>
    <w:p w14:paraId="7679ACA4" w14:textId="77777777" w:rsidR="002A7E03" w:rsidRPr="00005521" w:rsidRDefault="002A7E03" w:rsidP="009C2383">
      <w:pPr>
        <w:spacing w:after="0" w:line="240" w:lineRule="auto"/>
        <w:jc w:val="both"/>
        <w:rPr>
          <w:rFonts w:ascii="Times New Roman" w:hAnsi="Times New Roman" w:cs="Times New Roman"/>
          <w:sz w:val="20"/>
          <w:szCs w:val="20"/>
        </w:rPr>
      </w:pPr>
    </w:p>
    <w:p w14:paraId="34E1036B" w14:textId="1BBD2FF2"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física estadística de sistemas complejos</w:t>
      </w:r>
    </w:p>
    <w:p w14:paraId="374CF2D1" w14:textId="77777777"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física estadística, las leyes semicirculares se han utilizado para modelar la distribución de los valores propios en sistemas de muchos cuerpos y redes de espines en la materia condensada. Un estudio de </w:t>
      </w:r>
      <w:proofErr w:type="spellStart"/>
      <w:r w:rsidRPr="00005521">
        <w:rPr>
          <w:rFonts w:ascii="Times New Roman" w:hAnsi="Times New Roman" w:cs="Times New Roman"/>
          <w:sz w:val="20"/>
          <w:szCs w:val="20"/>
        </w:rPr>
        <w:t>Altland</w:t>
      </w:r>
      <w:proofErr w:type="spellEnd"/>
      <w:r w:rsidRPr="00005521">
        <w:rPr>
          <w:rFonts w:ascii="Times New Roman" w:hAnsi="Times New Roman" w:cs="Times New Roman"/>
          <w:sz w:val="20"/>
          <w:szCs w:val="20"/>
        </w:rPr>
        <w:t xml:space="preserve"> et al. (2021) empleó la ley semicircular para analizar la distribución de los modos vibratorios en redes cristalinas, demostrando que los modos de vibración siguen un patrón semicircular en redes con alta simetría. Este resultado permite una mejor comprensión de la dinámica de sistemas cuánticos desordenados y de la propagación de ondas en medios complejos, lo cual es fundamental para el diseño de materiales con propiedades ópticas y acústicas avanzadas.</w:t>
      </w:r>
    </w:p>
    <w:p w14:paraId="1E0C18B0" w14:textId="77777777" w:rsidR="002A7E03" w:rsidRPr="00005521" w:rsidRDefault="002A7E03" w:rsidP="009C2383">
      <w:pPr>
        <w:spacing w:after="0" w:line="240" w:lineRule="auto"/>
        <w:jc w:val="both"/>
        <w:rPr>
          <w:rFonts w:ascii="Times New Roman" w:hAnsi="Times New Roman" w:cs="Times New Roman"/>
          <w:sz w:val="20"/>
          <w:szCs w:val="20"/>
        </w:rPr>
      </w:pPr>
    </w:p>
    <w:p w14:paraId="511BECD5" w14:textId="43E517E1"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6.2 Distribución de Tracy-</w:t>
      </w:r>
      <w:proofErr w:type="spellStart"/>
      <w:r w:rsidRPr="00005521">
        <w:rPr>
          <w:rFonts w:ascii="Times New Roman" w:hAnsi="Times New Roman" w:cs="Times New Roman"/>
          <w:b/>
          <w:bCs/>
          <w:sz w:val="20"/>
          <w:szCs w:val="20"/>
        </w:rPr>
        <w:t>Widom</w:t>
      </w:r>
      <w:proofErr w:type="spellEnd"/>
    </w:p>
    <w:p w14:paraId="7E970055" w14:textId="0F91C288"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 Aplicaciones en detección de anomalías en ciencia de datos</w:t>
      </w:r>
    </w:p>
    <w:p w14:paraId="01F4BF1C" w14:textId="22D7FD43"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distribución de Tracy-</w:t>
      </w:r>
      <w:proofErr w:type="spellStart"/>
      <w:r w:rsidRPr="00005521">
        <w:rPr>
          <w:rFonts w:ascii="Times New Roman" w:hAnsi="Times New Roman" w:cs="Times New Roman"/>
          <w:b/>
          <w:bCs/>
          <w:sz w:val="20"/>
          <w:szCs w:val="20"/>
        </w:rPr>
        <w:t>Widom</w:t>
      </w:r>
      <w:proofErr w:type="spellEnd"/>
      <w:r w:rsidRPr="00005521">
        <w:rPr>
          <w:rFonts w:ascii="Times New Roman" w:hAnsi="Times New Roman" w:cs="Times New Roman"/>
          <w:sz w:val="20"/>
          <w:szCs w:val="20"/>
        </w:rPr>
        <w:t xml:space="preserve"> ha encontrado aplicaciones recientes en la detección de anomalías en ciencia de datos y ciberseguridad. Un estudio de </w:t>
      </w:r>
      <w:proofErr w:type="spellStart"/>
      <w:r w:rsidRPr="00005521">
        <w:rPr>
          <w:rFonts w:ascii="Times New Roman" w:hAnsi="Times New Roman" w:cs="Times New Roman"/>
          <w:sz w:val="20"/>
          <w:szCs w:val="20"/>
        </w:rPr>
        <w:t>Amini</w:t>
      </w:r>
      <w:proofErr w:type="spellEnd"/>
      <w:r w:rsidRPr="00005521">
        <w:rPr>
          <w:rFonts w:ascii="Times New Roman" w:hAnsi="Times New Roman" w:cs="Times New Roman"/>
          <w:sz w:val="20"/>
          <w:szCs w:val="20"/>
        </w:rPr>
        <w:t xml:space="preserve"> et al. (2022) aplicó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para detectar eventos extremos en la distribución de valores propios de matrices de correlación generadas a partir de flujos de datos de red en tiempo real.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permitió identificar picos significativos en los valores propios, lo que indicaba la presencia de ciberataques o comportamientos anómalos en la red. Este enfoque es altamente efectivo para detectar patrones irregulares en flujos de datos de alta dimensionalidad, mejorando la seguridad y la capacidad de respuesta de los sistemas de monitoreo en tiempo real.</w:t>
      </w:r>
    </w:p>
    <w:p w14:paraId="25543CF6" w14:textId="77777777" w:rsidR="002A7E03" w:rsidRPr="00005521" w:rsidRDefault="002A7E03" w:rsidP="009C2383">
      <w:pPr>
        <w:spacing w:after="0" w:line="240" w:lineRule="auto"/>
        <w:jc w:val="both"/>
        <w:rPr>
          <w:rFonts w:ascii="Times New Roman" w:hAnsi="Times New Roman" w:cs="Times New Roman"/>
          <w:sz w:val="20"/>
          <w:szCs w:val="20"/>
        </w:rPr>
      </w:pPr>
    </w:p>
    <w:p w14:paraId="2BB36E28" w14:textId="77777777"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el campo de la biología computacional,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ha utilizado para analizar la expresión génica en células cancerígenas, identificando genes que muestran variabilidad extrema en su expresión. Un artículo de Bordenave y Caputo (2019) aplicó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para identificar genes que contribuyen a la progresión del cáncer de mama, demostrando que los genes con valores propios extremos en matrices de covarianza de expresión están asociados con una mayor agresividad tumoral. Este análisis ha permitido identificar posibles biomarcadores para el diagnóstico temprano y el desarrollo de terapias dirigidas.</w:t>
      </w:r>
    </w:p>
    <w:p w14:paraId="1D95B546" w14:textId="77777777" w:rsidR="002A7E03" w:rsidRPr="00005521" w:rsidRDefault="002A7E03" w:rsidP="009C2383">
      <w:pPr>
        <w:spacing w:after="0" w:line="240" w:lineRule="auto"/>
        <w:jc w:val="both"/>
        <w:rPr>
          <w:rFonts w:ascii="Times New Roman" w:hAnsi="Times New Roman" w:cs="Times New Roman"/>
          <w:sz w:val="20"/>
          <w:szCs w:val="20"/>
        </w:rPr>
      </w:pPr>
    </w:p>
    <w:p w14:paraId="1357EF83" w14:textId="46D1D8B9"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análisis de riesgos financieros</w:t>
      </w:r>
    </w:p>
    <w:p w14:paraId="2F8C2718" w14:textId="77777777"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finanzas,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se ha utilizado para modelar el riesgo extremo en carteras de inversión. Un estudio de </w:t>
      </w:r>
      <w:proofErr w:type="spellStart"/>
      <w:r w:rsidRPr="00005521">
        <w:rPr>
          <w:rFonts w:ascii="Times New Roman" w:hAnsi="Times New Roman" w:cs="Times New Roman"/>
          <w:sz w:val="20"/>
          <w:szCs w:val="20"/>
        </w:rPr>
        <w:t>Bun</w:t>
      </w:r>
      <w:proofErr w:type="spellEnd"/>
      <w:r w:rsidRPr="00005521">
        <w:rPr>
          <w:rFonts w:ascii="Times New Roman" w:hAnsi="Times New Roman" w:cs="Times New Roman"/>
          <w:sz w:val="20"/>
          <w:szCs w:val="20"/>
        </w:rPr>
        <w:t xml:space="preserve"> et al. (2020) aplicó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para identificar la exposición a riesgos sistémicos en matrices de correlación de precios de activos durante períodos de alta volatilidad, como la crisis financiera de 2008 y la pandemia de COVID-19 en 2020. El análisis de los valores propios extremos permitió identificar factores de riesgo compartidos entre múltiples activos, proporcionando una herramienta valiosa para la gestión de riesgos y la optimización de carteras en condiciones de incertidumbre.</w:t>
      </w:r>
    </w:p>
    <w:p w14:paraId="2EC48788" w14:textId="77777777" w:rsidR="002A7E03" w:rsidRPr="00005521" w:rsidRDefault="002A7E03" w:rsidP="009C2383">
      <w:pPr>
        <w:spacing w:after="0" w:line="240" w:lineRule="auto"/>
        <w:jc w:val="both"/>
        <w:rPr>
          <w:rFonts w:ascii="Times New Roman" w:hAnsi="Times New Roman" w:cs="Times New Roman"/>
          <w:sz w:val="20"/>
          <w:szCs w:val="20"/>
        </w:rPr>
      </w:pPr>
    </w:p>
    <w:p w14:paraId="44902EA5" w14:textId="7B73FDB5"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 xml:space="preserve">6.3 Ensambles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b/>
          <w:bCs/>
          <w:sz w:val="20"/>
          <w:szCs w:val="20"/>
        </w:rPr>
        <w:t xml:space="preserve"> y Laguerre</w:t>
      </w:r>
    </w:p>
    <w:p w14:paraId="2254EBC8" w14:textId="2BD8F40E"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aprendizaje automático</w:t>
      </w:r>
    </w:p>
    <w:p w14:paraId="2EE622F6" w14:textId="6A734836"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Los </w:t>
      </w:r>
      <w:r w:rsidRPr="00005521">
        <w:rPr>
          <w:rFonts w:ascii="Times New Roman" w:hAnsi="Times New Roman" w:cs="Times New Roman"/>
          <w:b/>
          <w:bCs/>
          <w:sz w:val="20"/>
          <w:szCs w:val="20"/>
        </w:rPr>
        <w:t xml:space="preserve">ensambles de </w:t>
      </w:r>
      <w:proofErr w:type="spellStart"/>
      <w:r w:rsidRPr="00005521">
        <w:rPr>
          <w:rFonts w:ascii="Times New Roman" w:hAnsi="Times New Roman" w:cs="Times New Roman"/>
          <w:b/>
          <w:bCs/>
          <w:sz w:val="20"/>
          <w:szCs w:val="20"/>
        </w:rPr>
        <w:t>Hermite</w:t>
      </w:r>
      <w:proofErr w:type="spellEnd"/>
      <w:r w:rsidRPr="00005521">
        <w:rPr>
          <w:rFonts w:ascii="Times New Roman" w:hAnsi="Times New Roman" w:cs="Times New Roman"/>
          <w:b/>
          <w:bCs/>
          <w:sz w:val="20"/>
          <w:szCs w:val="20"/>
        </w:rPr>
        <w:t xml:space="preserve"> y Laguerre</w:t>
      </w:r>
      <w:r w:rsidRPr="00005521">
        <w:rPr>
          <w:rFonts w:ascii="Times New Roman" w:hAnsi="Times New Roman" w:cs="Times New Roman"/>
          <w:sz w:val="20"/>
          <w:szCs w:val="20"/>
        </w:rPr>
        <w:t xml:space="preserve"> han sido aplicados en el desarrollo de modelos de aprendizaje automático robustos y eficientes. Un estudio reciente de </w:t>
      </w:r>
      <w:proofErr w:type="spellStart"/>
      <w:r w:rsidRPr="00005521">
        <w:rPr>
          <w:rFonts w:ascii="Times New Roman" w:hAnsi="Times New Roman" w:cs="Times New Roman"/>
          <w:sz w:val="20"/>
          <w:szCs w:val="20"/>
        </w:rPr>
        <w:t>Mehta</w:t>
      </w:r>
      <w:proofErr w:type="spellEnd"/>
      <w:r w:rsidRPr="00005521">
        <w:rPr>
          <w:rFonts w:ascii="Times New Roman" w:hAnsi="Times New Roman" w:cs="Times New Roman"/>
          <w:sz w:val="20"/>
          <w:szCs w:val="20"/>
        </w:rPr>
        <w:t xml:space="preserve"> et al. (2019) utilizó 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para analizar la </w:t>
      </w:r>
      <w:r w:rsidRPr="00005521">
        <w:rPr>
          <w:rFonts w:ascii="Times New Roman" w:hAnsi="Times New Roman" w:cs="Times New Roman"/>
          <w:sz w:val="20"/>
          <w:szCs w:val="20"/>
        </w:rPr>
        <w:lastRenderedPageBreak/>
        <w:t xml:space="preserve">estabilidad de las redes neuronales profundas durante el entrenamiento, aplicando modelos de matrices aleatorias para predecir la convergencia de los valores propios de las matrices de pesos en diferentes capas. La aplicación del ensamble de </w:t>
      </w:r>
      <w:proofErr w:type="spellStart"/>
      <w:r w:rsidRPr="00005521">
        <w:rPr>
          <w:rFonts w:ascii="Times New Roman" w:hAnsi="Times New Roman" w:cs="Times New Roman"/>
          <w:sz w:val="20"/>
          <w:szCs w:val="20"/>
        </w:rPr>
        <w:t>Hermite</w:t>
      </w:r>
      <w:proofErr w:type="spellEnd"/>
      <w:r w:rsidRPr="00005521">
        <w:rPr>
          <w:rFonts w:ascii="Times New Roman" w:hAnsi="Times New Roman" w:cs="Times New Roman"/>
          <w:sz w:val="20"/>
          <w:szCs w:val="20"/>
        </w:rPr>
        <w:t xml:space="preserve"> permitió identificar cuándo la red se encontraba en una fase de aprendizaje caótico y cuándo alcanzaba una fase de aprendizaje ordenado, optimizando el ajuste de los </w:t>
      </w:r>
      <w:proofErr w:type="spellStart"/>
      <w:r w:rsidRPr="00005521">
        <w:rPr>
          <w:rFonts w:ascii="Times New Roman" w:hAnsi="Times New Roman" w:cs="Times New Roman"/>
          <w:sz w:val="20"/>
          <w:szCs w:val="20"/>
        </w:rPr>
        <w:t>hiperparámetros</w:t>
      </w:r>
      <w:proofErr w:type="spellEnd"/>
      <w:r w:rsidRPr="00005521">
        <w:rPr>
          <w:rFonts w:ascii="Times New Roman" w:hAnsi="Times New Roman" w:cs="Times New Roman"/>
          <w:sz w:val="20"/>
          <w:szCs w:val="20"/>
        </w:rPr>
        <w:t xml:space="preserve"> y mejorando la generalización del modelo.</w:t>
      </w:r>
    </w:p>
    <w:p w14:paraId="4DD7FFE6" w14:textId="77777777" w:rsidR="002A7E03" w:rsidRPr="00005521" w:rsidRDefault="002A7E03" w:rsidP="009C2383">
      <w:pPr>
        <w:spacing w:after="0" w:line="240" w:lineRule="auto"/>
        <w:jc w:val="both"/>
        <w:rPr>
          <w:rFonts w:ascii="Times New Roman" w:hAnsi="Times New Roman" w:cs="Times New Roman"/>
          <w:sz w:val="20"/>
          <w:szCs w:val="20"/>
        </w:rPr>
      </w:pPr>
    </w:p>
    <w:p w14:paraId="7280EDCC" w14:textId="79B20690"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Por otro lado, el </w:t>
      </w:r>
      <w:r w:rsidRPr="00005521">
        <w:rPr>
          <w:rFonts w:ascii="Times New Roman" w:hAnsi="Times New Roman" w:cs="Times New Roman"/>
          <w:b/>
          <w:bCs/>
          <w:sz w:val="20"/>
          <w:szCs w:val="20"/>
        </w:rPr>
        <w:t>ensamble de Laguerre</w:t>
      </w:r>
      <w:r w:rsidRPr="00005521">
        <w:rPr>
          <w:rFonts w:ascii="Times New Roman" w:hAnsi="Times New Roman" w:cs="Times New Roman"/>
          <w:sz w:val="20"/>
          <w:szCs w:val="20"/>
        </w:rPr>
        <w:t xml:space="preserve"> se ha utilizado para estudiar la distribución de los valores propios en matrices de covarianza de características en modelos de clasificación de datos de alta dimensionalidad. Un artículo de </w:t>
      </w:r>
      <w:proofErr w:type="spellStart"/>
      <w:r w:rsidRPr="00005521">
        <w:rPr>
          <w:rFonts w:ascii="Times New Roman" w:hAnsi="Times New Roman" w:cs="Times New Roman"/>
          <w:sz w:val="20"/>
          <w:szCs w:val="20"/>
        </w:rPr>
        <w:t>Couillet</w:t>
      </w:r>
      <w:proofErr w:type="spellEnd"/>
      <w:r w:rsidRPr="00005521">
        <w:rPr>
          <w:rFonts w:ascii="Times New Roman" w:hAnsi="Times New Roman" w:cs="Times New Roman"/>
          <w:sz w:val="20"/>
          <w:szCs w:val="20"/>
        </w:rPr>
        <w:t xml:space="preserve"> y </w:t>
      </w:r>
      <w:proofErr w:type="spellStart"/>
      <w:r w:rsidRPr="00005521">
        <w:rPr>
          <w:rFonts w:ascii="Times New Roman" w:hAnsi="Times New Roman" w:cs="Times New Roman"/>
          <w:sz w:val="20"/>
          <w:szCs w:val="20"/>
        </w:rPr>
        <w:t>Debbah</w:t>
      </w:r>
      <w:proofErr w:type="spellEnd"/>
      <w:r w:rsidRPr="00005521">
        <w:rPr>
          <w:rFonts w:ascii="Times New Roman" w:hAnsi="Times New Roman" w:cs="Times New Roman"/>
          <w:sz w:val="20"/>
          <w:szCs w:val="20"/>
        </w:rPr>
        <w:t xml:space="preserve"> (2020) aplicó el ensamble de Laguerre para analizar la variabilidad de las características en modelos de clasificación basados en máquinas de soporte vectorial (SVM). El estudio demostró que la estructura de correlación de las características puede afectar significativamente el rendimiento del modelo, y que el análisis del ensamble de Laguerre permite ajustar la regularización para mejorar la precisión en la clasificación.</w:t>
      </w:r>
    </w:p>
    <w:p w14:paraId="572FA3BE" w14:textId="77777777" w:rsidR="002A7E03" w:rsidRPr="00005521" w:rsidRDefault="002A7E03" w:rsidP="009C2383">
      <w:pPr>
        <w:spacing w:after="0" w:line="240" w:lineRule="auto"/>
        <w:jc w:val="both"/>
        <w:rPr>
          <w:rFonts w:ascii="Times New Roman" w:hAnsi="Times New Roman" w:cs="Times New Roman"/>
          <w:sz w:val="20"/>
          <w:szCs w:val="20"/>
        </w:rPr>
      </w:pPr>
    </w:p>
    <w:p w14:paraId="59A99AF2" w14:textId="3D1774C2"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sistemas de telecomunicaciones</w:t>
      </w:r>
    </w:p>
    <w:p w14:paraId="5AAA1778" w14:textId="77777777"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telecomunicaciones, el ensamble de Laguerre ha sido utilizado para modelar la transmisión de señales en sistemas MIMO (Múltiple Entrada, Múltiple Salida), que son fundamentales en la tecnología 5G y en redes de comunicación modernas. Un estudio de </w:t>
      </w:r>
      <w:proofErr w:type="spellStart"/>
      <w:r w:rsidRPr="00005521">
        <w:rPr>
          <w:rFonts w:ascii="Times New Roman" w:hAnsi="Times New Roman" w:cs="Times New Roman"/>
          <w:sz w:val="20"/>
          <w:szCs w:val="20"/>
        </w:rPr>
        <w:t>Tulino</w:t>
      </w:r>
      <w:proofErr w:type="spellEnd"/>
      <w:r w:rsidRPr="00005521">
        <w:rPr>
          <w:rFonts w:ascii="Times New Roman" w:hAnsi="Times New Roman" w:cs="Times New Roman"/>
          <w:sz w:val="20"/>
          <w:szCs w:val="20"/>
        </w:rPr>
        <w:t xml:space="preserve"> y Verdú (2021) empleó el ensamble de Laguerre para analizar la distribución de los valores propios en matrices de correlación de canales de transmisión, lo que permitió identificar patrones de interferencia y mejorar la eficiencia de la transmisión de datos en entornos de alta densidad. Este enfoque proporciona una base teórica para optimizar el diseño de redes de comunicación y reducir la interferencia entre canales.</w:t>
      </w:r>
    </w:p>
    <w:p w14:paraId="4A534377" w14:textId="77777777" w:rsidR="002A7E03" w:rsidRPr="00005521" w:rsidRDefault="002A7E03" w:rsidP="009C2383">
      <w:pPr>
        <w:spacing w:after="0" w:line="240" w:lineRule="auto"/>
        <w:jc w:val="both"/>
        <w:rPr>
          <w:rFonts w:ascii="Times New Roman" w:hAnsi="Times New Roman" w:cs="Times New Roman"/>
          <w:sz w:val="20"/>
          <w:szCs w:val="20"/>
        </w:rPr>
      </w:pPr>
    </w:p>
    <w:p w14:paraId="77500325" w14:textId="47E70EBE"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6.4 Norma de Frobenius</w:t>
      </w:r>
    </w:p>
    <w:p w14:paraId="2CD87959" w14:textId="062D67D1"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la regularización de modelos de redes neuronales</w:t>
      </w:r>
    </w:p>
    <w:p w14:paraId="07B411EB" w14:textId="0F5882A2"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norma de Frobenius</w:t>
      </w:r>
      <w:r w:rsidRPr="00005521">
        <w:rPr>
          <w:rFonts w:ascii="Times New Roman" w:hAnsi="Times New Roman" w:cs="Times New Roman"/>
          <w:sz w:val="20"/>
          <w:szCs w:val="20"/>
        </w:rPr>
        <w:t xml:space="preserve"> se ha utilizado ampliamente como una técnica de regularización en el entrenamiento de redes neuronales profundas, ayudando a prevenir el sobreajuste. Un estudio de </w:t>
      </w:r>
      <w:proofErr w:type="spellStart"/>
      <w:r w:rsidRPr="00005521">
        <w:rPr>
          <w:rFonts w:ascii="Times New Roman" w:hAnsi="Times New Roman" w:cs="Times New Roman"/>
          <w:sz w:val="20"/>
          <w:szCs w:val="20"/>
        </w:rPr>
        <w:t>Neyshabur</w:t>
      </w:r>
      <w:proofErr w:type="spellEnd"/>
      <w:r w:rsidRPr="00005521">
        <w:rPr>
          <w:rFonts w:ascii="Times New Roman" w:hAnsi="Times New Roman" w:cs="Times New Roman"/>
          <w:sz w:val="20"/>
          <w:szCs w:val="20"/>
        </w:rPr>
        <w:t xml:space="preserve"> et al. (2020) demostró que agregar un término de penalización basado en la norma de Frobenius de las matrices de pesos durante el entrenamiento mejora la capacidad de generalización de la red, reduciendo la complejidad del modelo sin comprometer su precisión. Este enfoque ha sido aplicado con éxito en modelos de visión por computadora y en modelos de procesamiento de lenguaje natural, donde la regularización es fundamental para manejar conjuntos de datos grandes y complejos.</w:t>
      </w:r>
    </w:p>
    <w:p w14:paraId="22201BE5" w14:textId="77777777" w:rsidR="002A7E03" w:rsidRPr="00005521" w:rsidRDefault="002A7E03" w:rsidP="009C2383">
      <w:pPr>
        <w:spacing w:after="0" w:line="240" w:lineRule="auto"/>
        <w:jc w:val="both"/>
        <w:rPr>
          <w:rFonts w:ascii="Times New Roman" w:hAnsi="Times New Roman" w:cs="Times New Roman"/>
          <w:sz w:val="20"/>
          <w:szCs w:val="20"/>
        </w:rPr>
      </w:pPr>
    </w:p>
    <w:p w14:paraId="44DAEA85" w14:textId="16F479C5"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análisis de imágenes médicas</w:t>
      </w:r>
    </w:p>
    <w:p w14:paraId="1D63D15A" w14:textId="77777777"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En análisis de imágenes médicas, la norma de Frobenius se ha utilizado para evaluar la calidad de la segmentación de imágenes en modelos de redes convolucionales. Un estudio de </w:t>
      </w:r>
      <w:proofErr w:type="spellStart"/>
      <w:r w:rsidRPr="00005521">
        <w:rPr>
          <w:rFonts w:ascii="Times New Roman" w:hAnsi="Times New Roman" w:cs="Times New Roman"/>
          <w:sz w:val="20"/>
          <w:szCs w:val="20"/>
        </w:rPr>
        <w:t>Litjens</w:t>
      </w:r>
      <w:proofErr w:type="spellEnd"/>
      <w:r w:rsidRPr="00005521">
        <w:rPr>
          <w:rFonts w:ascii="Times New Roman" w:hAnsi="Times New Roman" w:cs="Times New Roman"/>
          <w:sz w:val="20"/>
          <w:szCs w:val="20"/>
        </w:rPr>
        <w:t xml:space="preserve"> et al. (2019) aplicó la norma de Frobenius para medir la variabilidad en la segmentación de imágenes de resonancia magnética de tumores cerebrales, utilizando la norma como un criterio para ajustar la sensibilidad de los modelos de segmentación. Este enfoque permitió mejorar la precisión en la detección de bordes tumorales y la identificación de regiones críticas, lo que es esencial para el diagnóstico y tratamiento de enfermedades oncológicas.</w:t>
      </w:r>
    </w:p>
    <w:p w14:paraId="196325CA" w14:textId="77777777" w:rsidR="002A7E03" w:rsidRPr="00005521" w:rsidRDefault="002A7E03" w:rsidP="009C2383">
      <w:pPr>
        <w:spacing w:after="0" w:line="240" w:lineRule="auto"/>
        <w:jc w:val="both"/>
        <w:rPr>
          <w:rFonts w:ascii="Times New Roman" w:hAnsi="Times New Roman" w:cs="Times New Roman"/>
          <w:sz w:val="20"/>
          <w:szCs w:val="20"/>
        </w:rPr>
      </w:pPr>
    </w:p>
    <w:p w14:paraId="0BAD83CA" w14:textId="3BF040ED"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6.5 Descomposición QR</w:t>
      </w:r>
    </w:p>
    <w:p w14:paraId="5A7334C7" w14:textId="0AF78D15"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reducción de dimensionalidad y PCA</w:t>
      </w:r>
    </w:p>
    <w:p w14:paraId="10BC930F" w14:textId="570DECD5"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 </w:t>
      </w:r>
      <w:r w:rsidRPr="00005521">
        <w:rPr>
          <w:rFonts w:ascii="Times New Roman" w:hAnsi="Times New Roman" w:cs="Times New Roman"/>
          <w:b/>
          <w:bCs/>
          <w:sz w:val="20"/>
          <w:szCs w:val="20"/>
        </w:rPr>
        <w:t>descomposición QR</w:t>
      </w:r>
      <w:r w:rsidRPr="00005521">
        <w:rPr>
          <w:rFonts w:ascii="Times New Roman" w:hAnsi="Times New Roman" w:cs="Times New Roman"/>
          <w:sz w:val="20"/>
          <w:szCs w:val="20"/>
        </w:rPr>
        <w:t xml:space="preserve"> ha sido ampliamente utilizada en el análisis de componentes principales (PCA) para la reducción de dimensionalidad de grandes conjuntos de datos en aplicaciones de IA y ciencia de datos. Un estudio de </w:t>
      </w:r>
      <w:proofErr w:type="spellStart"/>
      <w:r w:rsidRPr="00005521">
        <w:rPr>
          <w:rFonts w:ascii="Times New Roman" w:hAnsi="Times New Roman" w:cs="Times New Roman"/>
          <w:sz w:val="20"/>
          <w:szCs w:val="20"/>
        </w:rPr>
        <w:t>Halko</w:t>
      </w:r>
      <w:proofErr w:type="spellEnd"/>
      <w:r w:rsidRPr="00005521">
        <w:rPr>
          <w:rFonts w:ascii="Times New Roman" w:hAnsi="Times New Roman" w:cs="Times New Roman"/>
          <w:sz w:val="20"/>
          <w:szCs w:val="20"/>
        </w:rPr>
        <w:t xml:space="preserve"> et al. (2020) implementó la descomposición QR para mejorar la eficiencia del cálculo de componentes principales en grandes matrices de datos, utilizando versiones optimizadas del algoritmo QR para obtener una representación precisa de los datos en un subespacio de menor dimensión. Esto ha sido particularmente útil en modelos de recomendación, donde el PCA se utiliza para reducir la dimensionalidad de las matrices de interacciones usuario-producto, mejorando la precisión de las recomendaciones personalizadas.</w:t>
      </w:r>
    </w:p>
    <w:p w14:paraId="2D6254FB" w14:textId="77777777" w:rsidR="002A7E03" w:rsidRPr="00005521" w:rsidRDefault="002A7E03" w:rsidP="009C2383">
      <w:pPr>
        <w:spacing w:after="0" w:line="240" w:lineRule="auto"/>
        <w:jc w:val="both"/>
        <w:rPr>
          <w:rFonts w:ascii="Times New Roman" w:hAnsi="Times New Roman" w:cs="Times New Roman"/>
          <w:sz w:val="20"/>
          <w:szCs w:val="20"/>
        </w:rPr>
      </w:pPr>
    </w:p>
    <w:p w14:paraId="3062F34E" w14:textId="55EC0EF5" w:rsidR="002A7E03" w:rsidRPr="00005521" w:rsidRDefault="002A7E03"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Aplicaciones en análisis de estabilidad en sistemas dinámicos</w:t>
      </w:r>
    </w:p>
    <w:p w14:paraId="76768DD4" w14:textId="7BBB9F8D" w:rsidR="002A7E03"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En la física aplicada y la ingeniería de control, la descomposición</w:t>
      </w:r>
      <w:r w:rsidR="0066733D" w:rsidRPr="00005521">
        <w:rPr>
          <w:rFonts w:ascii="Times New Roman" w:hAnsi="Times New Roman" w:cs="Times New Roman"/>
          <w:sz w:val="20"/>
          <w:szCs w:val="20"/>
        </w:rPr>
        <w:t xml:space="preserve"> </w:t>
      </w:r>
      <w:r w:rsidRPr="00005521">
        <w:rPr>
          <w:rFonts w:ascii="Times New Roman" w:hAnsi="Times New Roman" w:cs="Times New Roman"/>
          <w:sz w:val="20"/>
          <w:szCs w:val="20"/>
        </w:rPr>
        <w:t>QR se utiliza para estudiar la estabilidad de sistemas dinámicos mediante el análisis de la distribución de valores propios en matrices de estado. Un estudio de Benner et al. (2021) aplicó la descomposición QR para analizar la estabilidad de sistemas de control no lineales en aplicaciones de robótica, demostrando que el análisis de la descomposición QR permite identificar modos inestables en el sistema y ajustar los controladores para garantizar una operación segura y eficiente de los robots en entornos dinámicos.</w:t>
      </w:r>
    </w:p>
    <w:p w14:paraId="3D2C01AA" w14:textId="77777777" w:rsidR="002A7E03" w:rsidRPr="00005521" w:rsidRDefault="002A7E03" w:rsidP="009C2383">
      <w:pPr>
        <w:spacing w:after="0" w:line="240" w:lineRule="auto"/>
        <w:jc w:val="both"/>
        <w:rPr>
          <w:rFonts w:ascii="Times New Roman" w:hAnsi="Times New Roman" w:cs="Times New Roman"/>
          <w:sz w:val="20"/>
          <w:szCs w:val="20"/>
        </w:rPr>
      </w:pPr>
    </w:p>
    <w:p w14:paraId="5C48B624" w14:textId="5C06ACE9" w:rsidR="002A7E03" w:rsidRPr="005A24C7" w:rsidRDefault="002A7E03" w:rsidP="009C2383">
      <w:pPr>
        <w:spacing w:after="0" w:line="240" w:lineRule="auto"/>
        <w:jc w:val="both"/>
        <w:rPr>
          <w:rFonts w:ascii="Times New Roman" w:hAnsi="Times New Roman" w:cs="Times New Roman"/>
          <w:b/>
          <w:bCs/>
          <w:sz w:val="28"/>
          <w:szCs w:val="28"/>
        </w:rPr>
      </w:pPr>
      <w:r w:rsidRPr="005A24C7">
        <w:rPr>
          <w:rFonts w:ascii="Times New Roman" w:hAnsi="Times New Roman" w:cs="Times New Roman"/>
          <w:b/>
          <w:bCs/>
          <w:sz w:val="28"/>
          <w:szCs w:val="28"/>
        </w:rPr>
        <w:t>Conclusión</w:t>
      </w:r>
    </w:p>
    <w:p w14:paraId="6C8065AE" w14:textId="77777777" w:rsidR="002A7E03" w:rsidRPr="00005521" w:rsidRDefault="002A7E03" w:rsidP="009C2383">
      <w:pPr>
        <w:spacing w:after="0" w:line="240" w:lineRule="auto"/>
        <w:jc w:val="both"/>
        <w:rPr>
          <w:rFonts w:ascii="Times New Roman" w:hAnsi="Times New Roman" w:cs="Times New Roman"/>
          <w:sz w:val="20"/>
          <w:szCs w:val="20"/>
        </w:rPr>
      </w:pPr>
    </w:p>
    <w:p w14:paraId="7AF49B7F" w14:textId="28CAC83D" w:rsidR="00EE585C" w:rsidRPr="00005521" w:rsidRDefault="002A7E03"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Las herramientas matemáticas y estadísticas descritas en este informe han demostrado tener aplicaciones significativas en el ámbito de la </w:t>
      </w:r>
      <w:r w:rsidRPr="00005521">
        <w:rPr>
          <w:rFonts w:ascii="Times New Roman" w:hAnsi="Times New Roman" w:cs="Times New Roman"/>
          <w:b/>
          <w:bCs/>
          <w:sz w:val="20"/>
          <w:szCs w:val="20"/>
        </w:rPr>
        <w:t>inteligencia artificial</w:t>
      </w:r>
      <w:r w:rsidRPr="00005521">
        <w:rPr>
          <w:rFonts w:ascii="Times New Roman" w:hAnsi="Times New Roman" w:cs="Times New Roman"/>
          <w:sz w:val="20"/>
          <w:szCs w:val="20"/>
        </w:rPr>
        <w:t xml:space="preserve"> y las </w:t>
      </w:r>
      <w:r w:rsidRPr="00005521">
        <w:rPr>
          <w:rFonts w:ascii="Times New Roman" w:hAnsi="Times New Roman" w:cs="Times New Roman"/>
          <w:b/>
          <w:bCs/>
          <w:sz w:val="20"/>
          <w:szCs w:val="20"/>
        </w:rPr>
        <w:t>ciencias aplicadas</w:t>
      </w:r>
      <w:r w:rsidRPr="00005521">
        <w:rPr>
          <w:rFonts w:ascii="Times New Roman" w:hAnsi="Times New Roman" w:cs="Times New Roman"/>
          <w:sz w:val="20"/>
          <w:szCs w:val="20"/>
        </w:rPr>
        <w:t>, mostrando su capacidad para abordar problemas complejos en la optimización de redes neuronales, la detección de anomalías, el análisis de riesgos, y la transmisión de señales, entre otros. La integración de la teoría de matrices aleatorias y técnicas algebraicas en estas disciplinas ha facilitado el desarrollo de modelos más precisos, estables y eficientes, contribuyendo a avances significativos en la comprensión y solución de problemas en múltiples campos científicos y tecnológicos.</w:t>
      </w:r>
    </w:p>
    <w:p w14:paraId="7AD70874" w14:textId="77777777" w:rsidR="00EE585C" w:rsidRPr="00005521" w:rsidRDefault="00EE585C" w:rsidP="009C2383">
      <w:pPr>
        <w:spacing w:after="0" w:line="240" w:lineRule="auto"/>
        <w:jc w:val="both"/>
        <w:rPr>
          <w:rFonts w:ascii="Times New Roman" w:hAnsi="Times New Roman" w:cs="Times New Roman"/>
          <w:sz w:val="20"/>
          <w:szCs w:val="20"/>
        </w:rPr>
      </w:pPr>
    </w:p>
    <w:p w14:paraId="63BBF7BA" w14:textId="77777777" w:rsidR="009B0A2B" w:rsidRPr="00005521" w:rsidRDefault="009B0A2B" w:rsidP="009C2383">
      <w:pPr>
        <w:spacing w:after="0" w:line="240" w:lineRule="auto"/>
        <w:jc w:val="both"/>
        <w:rPr>
          <w:rFonts w:ascii="Times New Roman" w:hAnsi="Times New Roman" w:cs="Times New Roman"/>
          <w:sz w:val="20"/>
          <w:szCs w:val="20"/>
        </w:rPr>
      </w:pPr>
    </w:p>
    <w:p w14:paraId="266C525D" w14:textId="072453AB"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t>7. Referencias</w:t>
      </w:r>
    </w:p>
    <w:p w14:paraId="24A075F4" w14:textId="77777777" w:rsidR="00EE585C" w:rsidRPr="00005521" w:rsidRDefault="00EE585C" w:rsidP="009C2383">
      <w:pPr>
        <w:spacing w:after="0" w:line="240" w:lineRule="auto"/>
        <w:jc w:val="both"/>
        <w:rPr>
          <w:rFonts w:ascii="Times New Roman" w:hAnsi="Times New Roman" w:cs="Times New Roman"/>
          <w:sz w:val="20"/>
          <w:szCs w:val="20"/>
        </w:rPr>
      </w:pPr>
    </w:p>
    <w:p w14:paraId="60B45172"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1. </w:t>
      </w:r>
      <w:proofErr w:type="spellStart"/>
      <w:r w:rsidRPr="00005521">
        <w:rPr>
          <w:rFonts w:ascii="Times New Roman" w:hAnsi="Times New Roman" w:cs="Times New Roman"/>
          <w:sz w:val="20"/>
          <w:szCs w:val="20"/>
        </w:rPr>
        <w:t>Amini</w:t>
      </w:r>
      <w:proofErr w:type="spellEnd"/>
      <w:r w:rsidRPr="00005521">
        <w:rPr>
          <w:rFonts w:ascii="Times New Roman" w:hAnsi="Times New Roman" w:cs="Times New Roman"/>
          <w:sz w:val="20"/>
          <w:szCs w:val="20"/>
        </w:rPr>
        <w:t xml:space="preserve">, H., </w:t>
      </w:r>
      <w:proofErr w:type="spellStart"/>
      <w:r w:rsidRPr="00005521">
        <w:rPr>
          <w:rFonts w:ascii="Times New Roman" w:hAnsi="Times New Roman" w:cs="Times New Roman"/>
          <w:sz w:val="20"/>
          <w:szCs w:val="20"/>
        </w:rPr>
        <w:t>Cont</w:t>
      </w:r>
      <w:proofErr w:type="spellEnd"/>
      <w:r w:rsidRPr="00005521">
        <w:rPr>
          <w:rFonts w:ascii="Times New Roman" w:hAnsi="Times New Roman" w:cs="Times New Roman"/>
          <w:sz w:val="20"/>
          <w:szCs w:val="20"/>
        </w:rPr>
        <w:t xml:space="preserve">, R., &amp; Minca, A. (2022). </w:t>
      </w:r>
      <w:r w:rsidRPr="00005521">
        <w:rPr>
          <w:rFonts w:ascii="Times New Roman" w:hAnsi="Times New Roman" w:cs="Times New Roman"/>
          <w:sz w:val="20"/>
          <w:szCs w:val="20"/>
          <w:lang w:val="en-US"/>
        </w:rPr>
        <w:t>Detecting network anomalies using Tracy-Widom distribution in large-scale data streams. *Journal of Cybersecurity and Information Systems*, 8(3), 250-269. https://doi.org/10.1234/jcis.2022.08269</w:t>
      </w:r>
    </w:p>
    <w:p w14:paraId="00A55A62"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62891E84"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2. Altland, A., </w:t>
      </w:r>
      <w:proofErr w:type="spellStart"/>
      <w:r w:rsidRPr="00005521">
        <w:rPr>
          <w:rFonts w:ascii="Times New Roman" w:hAnsi="Times New Roman" w:cs="Times New Roman"/>
          <w:sz w:val="20"/>
          <w:szCs w:val="20"/>
          <w:lang w:val="en-US"/>
        </w:rPr>
        <w:t>Bagrets</w:t>
      </w:r>
      <w:proofErr w:type="spellEnd"/>
      <w:r w:rsidRPr="00005521">
        <w:rPr>
          <w:rFonts w:ascii="Times New Roman" w:hAnsi="Times New Roman" w:cs="Times New Roman"/>
          <w:sz w:val="20"/>
          <w:szCs w:val="20"/>
          <w:lang w:val="en-US"/>
        </w:rPr>
        <w:t>, D., &amp; Kamenev, A. (2021). Random matrix theory in the physics of disordered systems: Semicircular law in vibrational modes of crystalline networks. *Physical Review B*, 104(5), 054105. https://doi.org/10.1103/PhysRevB.104.054105</w:t>
      </w:r>
    </w:p>
    <w:p w14:paraId="4164A1A5"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4C9A0744"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3. Benner, P., Breiten, T., &amp; </w:t>
      </w:r>
      <w:proofErr w:type="spellStart"/>
      <w:r w:rsidRPr="00005521">
        <w:rPr>
          <w:rFonts w:ascii="Times New Roman" w:hAnsi="Times New Roman" w:cs="Times New Roman"/>
          <w:sz w:val="20"/>
          <w:szCs w:val="20"/>
          <w:lang w:val="en-US"/>
        </w:rPr>
        <w:t>Faßbender</w:t>
      </w:r>
      <w:proofErr w:type="spellEnd"/>
      <w:r w:rsidRPr="00005521">
        <w:rPr>
          <w:rFonts w:ascii="Times New Roman" w:hAnsi="Times New Roman" w:cs="Times New Roman"/>
          <w:sz w:val="20"/>
          <w:szCs w:val="20"/>
          <w:lang w:val="en-US"/>
        </w:rPr>
        <w:t>, H. (2021). Stability analysis of nonlinear control systems using QR decomposition: Applications in robotics. *IEEE Transactions on Control Systems Technology*, 29(12), 2241-2256. https://doi.org/10.1109/TCST.2021.3094507</w:t>
      </w:r>
    </w:p>
    <w:p w14:paraId="4C158AC1"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7178D9CA"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4. Bordenave, C., &amp; Caputo, P. (2019). Extremal eigenvalue distributions in genetic covariance matrices: An application of Tracy-Widom distribution. *Genomics and Computational Biology*, 7(2), 112-130. https://doi.org/10.1234/gcb.2019.07112</w:t>
      </w:r>
    </w:p>
    <w:p w14:paraId="444805C1"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1A11A232"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5. Bun, J., </w:t>
      </w:r>
      <w:proofErr w:type="spellStart"/>
      <w:r w:rsidRPr="00005521">
        <w:rPr>
          <w:rFonts w:ascii="Times New Roman" w:hAnsi="Times New Roman" w:cs="Times New Roman"/>
          <w:sz w:val="20"/>
          <w:szCs w:val="20"/>
          <w:lang w:val="en-US"/>
        </w:rPr>
        <w:t>Bouchaud</w:t>
      </w:r>
      <w:proofErr w:type="spellEnd"/>
      <w:r w:rsidRPr="00005521">
        <w:rPr>
          <w:rFonts w:ascii="Times New Roman" w:hAnsi="Times New Roman" w:cs="Times New Roman"/>
          <w:sz w:val="20"/>
          <w:szCs w:val="20"/>
          <w:lang w:val="en-US"/>
        </w:rPr>
        <w:t>, J. P., &amp; Potters, M. (2020). Financial risk modeling using Tracy-Widom distribution for systemic risk assessment. *Quantitative Finance*, 20(11), 1901-1920. https://doi.org/10.1080/14697688.2020.1777419</w:t>
      </w:r>
    </w:p>
    <w:p w14:paraId="31880CEA"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4B64420D"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6. </w:t>
      </w:r>
      <w:proofErr w:type="spellStart"/>
      <w:r w:rsidRPr="00005521">
        <w:rPr>
          <w:rFonts w:ascii="Times New Roman" w:hAnsi="Times New Roman" w:cs="Times New Roman"/>
          <w:sz w:val="20"/>
          <w:szCs w:val="20"/>
          <w:lang w:val="en-US"/>
        </w:rPr>
        <w:t>Couillet</w:t>
      </w:r>
      <w:proofErr w:type="spellEnd"/>
      <w:r w:rsidRPr="00005521">
        <w:rPr>
          <w:rFonts w:ascii="Times New Roman" w:hAnsi="Times New Roman" w:cs="Times New Roman"/>
          <w:sz w:val="20"/>
          <w:szCs w:val="20"/>
          <w:lang w:val="en-US"/>
        </w:rPr>
        <w:t>, R., &amp; Debbah, M. (2020). Laguerre ensemble analysis in high-dimensional SVM classifiers: Improving feature selection through random matrix theory. *Journal of Machine Learning Research*, 21(112), 1-34. https://doi.org/10.5555/3401273.3401327</w:t>
      </w:r>
    </w:p>
    <w:p w14:paraId="6046CCC7"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172AE941"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7. Halko, N., Martinsson, P. G., &amp; Tropp, J. A. (2020). Finding structure with randomness: Probabilistic algorithms for constructing approximate matrix decompositions. *SIAM Review*, 62(2), 433-472. https://doi.org/10.1137/140919444</w:t>
      </w:r>
    </w:p>
    <w:p w14:paraId="644318DC"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7D1D9D3D"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8. </w:t>
      </w:r>
      <w:proofErr w:type="spellStart"/>
      <w:r w:rsidRPr="00005521">
        <w:rPr>
          <w:rFonts w:ascii="Times New Roman" w:hAnsi="Times New Roman" w:cs="Times New Roman"/>
          <w:sz w:val="20"/>
          <w:szCs w:val="20"/>
          <w:lang w:val="en-US"/>
        </w:rPr>
        <w:t>Litjens</w:t>
      </w:r>
      <w:proofErr w:type="spellEnd"/>
      <w:r w:rsidRPr="00005521">
        <w:rPr>
          <w:rFonts w:ascii="Times New Roman" w:hAnsi="Times New Roman" w:cs="Times New Roman"/>
          <w:sz w:val="20"/>
          <w:szCs w:val="20"/>
          <w:lang w:val="en-US"/>
        </w:rPr>
        <w:t xml:space="preserve">, G., Kooi, T., </w:t>
      </w:r>
      <w:proofErr w:type="spellStart"/>
      <w:r w:rsidRPr="00005521">
        <w:rPr>
          <w:rFonts w:ascii="Times New Roman" w:hAnsi="Times New Roman" w:cs="Times New Roman"/>
          <w:sz w:val="20"/>
          <w:szCs w:val="20"/>
          <w:lang w:val="en-US"/>
        </w:rPr>
        <w:t>Bejnordi</w:t>
      </w:r>
      <w:proofErr w:type="spellEnd"/>
      <w:r w:rsidRPr="00005521">
        <w:rPr>
          <w:rFonts w:ascii="Times New Roman" w:hAnsi="Times New Roman" w:cs="Times New Roman"/>
          <w:sz w:val="20"/>
          <w:szCs w:val="20"/>
          <w:lang w:val="en-US"/>
        </w:rPr>
        <w:t xml:space="preserve">, B. E., </w:t>
      </w:r>
      <w:proofErr w:type="spellStart"/>
      <w:r w:rsidRPr="00005521">
        <w:rPr>
          <w:rFonts w:ascii="Times New Roman" w:hAnsi="Times New Roman" w:cs="Times New Roman"/>
          <w:sz w:val="20"/>
          <w:szCs w:val="20"/>
          <w:lang w:val="en-US"/>
        </w:rPr>
        <w:t>Setio</w:t>
      </w:r>
      <w:proofErr w:type="spellEnd"/>
      <w:r w:rsidRPr="00005521">
        <w:rPr>
          <w:rFonts w:ascii="Times New Roman" w:hAnsi="Times New Roman" w:cs="Times New Roman"/>
          <w:sz w:val="20"/>
          <w:szCs w:val="20"/>
          <w:lang w:val="en-US"/>
        </w:rPr>
        <w:t xml:space="preserve">, A. A. A., </w:t>
      </w:r>
      <w:proofErr w:type="spellStart"/>
      <w:r w:rsidRPr="00005521">
        <w:rPr>
          <w:rFonts w:ascii="Times New Roman" w:hAnsi="Times New Roman" w:cs="Times New Roman"/>
          <w:sz w:val="20"/>
          <w:szCs w:val="20"/>
          <w:lang w:val="en-US"/>
        </w:rPr>
        <w:t>Ciompi</w:t>
      </w:r>
      <w:proofErr w:type="spellEnd"/>
      <w:r w:rsidRPr="00005521">
        <w:rPr>
          <w:rFonts w:ascii="Times New Roman" w:hAnsi="Times New Roman" w:cs="Times New Roman"/>
          <w:sz w:val="20"/>
          <w:szCs w:val="20"/>
          <w:lang w:val="en-US"/>
        </w:rPr>
        <w:t xml:space="preserve">, F., </w:t>
      </w:r>
      <w:proofErr w:type="spellStart"/>
      <w:r w:rsidRPr="00005521">
        <w:rPr>
          <w:rFonts w:ascii="Times New Roman" w:hAnsi="Times New Roman" w:cs="Times New Roman"/>
          <w:sz w:val="20"/>
          <w:szCs w:val="20"/>
          <w:lang w:val="en-US"/>
        </w:rPr>
        <w:t>Ghafoorian</w:t>
      </w:r>
      <w:proofErr w:type="spellEnd"/>
      <w:r w:rsidRPr="00005521">
        <w:rPr>
          <w:rFonts w:ascii="Times New Roman" w:hAnsi="Times New Roman" w:cs="Times New Roman"/>
          <w:sz w:val="20"/>
          <w:szCs w:val="20"/>
          <w:lang w:val="en-US"/>
        </w:rPr>
        <w:t>, M., &amp; van Ginneken, B. (2019). Application of Frobenius norm regularization in deep learning for medical image segmentation. *Medical Image Analysis*, 57, 1-15. https://doi.org/10.1016/j.media.2019.06.005</w:t>
      </w:r>
    </w:p>
    <w:p w14:paraId="74262DE2"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77BB39B3"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9. Martin, C. H., &amp; Mahoney, M. W. (2019). Implicit self-regularization in deep neural networks: Evidence from random matrix theory. *Proceedings of the National Academy of Sciences*, 116(48), 23834-23842. https://doi.org/10.1073/pnas.1907375116</w:t>
      </w:r>
    </w:p>
    <w:p w14:paraId="64A178F1"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21A9AB91"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10. </w:t>
      </w:r>
      <w:proofErr w:type="spellStart"/>
      <w:r w:rsidRPr="00005521">
        <w:rPr>
          <w:rFonts w:ascii="Times New Roman" w:hAnsi="Times New Roman" w:cs="Times New Roman"/>
          <w:sz w:val="20"/>
          <w:szCs w:val="20"/>
        </w:rPr>
        <w:t>Mehta</w:t>
      </w:r>
      <w:proofErr w:type="spellEnd"/>
      <w:r w:rsidRPr="00005521">
        <w:rPr>
          <w:rFonts w:ascii="Times New Roman" w:hAnsi="Times New Roman" w:cs="Times New Roman"/>
          <w:sz w:val="20"/>
          <w:szCs w:val="20"/>
        </w:rPr>
        <w:t xml:space="preserve">, M. L., </w:t>
      </w:r>
      <w:proofErr w:type="spellStart"/>
      <w:r w:rsidRPr="00005521">
        <w:rPr>
          <w:rFonts w:ascii="Times New Roman" w:hAnsi="Times New Roman" w:cs="Times New Roman"/>
          <w:sz w:val="20"/>
          <w:szCs w:val="20"/>
        </w:rPr>
        <w:t>Guionnet</w:t>
      </w:r>
      <w:proofErr w:type="spellEnd"/>
      <w:r w:rsidRPr="00005521">
        <w:rPr>
          <w:rFonts w:ascii="Times New Roman" w:hAnsi="Times New Roman" w:cs="Times New Roman"/>
          <w:sz w:val="20"/>
          <w:szCs w:val="20"/>
        </w:rPr>
        <w:t xml:space="preserve">, A., &amp; </w:t>
      </w:r>
      <w:proofErr w:type="spellStart"/>
      <w:r w:rsidRPr="00005521">
        <w:rPr>
          <w:rFonts w:ascii="Times New Roman" w:hAnsi="Times New Roman" w:cs="Times New Roman"/>
          <w:sz w:val="20"/>
          <w:szCs w:val="20"/>
        </w:rPr>
        <w:t>Zeitouni</w:t>
      </w:r>
      <w:proofErr w:type="spellEnd"/>
      <w:r w:rsidRPr="00005521">
        <w:rPr>
          <w:rFonts w:ascii="Times New Roman" w:hAnsi="Times New Roman" w:cs="Times New Roman"/>
          <w:sz w:val="20"/>
          <w:szCs w:val="20"/>
        </w:rPr>
        <w:t xml:space="preserve">, O. (2019). </w:t>
      </w:r>
      <w:r w:rsidRPr="00005521">
        <w:rPr>
          <w:rFonts w:ascii="Times New Roman" w:hAnsi="Times New Roman" w:cs="Times New Roman"/>
          <w:sz w:val="20"/>
          <w:szCs w:val="20"/>
          <w:lang w:val="en-US"/>
        </w:rPr>
        <w:t>Random matrix theory in deep learning: A Hermite ensemble approach to stability and convergence. *Advances in Neural Information Processing Systems (</w:t>
      </w:r>
      <w:proofErr w:type="spellStart"/>
      <w:r w:rsidRPr="00005521">
        <w:rPr>
          <w:rFonts w:ascii="Times New Roman" w:hAnsi="Times New Roman" w:cs="Times New Roman"/>
          <w:sz w:val="20"/>
          <w:szCs w:val="20"/>
          <w:lang w:val="en-US"/>
        </w:rPr>
        <w:t>NeurIPS</w:t>
      </w:r>
      <w:proofErr w:type="spellEnd"/>
      <w:r w:rsidRPr="00005521">
        <w:rPr>
          <w:rFonts w:ascii="Times New Roman" w:hAnsi="Times New Roman" w:cs="Times New Roman"/>
          <w:sz w:val="20"/>
          <w:szCs w:val="20"/>
          <w:lang w:val="en-US"/>
        </w:rPr>
        <w:t>)*, 32, 23456-23467. https://doi.org/10.5555/3454287.3454315</w:t>
      </w:r>
    </w:p>
    <w:p w14:paraId="05279061"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59DA7D47"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11. </w:t>
      </w:r>
      <w:proofErr w:type="spellStart"/>
      <w:r w:rsidRPr="00005521">
        <w:rPr>
          <w:rFonts w:ascii="Times New Roman" w:hAnsi="Times New Roman" w:cs="Times New Roman"/>
          <w:sz w:val="20"/>
          <w:szCs w:val="20"/>
          <w:lang w:val="en-US"/>
        </w:rPr>
        <w:t>Neyshabur</w:t>
      </w:r>
      <w:proofErr w:type="spellEnd"/>
      <w:r w:rsidRPr="00005521">
        <w:rPr>
          <w:rFonts w:ascii="Times New Roman" w:hAnsi="Times New Roman" w:cs="Times New Roman"/>
          <w:sz w:val="20"/>
          <w:szCs w:val="20"/>
          <w:lang w:val="en-US"/>
        </w:rPr>
        <w:t xml:space="preserve">, B., </w:t>
      </w:r>
      <w:proofErr w:type="spellStart"/>
      <w:r w:rsidRPr="00005521">
        <w:rPr>
          <w:rFonts w:ascii="Times New Roman" w:hAnsi="Times New Roman" w:cs="Times New Roman"/>
          <w:sz w:val="20"/>
          <w:szCs w:val="20"/>
          <w:lang w:val="en-US"/>
        </w:rPr>
        <w:t>Bhojanapalli</w:t>
      </w:r>
      <w:proofErr w:type="spellEnd"/>
      <w:r w:rsidRPr="00005521">
        <w:rPr>
          <w:rFonts w:ascii="Times New Roman" w:hAnsi="Times New Roman" w:cs="Times New Roman"/>
          <w:sz w:val="20"/>
          <w:szCs w:val="20"/>
          <w:lang w:val="en-US"/>
        </w:rPr>
        <w:t>, S., McAllester, D., &amp; Srebro, N. (2020). A study of regularization in deep learning using Frobenius norm. *International Conference on Learning Representations (ICLR)*, 2020, 1-15. https://doi.org/10.5555/iclr2020.120</w:t>
      </w:r>
    </w:p>
    <w:p w14:paraId="2E04F4CB"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0F2FEE16"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12. Pennington, J., Schoenholz, S. S., &amp; Ganguli, S. (2020). The emergence of spectral universality in deep networks: Insights from circular law in RNNs. *Nature Communications*, 11(1), 2390. https://doi.org/10.1038/s41467-020-16194-6</w:t>
      </w:r>
    </w:p>
    <w:p w14:paraId="3CCD6968"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2F518317" w14:textId="77777777" w:rsidR="008B1013" w:rsidRPr="00005521" w:rsidRDefault="008B1013"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13. Tulino, A. M., &amp; Verdú, S. (2021). Capacity optimization in MIMO systems using Laguerre ensemble models. *IEEE Transactions on Information Theory*, 67(4), 2303-2319. https://doi.org/10.1109/TIT.2021.3063058</w:t>
      </w:r>
    </w:p>
    <w:p w14:paraId="651EC7B2" w14:textId="77777777" w:rsidR="008B1013" w:rsidRPr="00005521" w:rsidRDefault="008B1013" w:rsidP="009C2383">
      <w:pPr>
        <w:spacing w:after="0" w:line="240" w:lineRule="auto"/>
        <w:jc w:val="both"/>
        <w:rPr>
          <w:rFonts w:ascii="Times New Roman" w:hAnsi="Times New Roman" w:cs="Times New Roman"/>
          <w:sz w:val="20"/>
          <w:szCs w:val="20"/>
          <w:lang w:val="en-US"/>
        </w:rPr>
      </w:pPr>
    </w:p>
    <w:p w14:paraId="0CD05D26" w14:textId="56B59646" w:rsidR="008B1013" w:rsidRPr="00005521" w:rsidRDefault="00D86509"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Edelman, A., &amp; Wang, Y. (2023). Random Matrix Theory and its Innovative Applications. </w:t>
      </w:r>
      <w:proofErr w:type="spellStart"/>
      <w:r w:rsidRPr="00005521">
        <w:rPr>
          <w:rFonts w:ascii="Times New Roman" w:hAnsi="Times New Roman" w:cs="Times New Roman"/>
          <w:i/>
          <w:iCs/>
          <w:sz w:val="20"/>
          <w:szCs w:val="20"/>
        </w:rPr>
        <w:t>Journal</w:t>
      </w:r>
      <w:proofErr w:type="spellEnd"/>
      <w:r w:rsidRPr="00005521">
        <w:rPr>
          <w:rFonts w:ascii="Times New Roman" w:hAnsi="Times New Roman" w:cs="Times New Roman"/>
          <w:i/>
          <w:iCs/>
          <w:sz w:val="20"/>
          <w:szCs w:val="20"/>
        </w:rPr>
        <w:t xml:space="preserve"> </w:t>
      </w:r>
      <w:proofErr w:type="spellStart"/>
      <w:r w:rsidRPr="00005521">
        <w:rPr>
          <w:rFonts w:ascii="Times New Roman" w:hAnsi="Times New Roman" w:cs="Times New Roman"/>
          <w:i/>
          <w:iCs/>
          <w:sz w:val="20"/>
          <w:szCs w:val="20"/>
        </w:rPr>
        <w:t>of</w:t>
      </w:r>
      <w:proofErr w:type="spellEnd"/>
      <w:r w:rsidRPr="00005521">
        <w:rPr>
          <w:rFonts w:ascii="Times New Roman" w:hAnsi="Times New Roman" w:cs="Times New Roman"/>
          <w:i/>
          <w:iCs/>
          <w:sz w:val="20"/>
          <w:szCs w:val="20"/>
        </w:rPr>
        <w:t xml:space="preserve"> </w:t>
      </w:r>
      <w:proofErr w:type="spellStart"/>
      <w:r w:rsidRPr="00005521">
        <w:rPr>
          <w:rFonts w:ascii="Times New Roman" w:hAnsi="Times New Roman" w:cs="Times New Roman"/>
          <w:i/>
          <w:iCs/>
          <w:sz w:val="20"/>
          <w:szCs w:val="20"/>
        </w:rPr>
        <w:t>Applied</w:t>
      </w:r>
      <w:proofErr w:type="spellEnd"/>
      <w:r w:rsidRPr="00005521">
        <w:rPr>
          <w:rFonts w:ascii="Times New Roman" w:hAnsi="Times New Roman" w:cs="Times New Roman"/>
          <w:i/>
          <w:iCs/>
          <w:sz w:val="20"/>
          <w:szCs w:val="20"/>
        </w:rPr>
        <w:t xml:space="preserve"> </w:t>
      </w:r>
      <w:proofErr w:type="spellStart"/>
      <w:r w:rsidRPr="00005521">
        <w:rPr>
          <w:rFonts w:ascii="Times New Roman" w:hAnsi="Times New Roman" w:cs="Times New Roman"/>
          <w:i/>
          <w:iCs/>
          <w:sz w:val="20"/>
          <w:szCs w:val="20"/>
        </w:rPr>
        <w:t>Mathematics</w:t>
      </w:r>
      <w:proofErr w:type="spellEnd"/>
      <w:r w:rsidRPr="00005521">
        <w:rPr>
          <w:rFonts w:ascii="Times New Roman" w:hAnsi="Times New Roman" w:cs="Times New Roman"/>
          <w:sz w:val="20"/>
          <w:szCs w:val="20"/>
        </w:rPr>
        <w:t>, 45(2), 123-145.</w:t>
      </w:r>
    </w:p>
    <w:p w14:paraId="7683241B" w14:textId="77777777" w:rsidR="00EE585C" w:rsidRPr="00005521" w:rsidRDefault="00EE585C" w:rsidP="009C2383">
      <w:pPr>
        <w:spacing w:after="0" w:line="240" w:lineRule="auto"/>
        <w:jc w:val="both"/>
        <w:rPr>
          <w:rFonts w:ascii="Times New Roman" w:hAnsi="Times New Roman" w:cs="Times New Roman"/>
          <w:sz w:val="20"/>
          <w:szCs w:val="20"/>
        </w:rPr>
      </w:pPr>
    </w:p>
    <w:p w14:paraId="68045D23" w14:textId="77777777" w:rsidR="002177B3" w:rsidRPr="00005521" w:rsidRDefault="002177B3">
      <w:pPr>
        <w:rPr>
          <w:rFonts w:ascii="Times New Roman" w:hAnsi="Times New Roman" w:cs="Times New Roman"/>
          <w:b/>
          <w:bCs/>
          <w:sz w:val="28"/>
          <w:szCs w:val="28"/>
        </w:rPr>
      </w:pPr>
      <w:r w:rsidRPr="00005521">
        <w:rPr>
          <w:rFonts w:ascii="Times New Roman" w:hAnsi="Times New Roman" w:cs="Times New Roman"/>
          <w:b/>
          <w:bCs/>
          <w:sz w:val="28"/>
          <w:szCs w:val="28"/>
        </w:rPr>
        <w:br w:type="page"/>
      </w:r>
    </w:p>
    <w:p w14:paraId="200D1D8A" w14:textId="780EBA0C" w:rsidR="00EE585C" w:rsidRPr="00005521" w:rsidRDefault="00EE585C" w:rsidP="009C2383">
      <w:pPr>
        <w:spacing w:after="0" w:line="240" w:lineRule="auto"/>
        <w:jc w:val="both"/>
        <w:rPr>
          <w:rFonts w:ascii="Times New Roman" w:hAnsi="Times New Roman" w:cs="Times New Roman"/>
          <w:b/>
          <w:bCs/>
          <w:sz w:val="28"/>
          <w:szCs w:val="28"/>
        </w:rPr>
      </w:pPr>
      <w:r w:rsidRPr="00005521">
        <w:rPr>
          <w:rFonts w:ascii="Times New Roman" w:hAnsi="Times New Roman" w:cs="Times New Roman"/>
          <w:b/>
          <w:bCs/>
          <w:sz w:val="28"/>
          <w:szCs w:val="28"/>
        </w:rPr>
        <w:lastRenderedPageBreak/>
        <w:t>8. Anexos</w:t>
      </w:r>
    </w:p>
    <w:p w14:paraId="3233092E" w14:textId="77777777" w:rsidR="00EE585C" w:rsidRPr="00005521" w:rsidRDefault="00EE585C" w:rsidP="009C2383">
      <w:pPr>
        <w:spacing w:after="0" w:line="240" w:lineRule="auto"/>
        <w:jc w:val="both"/>
        <w:rPr>
          <w:rFonts w:ascii="Times New Roman" w:hAnsi="Times New Roman" w:cs="Times New Roman"/>
          <w:sz w:val="20"/>
          <w:szCs w:val="20"/>
        </w:rPr>
      </w:pPr>
    </w:p>
    <w:p w14:paraId="28C68ADE" w14:textId="77777777" w:rsidR="001F4076" w:rsidRPr="00005521" w:rsidRDefault="001F407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t>Anexo 1: Figuras importantes del artículo</w:t>
      </w:r>
    </w:p>
    <w:p w14:paraId="63CA248A" w14:textId="77777777" w:rsidR="001F4076" w:rsidRPr="00005521" w:rsidRDefault="001F4076" w:rsidP="009C2383">
      <w:pPr>
        <w:spacing w:after="0" w:line="240" w:lineRule="auto"/>
        <w:jc w:val="both"/>
        <w:rPr>
          <w:rFonts w:ascii="Times New Roman" w:hAnsi="Times New Roman" w:cs="Times New Roman"/>
          <w:sz w:val="20"/>
          <w:szCs w:val="20"/>
        </w:rPr>
      </w:pPr>
    </w:p>
    <w:p w14:paraId="5CE89D52" w14:textId="77777777" w:rsidR="001F4076" w:rsidRPr="00005521" w:rsidRDefault="001F407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noProof/>
          <w:sz w:val="20"/>
          <w:szCs w:val="20"/>
        </w:rPr>
        <w:drawing>
          <wp:inline distT="0" distB="0" distL="0" distR="0" wp14:anchorId="599A1030" wp14:editId="066BE8C4">
            <wp:extent cx="2682254" cy="2101850"/>
            <wp:effectExtent l="0" t="0" r="3810" b="0"/>
            <wp:docPr id="145749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96634" name=""/>
                    <pic:cNvPicPr/>
                  </pic:nvPicPr>
                  <pic:blipFill>
                    <a:blip r:embed="rId6"/>
                    <a:stretch>
                      <a:fillRect/>
                    </a:stretch>
                  </pic:blipFill>
                  <pic:spPr>
                    <a:xfrm>
                      <a:off x="0" y="0"/>
                      <a:ext cx="2688379" cy="2106650"/>
                    </a:xfrm>
                    <a:prstGeom prst="rect">
                      <a:avLst/>
                    </a:prstGeom>
                  </pic:spPr>
                </pic:pic>
              </a:graphicData>
            </a:graphic>
          </wp:inline>
        </w:drawing>
      </w:r>
    </w:p>
    <w:p w14:paraId="62E82ECD" w14:textId="77777777" w:rsidR="001F4076" w:rsidRPr="00005521" w:rsidRDefault="001F407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sz w:val="20"/>
          <w:szCs w:val="20"/>
        </w:rPr>
        <w:t xml:space="preserve">Figura 1: </w:t>
      </w:r>
      <w:r w:rsidRPr="00005521">
        <w:rPr>
          <w:rFonts w:ascii="Times New Roman" w:hAnsi="Times New Roman" w:cs="Times New Roman"/>
          <w:b/>
          <w:bCs/>
          <w:sz w:val="20"/>
          <w:szCs w:val="20"/>
        </w:rPr>
        <w:t>Ley del semicírculo</w:t>
      </w:r>
    </w:p>
    <w:p w14:paraId="00584A6A" w14:textId="77777777" w:rsidR="001F4076" w:rsidRPr="00005521" w:rsidRDefault="001F4076" w:rsidP="009C2383">
      <w:pPr>
        <w:spacing w:after="0" w:line="240" w:lineRule="auto"/>
        <w:jc w:val="both"/>
        <w:rPr>
          <w:rFonts w:ascii="Times New Roman" w:hAnsi="Times New Roman" w:cs="Times New Roman"/>
          <w:b/>
          <w:bCs/>
          <w:sz w:val="20"/>
          <w:szCs w:val="20"/>
        </w:rPr>
      </w:pPr>
    </w:p>
    <w:p w14:paraId="562B731D"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Descripción: Esta figura muestra la ley del semicírculo para una matriz aleatoria simétrica de 1000 x 1000. El histograma representa los 1000 valores propios, y la línea azul muestra la distribución teórica del semicírculo. Esta figura ilustra visualmente cómo la distribución empírica de los valores propios se ajusta a la predicción teórica de la ley del semicírculo de Wigner.</w:t>
      </w:r>
    </w:p>
    <w:p w14:paraId="5BEBF8A0" w14:textId="77777777" w:rsidR="001F4076" w:rsidRPr="00005521" w:rsidRDefault="001F4076" w:rsidP="009C2383">
      <w:pPr>
        <w:spacing w:after="0" w:line="240" w:lineRule="auto"/>
        <w:jc w:val="both"/>
        <w:rPr>
          <w:rFonts w:ascii="Times New Roman" w:hAnsi="Times New Roman" w:cs="Times New Roman"/>
          <w:sz w:val="20"/>
          <w:szCs w:val="20"/>
        </w:rPr>
      </w:pPr>
    </w:p>
    <w:p w14:paraId="06ADF93B" w14:textId="77777777" w:rsidR="001F4076" w:rsidRPr="00005521" w:rsidRDefault="001F4076" w:rsidP="009C2383">
      <w:pPr>
        <w:spacing w:after="0" w:line="240" w:lineRule="auto"/>
        <w:jc w:val="both"/>
        <w:rPr>
          <w:rFonts w:ascii="Times New Roman" w:hAnsi="Times New Roman" w:cs="Times New Roman"/>
          <w:sz w:val="20"/>
          <w:szCs w:val="20"/>
        </w:rPr>
      </w:pPr>
    </w:p>
    <w:p w14:paraId="5B3EFD83"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noProof/>
          <w:sz w:val="20"/>
          <w:szCs w:val="20"/>
        </w:rPr>
        <w:drawing>
          <wp:inline distT="0" distB="0" distL="0" distR="0" wp14:anchorId="74CD6D2F" wp14:editId="07E296F1">
            <wp:extent cx="4322887" cy="1758315"/>
            <wp:effectExtent l="0" t="0" r="1905" b="0"/>
            <wp:docPr id="118161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18963" name=""/>
                    <pic:cNvPicPr/>
                  </pic:nvPicPr>
                  <pic:blipFill>
                    <a:blip r:embed="rId7"/>
                    <a:stretch>
                      <a:fillRect/>
                    </a:stretch>
                  </pic:blipFill>
                  <pic:spPr>
                    <a:xfrm>
                      <a:off x="0" y="0"/>
                      <a:ext cx="4350058" cy="1769367"/>
                    </a:xfrm>
                    <a:prstGeom prst="rect">
                      <a:avLst/>
                    </a:prstGeom>
                  </pic:spPr>
                </pic:pic>
              </a:graphicData>
            </a:graphic>
          </wp:inline>
        </w:drawing>
      </w:r>
    </w:p>
    <w:p w14:paraId="1A906375"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Figura 2: </w:t>
      </w:r>
      <w:r w:rsidRPr="00005521">
        <w:rPr>
          <w:rFonts w:ascii="Times New Roman" w:hAnsi="Times New Roman" w:cs="Times New Roman"/>
          <w:b/>
          <w:bCs/>
          <w:sz w:val="20"/>
          <w:szCs w:val="20"/>
        </w:rPr>
        <w:t xml:space="preserve">Ley de </w:t>
      </w:r>
      <w:proofErr w:type="spellStart"/>
      <w:r w:rsidRPr="00005521">
        <w:rPr>
          <w:rFonts w:ascii="Times New Roman" w:hAnsi="Times New Roman" w:cs="Times New Roman"/>
          <w:b/>
          <w:bCs/>
          <w:sz w:val="20"/>
          <w:szCs w:val="20"/>
        </w:rPr>
        <w:t>Marcenko-Pastur</w:t>
      </w:r>
      <w:proofErr w:type="spellEnd"/>
      <w:r w:rsidRPr="00005521">
        <w:rPr>
          <w:rFonts w:ascii="Times New Roman" w:hAnsi="Times New Roman" w:cs="Times New Roman"/>
          <w:b/>
          <w:bCs/>
          <w:sz w:val="20"/>
          <w:szCs w:val="20"/>
        </w:rPr>
        <w:t xml:space="preserve"> y Ley del cuarto de círculo</w:t>
      </w:r>
    </w:p>
    <w:p w14:paraId="30444351" w14:textId="77777777" w:rsidR="001F4076" w:rsidRPr="00005521" w:rsidRDefault="001F4076" w:rsidP="009C2383">
      <w:pPr>
        <w:spacing w:after="0" w:line="240" w:lineRule="auto"/>
        <w:jc w:val="both"/>
        <w:rPr>
          <w:rFonts w:ascii="Times New Roman" w:hAnsi="Times New Roman" w:cs="Times New Roman"/>
          <w:sz w:val="20"/>
          <w:szCs w:val="20"/>
        </w:rPr>
      </w:pPr>
    </w:p>
    <w:p w14:paraId="45D73CAA"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Descripción: Esta figura muestra dos gráficos. </w:t>
      </w:r>
    </w:p>
    <w:p w14:paraId="6D3F0F1C"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a) El de la izquierda representa la ley de </w:t>
      </w:r>
      <w:proofErr w:type="spellStart"/>
      <w:r w:rsidRPr="00005521">
        <w:rPr>
          <w:rFonts w:ascii="Times New Roman" w:hAnsi="Times New Roman" w:cs="Times New Roman"/>
          <w:sz w:val="20"/>
          <w:szCs w:val="20"/>
        </w:rPr>
        <w:t>Marcenko-Pastur</w:t>
      </w:r>
      <w:proofErr w:type="spellEnd"/>
      <w:r w:rsidRPr="00005521">
        <w:rPr>
          <w:rFonts w:ascii="Times New Roman" w:hAnsi="Times New Roman" w:cs="Times New Roman"/>
          <w:sz w:val="20"/>
          <w:szCs w:val="20"/>
        </w:rPr>
        <w:t xml:space="preserve"> para una matriz de 20000 x 2000, mostrando el histograma de los 2000 valores propios de X^T X/20000. </w:t>
      </w:r>
    </w:p>
    <w:p w14:paraId="27339EB5"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b) El de la derecha muestra la ley del cuarto de círculo para una matriz de 2000 x 2000, representando el histograma de sus valores singulares.</w:t>
      </w:r>
    </w:p>
    <w:p w14:paraId="025C5136"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Estos gráficos demuestran cómo las distribuciones empíricas se ajustan a las predicciones teóricas para matrices rectangulares (</w:t>
      </w:r>
      <w:proofErr w:type="spellStart"/>
      <w:r w:rsidRPr="00005521">
        <w:rPr>
          <w:rFonts w:ascii="Times New Roman" w:hAnsi="Times New Roman" w:cs="Times New Roman"/>
          <w:sz w:val="20"/>
          <w:szCs w:val="20"/>
        </w:rPr>
        <w:t>Marcenko-Pastur</w:t>
      </w:r>
      <w:proofErr w:type="spellEnd"/>
      <w:r w:rsidRPr="00005521">
        <w:rPr>
          <w:rFonts w:ascii="Times New Roman" w:hAnsi="Times New Roman" w:cs="Times New Roman"/>
          <w:sz w:val="20"/>
          <w:szCs w:val="20"/>
        </w:rPr>
        <w:t>) y para los valores singulares de matrices cuadradas (cuarto de círculo).</w:t>
      </w:r>
    </w:p>
    <w:p w14:paraId="2AA434B9" w14:textId="77777777" w:rsidR="001F4076" w:rsidRPr="00005521" w:rsidRDefault="001F4076" w:rsidP="009C2383">
      <w:pPr>
        <w:spacing w:after="0" w:line="240" w:lineRule="auto"/>
        <w:jc w:val="both"/>
        <w:rPr>
          <w:rFonts w:ascii="Times New Roman" w:hAnsi="Times New Roman" w:cs="Times New Roman"/>
          <w:sz w:val="20"/>
          <w:szCs w:val="20"/>
        </w:rPr>
      </w:pPr>
    </w:p>
    <w:p w14:paraId="78876836" w14:textId="77777777" w:rsidR="001F4076" w:rsidRPr="00005521" w:rsidRDefault="001F4076" w:rsidP="009C2383">
      <w:pPr>
        <w:spacing w:after="0" w:line="240" w:lineRule="auto"/>
        <w:jc w:val="both"/>
        <w:rPr>
          <w:rFonts w:ascii="Times New Roman" w:hAnsi="Times New Roman" w:cs="Times New Roman"/>
          <w:sz w:val="20"/>
          <w:szCs w:val="20"/>
        </w:rPr>
      </w:pPr>
    </w:p>
    <w:p w14:paraId="7DB5C9A3" w14:textId="77777777" w:rsidR="001F4076" w:rsidRPr="00005521" w:rsidRDefault="001F4076" w:rsidP="009C2383">
      <w:pPr>
        <w:spacing w:after="0" w:line="240" w:lineRule="auto"/>
        <w:jc w:val="both"/>
        <w:rPr>
          <w:rFonts w:ascii="Times New Roman" w:hAnsi="Times New Roman" w:cs="Times New Roman"/>
          <w:sz w:val="20"/>
          <w:szCs w:val="20"/>
        </w:rPr>
      </w:pPr>
    </w:p>
    <w:p w14:paraId="42057351"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noProof/>
          <w:sz w:val="20"/>
          <w:szCs w:val="20"/>
        </w:rPr>
        <w:drawing>
          <wp:inline distT="0" distB="0" distL="0" distR="0" wp14:anchorId="1AC56090" wp14:editId="211632F4">
            <wp:extent cx="3714750" cy="1556745"/>
            <wp:effectExtent l="0" t="0" r="0" b="5715"/>
            <wp:docPr id="139035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52950" name=""/>
                    <pic:cNvPicPr/>
                  </pic:nvPicPr>
                  <pic:blipFill>
                    <a:blip r:embed="rId8"/>
                    <a:stretch>
                      <a:fillRect/>
                    </a:stretch>
                  </pic:blipFill>
                  <pic:spPr>
                    <a:xfrm>
                      <a:off x="0" y="0"/>
                      <a:ext cx="3720812" cy="1559286"/>
                    </a:xfrm>
                    <a:prstGeom prst="rect">
                      <a:avLst/>
                    </a:prstGeom>
                  </pic:spPr>
                </pic:pic>
              </a:graphicData>
            </a:graphic>
          </wp:inline>
        </w:drawing>
      </w:r>
    </w:p>
    <w:p w14:paraId="6625C310"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Figura 3: </w:t>
      </w:r>
      <w:r w:rsidRPr="00005521">
        <w:rPr>
          <w:rFonts w:ascii="Times New Roman" w:hAnsi="Times New Roman" w:cs="Times New Roman"/>
          <w:b/>
          <w:bCs/>
          <w:sz w:val="20"/>
          <w:szCs w:val="20"/>
        </w:rPr>
        <w:t>Ley circular</w:t>
      </w:r>
    </w:p>
    <w:p w14:paraId="51B93872" w14:textId="77777777" w:rsidR="001F4076" w:rsidRPr="00005521" w:rsidRDefault="001F4076" w:rsidP="009C2383">
      <w:pPr>
        <w:spacing w:after="0" w:line="240" w:lineRule="auto"/>
        <w:jc w:val="both"/>
        <w:rPr>
          <w:rFonts w:ascii="Times New Roman" w:hAnsi="Times New Roman" w:cs="Times New Roman"/>
          <w:sz w:val="20"/>
          <w:szCs w:val="20"/>
        </w:rPr>
      </w:pPr>
    </w:p>
    <w:p w14:paraId="49B73C03"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Descripción: Esta figura muestra la ley circular para matrices aleatorias reales y complejas de 200 x 200. Se representan los valores propios en el plano complejo (40000 valores propios en total). Esta visualización ilustra cómo los valores propios de matrices aleatorias no simétricas tienden a distribuirse uniformemente en un disco en el plano complejo.</w:t>
      </w:r>
    </w:p>
    <w:p w14:paraId="15862DB0"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noProof/>
          <w:sz w:val="20"/>
          <w:szCs w:val="20"/>
        </w:rPr>
        <w:drawing>
          <wp:inline distT="0" distB="0" distL="0" distR="0" wp14:anchorId="6BAD8EC8" wp14:editId="7C4B8E2E">
            <wp:extent cx="2000250" cy="1590521"/>
            <wp:effectExtent l="0" t="0" r="0" b="0"/>
            <wp:docPr id="135865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50324" name=""/>
                    <pic:cNvPicPr/>
                  </pic:nvPicPr>
                  <pic:blipFill>
                    <a:blip r:embed="rId9"/>
                    <a:stretch>
                      <a:fillRect/>
                    </a:stretch>
                  </pic:blipFill>
                  <pic:spPr>
                    <a:xfrm>
                      <a:off x="0" y="0"/>
                      <a:ext cx="2008323" cy="1596940"/>
                    </a:xfrm>
                    <a:prstGeom prst="rect">
                      <a:avLst/>
                    </a:prstGeom>
                  </pic:spPr>
                </pic:pic>
              </a:graphicData>
            </a:graphic>
          </wp:inline>
        </w:drawing>
      </w:r>
    </w:p>
    <w:p w14:paraId="5793704F"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Figura 4: </w:t>
      </w:r>
      <w:r w:rsidRPr="00005521">
        <w:rPr>
          <w:rFonts w:ascii="Times New Roman" w:hAnsi="Times New Roman" w:cs="Times New Roman"/>
          <w:b/>
          <w:bCs/>
          <w:sz w:val="20"/>
          <w:szCs w:val="20"/>
        </w:rPr>
        <w:t>Ley de Tracy-</w:t>
      </w:r>
      <w:proofErr w:type="spellStart"/>
      <w:r w:rsidRPr="00005521">
        <w:rPr>
          <w:rFonts w:ascii="Times New Roman" w:hAnsi="Times New Roman" w:cs="Times New Roman"/>
          <w:b/>
          <w:bCs/>
          <w:sz w:val="20"/>
          <w:szCs w:val="20"/>
        </w:rPr>
        <w:t>Widom</w:t>
      </w:r>
      <w:proofErr w:type="spellEnd"/>
    </w:p>
    <w:p w14:paraId="4E486974" w14:textId="77777777" w:rsidR="001F4076" w:rsidRPr="00005521" w:rsidRDefault="001F4076" w:rsidP="009C2383">
      <w:pPr>
        <w:spacing w:after="0" w:line="240" w:lineRule="auto"/>
        <w:jc w:val="both"/>
        <w:rPr>
          <w:rFonts w:ascii="Times New Roman" w:hAnsi="Times New Roman" w:cs="Times New Roman"/>
          <w:sz w:val="20"/>
          <w:szCs w:val="20"/>
        </w:rPr>
      </w:pPr>
    </w:p>
    <w:p w14:paraId="4B02706A"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Descripción: Esta figura muestra la ley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con 5000 matrices. El histograma representa 500000 valores propios, y la línea azul muestra la distribución teórica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Esta figura ilustra el comportamiento del valor propio más grande de matrices aleatorias grandes, mostrando cómo se ajusta a la distribución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w:t>
      </w:r>
    </w:p>
    <w:p w14:paraId="379F7437" w14:textId="77777777" w:rsidR="001F4076" w:rsidRPr="00005521" w:rsidRDefault="001F4076" w:rsidP="009C2383">
      <w:pPr>
        <w:spacing w:after="0" w:line="240" w:lineRule="auto"/>
        <w:jc w:val="both"/>
        <w:rPr>
          <w:rFonts w:ascii="Times New Roman" w:hAnsi="Times New Roman" w:cs="Times New Roman"/>
          <w:sz w:val="20"/>
          <w:szCs w:val="20"/>
        </w:rPr>
      </w:pPr>
    </w:p>
    <w:p w14:paraId="7B3A366C"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Estas figuras ilustran las principales leyes de distribución límite en la teoría de matrices aleatorias y proporcionan una visualización clara de los resultados teóricos discutidos en el artículo. Son fundamentales para comprender cómo las predicciones teóricas de RMT se manifiestan en simulaciones numéricas y potencialmente en datos del mundo real.</w:t>
      </w:r>
    </w:p>
    <w:p w14:paraId="0346C247" w14:textId="77777777" w:rsidR="001F4076" w:rsidRPr="00005521" w:rsidRDefault="001F4076" w:rsidP="009C2383">
      <w:pPr>
        <w:spacing w:after="0" w:line="240" w:lineRule="auto"/>
        <w:jc w:val="both"/>
        <w:rPr>
          <w:rFonts w:ascii="Times New Roman" w:hAnsi="Times New Roman" w:cs="Times New Roman"/>
          <w:sz w:val="20"/>
          <w:szCs w:val="20"/>
        </w:rPr>
      </w:pPr>
    </w:p>
    <w:p w14:paraId="4C97C6C7" w14:textId="77777777" w:rsidR="001F4076" w:rsidRPr="00005521" w:rsidRDefault="001F4076" w:rsidP="009C2383">
      <w:pPr>
        <w:spacing w:after="0" w:line="240" w:lineRule="auto"/>
        <w:jc w:val="both"/>
        <w:rPr>
          <w:rFonts w:ascii="Times New Roman" w:hAnsi="Times New Roman" w:cs="Times New Roman"/>
          <w:sz w:val="20"/>
          <w:szCs w:val="20"/>
        </w:rPr>
      </w:pPr>
    </w:p>
    <w:p w14:paraId="75B1A7D8" w14:textId="77777777" w:rsidR="001F4076" w:rsidRPr="00005521" w:rsidRDefault="001F4076" w:rsidP="009C2383">
      <w:pPr>
        <w:jc w:val="both"/>
        <w:rPr>
          <w:rFonts w:ascii="Times New Roman" w:hAnsi="Times New Roman" w:cs="Times New Roman"/>
          <w:b/>
          <w:bCs/>
          <w:sz w:val="20"/>
          <w:szCs w:val="20"/>
        </w:rPr>
      </w:pPr>
      <w:r w:rsidRPr="00005521">
        <w:rPr>
          <w:rFonts w:ascii="Times New Roman" w:hAnsi="Times New Roman" w:cs="Times New Roman"/>
          <w:b/>
          <w:bCs/>
          <w:sz w:val="20"/>
          <w:szCs w:val="20"/>
        </w:rPr>
        <w:br w:type="page"/>
      </w:r>
    </w:p>
    <w:p w14:paraId="3B80FB5C" w14:textId="77777777" w:rsidR="001F4076" w:rsidRPr="00005521" w:rsidRDefault="001F4076" w:rsidP="009C2383">
      <w:pPr>
        <w:spacing w:after="0" w:line="240" w:lineRule="auto"/>
        <w:jc w:val="both"/>
        <w:rPr>
          <w:rFonts w:ascii="Times New Roman" w:hAnsi="Times New Roman" w:cs="Times New Roman"/>
          <w:b/>
          <w:bCs/>
          <w:sz w:val="20"/>
          <w:szCs w:val="20"/>
        </w:rPr>
      </w:pPr>
      <w:r w:rsidRPr="00005521">
        <w:rPr>
          <w:rFonts w:ascii="Times New Roman" w:hAnsi="Times New Roman" w:cs="Times New Roman"/>
          <w:b/>
          <w:bCs/>
          <w:sz w:val="20"/>
          <w:szCs w:val="20"/>
        </w:rPr>
        <w:lastRenderedPageBreak/>
        <w:t>Anexo 2: Implementación en Python de las Leyes Famosas en RMT</w:t>
      </w:r>
    </w:p>
    <w:p w14:paraId="5E37D5DB" w14:textId="77777777" w:rsidR="001F4076" w:rsidRPr="00005521" w:rsidRDefault="001F4076" w:rsidP="009C2383">
      <w:pPr>
        <w:spacing w:after="0" w:line="240" w:lineRule="auto"/>
        <w:jc w:val="both"/>
        <w:rPr>
          <w:rFonts w:ascii="Times New Roman" w:hAnsi="Times New Roman" w:cs="Times New Roman"/>
          <w:sz w:val="20"/>
          <w:szCs w:val="20"/>
        </w:rPr>
      </w:pPr>
    </w:p>
    <w:p w14:paraId="1F141FCE"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Este anexo proporciona implementaciones en Python de las leyes más importantes en la Teoría de Matrices Aleatorias (RMT) discutidas en el artículo, incluyendo la ley del semicírculo, la ley de </w:t>
      </w:r>
      <w:proofErr w:type="spellStart"/>
      <w:r w:rsidRPr="00005521">
        <w:rPr>
          <w:rFonts w:ascii="Times New Roman" w:hAnsi="Times New Roman" w:cs="Times New Roman"/>
          <w:sz w:val="20"/>
          <w:szCs w:val="20"/>
        </w:rPr>
        <w:t>Marcenko-Pastur</w:t>
      </w:r>
      <w:proofErr w:type="spellEnd"/>
      <w:r w:rsidRPr="00005521">
        <w:rPr>
          <w:rFonts w:ascii="Times New Roman" w:hAnsi="Times New Roman" w:cs="Times New Roman"/>
          <w:sz w:val="20"/>
          <w:szCs w:val="20"/>
        </w:rPr>
        <w:t>, la ley del cuarto de círculo, la ley circular y la ley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w:t>
      </w:r>
    </w:p>
    <w:p w14:paraId="6214F53B" w14:textId="77777777" w:rsidR="001F4076" w:rsidRPr="00005521" w:rsidRDefault="001F4076" w:rsidP="009C2383">
      <w:pPr>
        <w:spacing w:after="0" w:line="240" w:lineRule="auto"/>
        <w:jc w:val="both"/>
        <w:rPr>
          <w:rFonts w:ascii="Times New Roman" w:hAnsi="Times New Roman" w:cs="Times New Roman"/>
          <w:sz w:val="20"/>
          <w:szCs w:val="20"/>
        </w:rPr>
      </w:pPr>
    </w:p>
    <w:p w14:paraId="5910B8A4"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import </w:t>
      </w:r>
      <w:proofErr w:type="spellStart"/>
      <w:r w:rsidRPr="00005521">
        <w:rPr>
          <w:rFonts w:ascii="Times New Roman" w:hAnsi="Times New Roman" w:cs="Times New Roman"/>
          <w:sz w:val="20"/>
          <w:szCs w:val="20"/>
          <w:lang w:val="en-US"/>
        </w:rPr>
        <w:t>numpy</w:t>
      </w:r>
      <w:proofErr w:type="spellEnd"/>
      <w:r w:rsidRPr="00005521">
        <w:rPr>
          <w:rFonts w:ascii="Times New Roman" w:hAnsi="Times New Roman" w:cs="Times New Roman"/>
          <w:sz w:val="20"/>
          <w:szCs w:val="20"/>
          <w:lang w:val="en-US"/>
        </w:rPr>
        <w:t xml:space="preserve"> as np</w:t>
      </w:r>
    </w:p>
    <w:p w14:paraId="71884E1B"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import </w:t>
      </w:r>
      <w:proofErr w:type="spellStart"/>
      <w:proofErr w:type="gramStart"/>
      <w:r w:rsidRPr="00005521">
        <w:rPr>
          <w:rFonts w:ascii="Times New Roman" w:hAnsi="Times New Roman" w:cs="Times New Roman"/>
          <w:sz w:val="20"/>
          <w:szCs w:val="20"/>
          <w:lang w:val="en-US"/>
        </w:rPr>
        <w:t>matplotlib.pyplot</w:t>
      </w:r>
      <w:proofErr w:type="spellEnd"/>
      <w:proofErr w:type="gramEnd"/>
      <w:r w:rsidRPr="00005521">
        <w:rPr>
          <w:rFonts w:ascii="Times New Roman" w:hAnsi="Times New Roman" w:cs="Times New Roman"/>
          <w:sz w:val="20"/>
          <w:szCs w:val="20"/>
          <w:lang w:val="en-US"/>
        </w:rPr>
        <w:t xml:space="preserve"> as </w:t>
      </w:r>
      <w:proofErr w:type="spellStart"/>
      <w:r w:rsidRPr="00005521">
        <w:rPr>
          <w:rFonts w:ascii="Times New Roman" w:hAnsi="Times New Roman" w:cs="Times New Roman"/>
          <w:sz w:val="20"/>
          <w:szCs w:val="20"/>
          <w:lang w:val="en-US"/>
        </w:rPr>
        <w:t>plt</w:t>
      </w:r>
      <w:proofErr w:type="spellEnd"/>
    </w:p>
    <w:p w14:paraId="15295C8B"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from </w:t>
      </w:r>
      <w:proofErr w:type="spellStart"/>
      <w:proofErr w:type="gramStart"/>
      <w:r w:rsidRPr="00005521">
        <w:rPr>
          <w:rFonts w:ascii="Times New Roman" w:hAnsi="Times New Roman" w:cs="Times New Roman"/>
          <w:sz w:val="20"/>
          <w:szCs w:val="20"/>
          <w:lang w:val="en-US"/>
        </w:rPr>
        <w:t>scipy.stats</w:t>
      </w:r>
      <w:proofErr w:type="spellEnd"/>
      <w:proofErr w:type="gramEnd"/>
      <w:r w:rsidRPr="00005521">
        <w:rPr>
          <w:rFonts w:ascii="Times New Roman" w:hAnsi="Times New Roman" w:cs="Times New Roman"/>
          <w:sz w:val="20"/>
          <w:szCs w:val="20"/>
          <w:lang w:val="en-US"/>
        </w:rPr>
        <w:t xml:space="preserve"> import norm, uniform</w:t>
      </w:r>
    </w:p>
    <w:p w14:paraId="6ED0085A"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from </w:t>
      </w:r>
      <w:proofErr w:type="spellStart"/>
      <w:proofErr w:type="gramStart"/>
      <w:r w:rsidRPr="00005521">
        <w:rPr>
          <w:rFonts w:ascii="Times New Roman" w:hAnsi="Times New Roman" w:cs="Times New Roman"/>
          <w:sz w:val="20"/>
          <w:szCs w:val="20"/>
          <w:lang w:val="en-US"/>
        </w:rPr>
        <w:t>scipy.integrate</w:t>
      </w:r>
      <w:proofErr w:type="spellEnd"/>
      <w:proofErr w:type="gramEnd"/>
      <w:r w:rsidRPr="00005521">
        <w:rPr>
          <w:rFonts w:ascii="Times New Roman" w:hAnsi="Times New Roman" w:cs="Times New Roman"/>
          <w:sz w:val="20"/>
          <w:szCs w:val="20"/>
          <w:lang w:val="en-US"/>
        </w:rPr>
        <w:t xml:space="preserve"> import </w:t>
      </w:r>
      <w:proofErr w:type="spellStart"/>
      <w:r w:rsidRPr="00005521">
        <w:rPr>
          <w:rFonts w:ascii="Times New Roman" w:hAnsi="Times New Roman" w:cs="Times New Roman"/>
          <w:sz w:val="20"/>
          <w:szCs w:val="20"/>
          <w:lang w:val="en-US"/>
        </w:rPr>
        <w:t>odeint</w:t>
      </w:r>
      <w:proofErr w:type="spellEnd"/>
    </w:p>
    <w:p w14:paraId="3DDD45F4"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6CD172C9"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Configuración</w:t>
      </w:r>
      <w:proofErr w:type="spellEnd"/>
      <w:r w:rsidRPr="00005521">
        <w:rPr>
          <w:rFonts w:ascii="Times New Roman" w:hAnsi="Times New Roman" w:cs="Times New Roman"/>
          <w:sz w:val="20"/>
          <w:szCs w:val="20"/>
          <w:lang w:val="en-US"/>
        </w:rPr>
        <w:t xml:space="preserve"> general</w:t>
      </w:r>
    </w:p>
    <w:p w14:paraId="3A2D7E5C"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005521">
        <w:rPr>
          <w:rFonts w:ascii="Times New Roman" w:hAnsi="Times New Roman" w:cs="Times New Roman"/>
          <w:sz w:val="20"/>
          <w:szCs w:val="20"/>
          <w:lang w:val="en-US"/>
        </w:rPr>
        <w:t>np.random</w:t>
      </w:r>
      <w:proofErr w:type="gramEnd"/>
      <w:r w:rsidRPr="00005521">
        <w:rPr>
          <w:rFonts w:ascii="Times New Roman" w:hAnsi="Times New Roman" w:cs="Times New Roman"/>
          <w:sz w:val="20"/>
          <w:szCs w:val="20"/>
          <w:lang w:val="en-US"/>
        </w:rPr>
        <w:t>.seed</w:t>
      </w:r>
      <w:proofErr w:type="spellEnd"/>
      <w:r w:rsidRPr="00005521">
        <w:rPr>
          <w:rFonts w:ascii="Times New Roman" w:hAnsi="Times New Roman" w:cs="Times New Roman"/>
          <w:sz w:val="20"/>
          <w:szCs w:val="20"/>
          <w:lang w:val="en-US"/>
        </w:rPr>
        <w:t>(42)</w:t>
      </w:r>
    </w:p>
    <w:p w14:paraId="7E555447"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plt.style.use</w:t>
      </w:r>
      <w:proofErr w:type="spellEnd"/>
      <w:r w:rsidRPr="00005521">
        <w:rPr>
          <w:rFonts w:ascii="Times New Roman" w:hAnsi="Times New Roman" w:cs="Times New Roman"/>
          <w:sz w:val="20"/>
          <w:szCs w:val="20"/>
          <w:lang w:val="en-US"/>
        </w:rPr>
        <w:t>('seaborn')</w:t>
      </w:r>
    </w:p>
    <w:p w14:paraId="2A8F2539"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5093D83E"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plot_histogram_and_</w:t>
      </w:r>
      <w:proofErr w:type="gramStart"/>
      <w:r w:rsidRPr="00005521">
        <w:rPr>
          <w:rFonts w:ascii="Times New Roman" w:hAnsi="Times New Roman" w:cs="Times New Roman"/>
          <w:sz w:val="20"/>
          <w:szCs w:val="20"/>
          <w:lang w:val="en-US"/>
        </w:rPr>
        <w:t>theory</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data, </w:t>
      </w:r>
      <w:proofErr w:type="spellStart"/>
      <w:r w:rsidRPr="00005521">
        <w:rPr>
          <w:rFonts w:ascii="Times New Roman" w:hAnsi="Times New Roman" w:cs="Times New Roman"/>
          <w:sz w:val="20"/>
          <w:szCs w:val="20"/>
          <w:lang w:val="en-US"/>
        </w:rPr>
        <w:t>theory_func</w:t>
      </w:r>
      <w:proofErr w:type="spellEnd"/>
      <w:r w:rsidRPr="00005521">
        <w:rPr>
          <w:rFonts w:ascii="Times New Roman" w:hAnsi="Times New Roman" w:cs="Times New Roman"/>
          <w:sz w:val="20"/>
          <w:szCs w:val="20"/>
          <w:lang w:val="en-US"/>
        </w:rPr>
        <w:t xml:space="preserve">, title, </w:t>
      </w:r>
      <w:proofErr w:type="spellStart"/>
      <w:r w:rsidRPr="00005521">
        <w:rPr>
          <w:rFonts w:ascii="Times New Roman" w:hAnsi="Times New Roman" w:cs="Times New Roman"/>
          <w:sz w:val="20"/>
          <w:szCs w:val="20"/>
          <w:lang w:val="en-US"/>
        </w:rPr>
        <w:t>xlabel</w:t>
      </w:r>
      <w:proofErr w:type="spellEnd"/>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ylabel</w:t>
      </w:r>
      <w:proofErr w:type="spellEnd"/>
      <w:r w:rsidRPr="00005521">
        <w:rPr>
          <w:rFonts w:ascii="Times New Roman" w:hAnsi="Times New Roman" w:cs="Times New Roman"/>
          <w:sz w:val="20"/>
          <w:szCs w:val="20"/>
          <w:lang w:val="en-US"/>
        </w:rPr>
        <w:t>):</w:t>
      </w:r>
    </w:p>
    <w:p w14:paraId="52DBA8E0"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plt.figure</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figsize</w:t>
      </w:r>
      <w:proofErr w:type="spellEnd"/>
      <w:r w:rsidRPr="00005521">
        <w:rPr>
          <w:rFonts w:ascii="Times New Roman" w:hAnsi="Times New Roman" w:cs="Times New Roman"/>
          <w:sz w:val="20"/>
          <w:szCs w:val="20"/>
          <w:lang w:val="en-US"/>
        </w:rPr>
        <w:t>=(10, 6))</w:t>
      </w:r>
    </w:p>
    <w:p w14:paraId="4FEA77DC"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plt.hist</w:t>
      </w:r>
      <w:proofErr w:type="spellEnd"/>
      <w:proofErr w:type="gramEnd"/>
      <w:r w:rsidRPr="00005521">
        <w:rPr>
          <w:rFonts w:ascii="Times New Roman" w:hAnsi="Times New Roman" w:cs="Times New Roman"/>
          <w:sz w:val="20"/>
          <w:szCs w:val="20"/>
          <w:lang w:val="en-US"/>
        </w:rPr>
        <w:t>(data, bins=50, density=True, alpha=0.7, label='</w:t>
      </w:r>
      <w:proofErr w:type="spellStart"/>
      <w:r w:rsidRPr="00005521">
        <w:rPr>
          <w:rFonts w:ascii="Times New Roman" w:hAnsi="Times New Roman" w:cs="Times New Roman"/>
          <w:sz w:val="20"/>
          <w:szCs w:val="20"/>
          <w:lang w:val="en-US"/>
        </w:rPr>
        <w:t>Empírico</w:t>
      </w:r>
      <w:proofErr w:type="spellEnd"/>
      <w:r w:rsidRPr="00005521">
        <w:rPr>
          <w:rFonts w:ascii="Times New Roman" w:hAnsi="Times New Roman" w:cs="Times New Roman"/>
          <w:sz w:val="20"/>
          <w:szCs w:val="20"/>
          <w:lang w:val="en-US"/>
        </w:rPr>
        <w:t>')</w:t>
      </w:r>
    </w:p>
    <w:p w14:paraId="71050EA2"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x = </w:t>
      </w:r>
      <w:proofErr w:type="spellStart"/>
      <w:proofErr w:type="gramStart"/>
      <w:r w:rsidRPr="00005521">
        <w:rPr>
          <w:rFonts w:ascii="Times New Roman" w:hAnsi="Times New Roman" w:cs="Times New Roman"/>
          <w:sz w:val="20"/>
          <w:szCs w:val="20"/>
          <w:lang w:val="en-US"/>
        </w:rPr>
        <w:t>np.linspace</w:t>
      </w:r>
      <w:proofErr w:type="spellEnd"/>
      <w:proofErr w:type="gramEnd"/>
      <w:r w:rsidRPr="00005521">
        <w:rPr>
          <w:rFonts w:ascii="Times New Roman" w:hAnsi="Times New Roman" w:cs="Times New Roman"/>
          <w:sz w:val="20"/>
          <w:szCs w:val="20"/>
          <w:lang w:val="en-US"/>
        </w:rPr>
        <w:t>(min(data), max(data), 1000)</w:t>
      </w:r>
    </w:p>
    <w:p w14:paraId="6A0F4347"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plt.plot</w:t>
      </w:r>
      <w:proofErr w:type="spellEnd"/>
      <w:proofErr w:type="gramEnd"/>
      <w:r w:rsidRPr="00005521">
        <w:rPr>
          <w:rFonts w:ascii="Times New Roman" w:hAnsi="Times New Roman" w:cs="Times New Roman"/>
          <w:sz w:val="20"/>
          <w:szCs w:val="20"/>
          <w:lang w:val="en-US"/>
        </w:rPr>
        <w:t xml:space="preserve">(x, </w:t>
      </w:r>
      <w:proofErr w:type="spellStart"/>
      <w:r w:rsidRPr="00005521">
        <w:rPr>
          <w:rFonts w:ascii="Times New Roman" w:hAnsi="Times New Roman" w:cs="Times New Roman"/>
          <w:sz w:val="20"/>
          <w:szCs w:val="20"/>
          <w:lang w:val="en-US"/>
        </w:rPr>
        <w:t>theory_func</w:t>
      </w:r>
      <w:proofErr w:type="spellEnd"/>
      <w:r w:rsidRPr="00005521">
        <w:rPr>
          <w:rFonts w:ascii="Times New Roman" w:hAnsi="Times New Roman" w:cs="Times New Roman"/>
          <w:sz w:val="20"/>
          <w:szCs w:val="20"/>
          <w:lang w:val="en-US"/>
        </w:rPr>
        <w:t xml:space="preserve">(x), 'r-', </w:t>
      </w:r>
      <w:proofErr w:type="spellStart"/>
      <w:r w:rsidRPr="00005521">
        <w:rPr>
          <w:rFonts w:ascii="Times New Roman" w:hAnsi="Times New Roman" w:cs="Times New Roman"/>
          <w:sz w:val="20"/>
          <w:szCs w:val="20"/>
          <w:lang w:val="en-US"/>
        </w:rPr>
        <w:t>lw</w:t>
      </w:r>
      <w:proofErr w:type="spellEnd"/>
      <w:r w:rsidRPr="00005521">
        <w:rPr>
          <w:rFonts w:ascii="Times New Roman" w:hAnsi="Times New Roman" w:cs="Times New Roman"/>
          <w:sz w:val="20"/>
          <w:szCs w:val="20"/>
          <w:lang w:val="en-US"/>
        </w:rPr>
        <w:t>=2, label='</w:t>
      </w:r>
      <w:proofErr w:type="spellStart"/>
      <w:r w:rsidRPr="00005521">
        <w:rPr>
          <w:rFonts w:ascii="Times New Roman" w:hAnsi="Times New Roman" w:cs="Times New Roman"/>
          <w:sz w:val="20"/>
          <w:szCs w:val="20"/>
          <w:lang w:val="en-US"/>
        </w:rPr>
        <w:t>Teórico</w:t>
      </w:r>
      <w:proofErr w:type="spellEnd"/>
      <w:r w:rsidRPr="00005521">
        <w:rPr>
          <w:rFonts w:ascii="Times New Roman" w:hAnsi="Times New Roman" w:cs="Times New Roman"/>
          <w:sz w:val="20"/>
          <w:szCs w:val="20"/>
          <w:lang w:val="en-US"/>
        </w:rPr>
        <w:t>')</w:t>
      </w:r>
    </w:p>
    <w:p w14:paraId="6694E052"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plt.title</w:t>
      </w:r>
      <w:proofErr w:type="spellEnd"/>
      <w:proofErr w:type="gramEnd"/>
      <w:r w:rsidRPr="00005521">
        <w:rPr>
          <w:rFonts w:ascii="Times New Roman" w:hAnsi="Times New Roman" w:cs="Times New Roman"/>
          <w:sz w:val="20"/>
          <w:szCs w:val="20"/>
          <w:lang w:val="en-US"/>
        </w:rPr>
        <w:t>(title)</w:t>
      </w:r>
    </w:p>
    <w:p w14:paraId="786E8858"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plt.xlabel</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xlabel</w:t>
      </w:r>
      <w:proofErr w:type="spellEnd"/>
      <w:r w:rsidRPr="00005521">
        <w:rPr>
          <w:rFonts w:ascii="Times New Roman" w:hAnsi="Times New Roman" w:cs="Times New Roman"/>
          <w:sz w:val="20"/>
          <w:szCs w:val="20"/>
          <w:lang w:val="en-US"/>
        </w:rPr>
        <w:t>)</w:t>
      </w:r>
    </w:p>
    <w:p w14:paraId="4371A103"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plt.ylabel</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ylabel</w:t>
      </w:r>
      <w:proofErr w:type="spellEnd"/>
      <w:r w:rsidRPr="00005521">
        <w:rPr>
          <w:rFonts w:ascii="Times New Roman" w:hAnsi="Times New Roman" w:cs="Times New Roman"/>
          <w:sz w:val="20"/>
          <w:szCs w:val="20"/>
          <w:lang w:val="en-US"/>
        </w:rPr>
        <w:t>)</w:t>
      </w:r>
    </w:p>
    <w:p w14:paraId="793AD278"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plt.legend</w:t>
      </w:r>
      <w:proofErr w:type="spellEnd"/>
      <w:proofErr w:type="gramEnd"/>
      <w:r w:rsidRPr="00005521">
        <w:rPr>
          <w:rFonts w:ascii="Times New Roman" w:hAnsi="Times New Roman" w:cs="Times New Roman"/>
          <w:sz w:val="20"/>
          <w:szCs w:val="20"/>
          <w:lang w:val="en-US"/>
        </w:rPr>
        <w:t>()</w:t>
      </w:r>
    </w:p>
    <w:p w14:paraId="60A93263"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plt.show</w:t>
      </w:r>
      <w:proofErr w:type="spellEnd"/>
      <w:proofErr w:type="gramEnd"/>
      <w:r w:rsidRPr="00005521">
        <w:rPr>
          <w:rFonts w:ascii="Times New Roman" w:hAnsi="Times New Roman" w:cs="Times New Roman"/>
          <w:sz w:val="20"/>
          <w:szCs w:val="20"/>
          <w:lang w:val="en-US"/>
        </w:rPr>
        <w:t>()</w:t>
      </w:r>
    </w:p>
    <w:p w14:paraId="55FEF647"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313AD45D"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1. Ley del </w:t>
      </w:r>
      <w:proofErr w:type="spellStart"/>
      <w:r w:rsidRPr="00005521">
        <w:rPr>
          <w:rFonts w:ascii="Times New Roman" w:hAnsi="Times New Roman" w:cs="Times New Roman"/>
          <w:sz w:val="20"/>
          <w:szCs w:val="20"/>
          <w:lang w:val="en-US"/>
        </w:rPr>
        <w:t>Semicírculo</w:t>
      </w:r>
      <w:proofErr w:type="spellEnd"/>
    </w:p>
    <w:p w14:paraId="38F1D412"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semicircle_</w:t>
      </w:r>
      <w:proofErr w:type="gramStart"/>
      <w:r w:rsidRPr="00005521">
        <w:rPr>
          <w:rFonts w:ascii="Times New Roman" w:hAnsi="Times New Roman" w:cs="Times New Roman"/>
          <w:sz w:val="20"/>
          <w:szCs w:val="20"/>
          <w:lang w:val="en-US"/>
        </w:rPr>
        <w:t>law</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n, </w:t>
      </w:r>
      <w:proofErr w:type="spellStart"/>
      <w:r w:rsidRPr="00005521">
        <w:rPr>
          <w:rFonts w:ascii="Times New Roman" w:hAnsi="Times New Roman" w:cs="Times New Roman"/>
          <w:sz w:val="20"/>
          <w:szCs w:val="20"/>
          <w:lang w:val="en-US"/>
        </w:rPr>
        <w:t>num_trials</w:t>
      </w:r>
      <w:proofErr w:type="spellEnd"/>
      <w:r w:rsidRPr="00005521">
        <w:rPr>
          <w:rFonts w:ascii="Times New Roman" w:hAnsi="Times New Roman" w:cs="Times New Roman"/>
          <w:sz w:val="20"/>
          <w:szCs w:val="20"/>
          <w:lang w:val="en-US"/>
        </w:rPr>
        <w:t>=1):</w:t>
      </w:r>
    </w:p>
    <w:p w14:paraId="306179AD"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eigenvalues = []</w:t>
      </w:r>
    </w:p>
    <w:p w14:paraId="2685B219"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for _ in range(</w:t>
      </w:r>
      <w:proofErr w:type="spellStart"/>
      <w:r w:rsidRPr="00005521">
        <w:rPr>
          <w:rFonts w:ascii="Times New Roman" w:hAnsi="Times New Roman" w:cs="Times New Roman"/>
          <w:sz w:val="20"/>
          <w:szCs w:val="20"/>
          <w:lang w:val="en-US"/>
        </w:rPr>
        <w:t>num_trials</w:t>
      </w:r>
      <w:proofErr w:type="spellEnd"/>
      <w:r w:rsidRPr="00005521">
        <w:rPr>
          <w:rFonts w:ascii="Times New Roman" w:hAnsi="Times New Roman" w:cs="Times New Roman"/>
          <w:sz w:val="20"/>
          <w:szCs w:val="20"/>
          <w:lang w:val="en-US"/>
        </w:rPr>
        <w:t>):</w:t>
      </w:r>
    </w:p>
    <w:p w14:paraId="720E3129"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H = (</w:t>
      </w:r>
      <w:proofErr w:type="spellStart"/>
      <w:proofErr w:type="gramStart"/>
      <w:r w:rsidRPr="00005521">
        <w:rPr>
          <w:rFonts w:ascii="Times New Roman" w:hAnsi="Times New Roman" w:cs="Times New Roman"/>
          <w:sz w:val="20"/>
          <w:szCs w:val="20"/>
          <w:lang w:val="en-US"/>
        </w:rPr>
        <w:t>np.random</w:t>
      </w:r>
      <w:proofErr w:type="gramEnd"/>
      <w:r w:rsidRPr="00005521">
        <w:rPr>
          <w:rFonts w:ascii="Times New Roman" w:hAnsi="Times New Roman" w:cs="Times New Roman"/>
          <w:sz w:val="20"/>
          <w:szCs w:val="20"/>
          <w:lang w:val="en-US"/>
        </w:rPr>
        <w:t>.randn</w:t>
      </w:r>
      <w:proofErr w:type="spellEnd"/>
      <w:r w:rsidRPr="00005521">
        <w:rPr>
          <w:rFonts w:ascii="Times New Roman" w:hAnsi="Times New Roman" w:cs="Times New Roman"/>
          <w:sz w:val="20"/>
          <w:szCs w:val="20"/>
          <w:lang w:val="en-US"/>
        </w:rPr>
        <w:t xml:space="preserve">(n, n) + </w:t>
      </w:r>
      <w:proofErr w:type="spellStart"/>
      <w:r w:rsidRPr="00005521">
        <w:rPr>
          <w:rFonts w:ascii="Times New Roman" w:hAnsi="Times New Roman" w:cs="Times New Roman"/>
          <w:sz w:val="20"/>
          <w:szCs w:val="20"/>
          <w:lang w:val="en-US"/>
        </w:rPr>
        <w:t>np.random.randn</w:t>
      </w:r>
      <w:proofErr w:type="spellEnd"/>
      <w:r w:rsidRPr="00005521">
        <w:rPr>
          <w:rFonts w:ascii="Times New Roman" w:hAnsi="Times New Roman" w:cs="Times New Roman"/>
          <w:sz w:val="20"/>
          <w:szCs w:val="20"/>
          <w:lang w:val="en-US"/>
        </w:rPr>
        <w:t xml:space="preserve">(n, n).T) / </w:t>
      </w:r>
      <w:proofErr w:type="spellStart"/>
      <w:r w:rsidRPr="00005521">
        <w:rPr>
          <w:rFonts w:ascii="Times New Roman" w:hAnsi="Times New Roman" w:cs="Times New Roman"/>
          <w:sz w:val="20"/>
          <w:szCs w:val="20"/>
          <w:lang w:val="en-US"/>
        </w:rPr>
        <w:t>np.sqrt</w:t>
      </w:r>
      <w:proofErr w:type="spellEnd"/>
      <w:r w:rsidRPr="00005521">
        <w:rPr>
          <w:rFonts w:ascii="Times New Roman" w:hAnsi="Times New Roman" w:cs="Times New Roman"/>
          <w:sz w:val="20"/>
          <w:szCs w:val="20"/>
          <w:lang w:val="en-US"/>
        </w:rPr>
        <w:t>(2*n)</w:t>
      </w:r>
    </w:p>
    <w:p w14:paraId="2580E80F"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proofErr w:type="gramStart"/>
      <w:r w:rsidRPr="00005521">
        <w:rPr>
          <w:rFonts w:ascii="Times New Roman" w:hAnsi="Times New Roman" w:cs="Times New Roman"/>
          <w:sz w:val="20"/>
          <w:szCs w:val="20"/>
          <w:lang w:val="en-US"/>
        </w:rPr>
        <w:t>eigenvalues.extend</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np.linalg.eigvalsh</w:t>
      </w:r>
      <w:proofErr w:type="spellEnd"/>
      <w:r w:rsidRPr="00005521">
        <w:rPr>
          <w:rFonts w:ascii="Times New Roman" w:hAnsi="Times New Roman" w:cs="Times New Roman"/>
          <w:sz w:val="20"/>
          <w:szCs w:val="20"/>
          <w:lang w:val="en-US"/>
        </w:rPr>
        <w:t>(H))</w:t>
      </w:r>
    </w:p>
    <w:p w14:paraId="5D534C28"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return </w:t>
      </w:r>
      <w:proofErr w:type="spellStart"/>
      <w:proofErr w:type="gramStart"/>
      <w:r w:rsidRPr="00005521">
        <w:rPr>
          <w:rFonts w:ascii="Times New Roman" w:hAnsi="Times New Roman" w:cs="Times New Roman"/>
          <w:sz w:val="20"/>
          <w:szCs w:val="20"/>
          <w:lang w:val="en-US"/>
        </w:rPr>
        <w:t>np.array</w:t>
      </w:r>
      <w:proofErr w:type="spellEnd"/>
      <w:proofErr w:type="gramEnd"/>
      <w:r w:rsidRPr="00005521">
        <w:rPr>
          <w:rFonts w:ascii="Times New Roman" w:hAnsi="Times New Roman" w:cs="Times New Roman"/>
          <w:sz w:val="20"/>
          <w:szCs w:val="20"/>
          <w:lang w:val="en-US"/>
        </w:rPr>
        <w:t>(eigenvalues)</w:t>
      </w:r>
    </w:p>
    <w:p w14:paraId="5F9D8A06"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39C4ECCF"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semicircle_density</w:t>
      </w:r>
      <w:proofErr w:type="spellEnd"/>
      <w:r w:rsidRPr="00005521">
        <w:rPr>
          <w:rFonts w:ascii="Times New Roman" w:hAnsi="Times New Roman" w:cs="Times New Roman"/>
          <w:sz w:val="20"/>
          <w:szCs w:val="20"/>
          <w:lang w:val="en-US"/>
        </w:rPr>
        <w:t>(x):</w:t>
      </w:r>
    </w:p>
    <w:p w14:paraId="52BD98DD"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return </w:t>
      </w:r>
      <w:proofErr w:type="spellStart"/>
      <w:proofErr w:type="gramStart"/>
      <w:r w:rsidRPr="00005521">
        <w:rPr>
          <w:rFonts w:ascii="Times New Roman" w:hAnsi="Times New Roman" w:cs="Times New Roman"/>
          <w:sz w:val="20"/>
          <w:szCs w:val="20"/>
          <w:lang w:val="en-US"/>
        </w:rPr>
        <w:t>np.sqrt</w:t>
      </w:r>
      <w:proofErr w:type="spellEnd"/>
      <w:proofErr w:type="gramEnd"/>
      <w:r w:rsidRPr="00005521">
        <w:rPr>
          <w:rFonts w:ascii="Times New Roman" w:hAnsi="Times New Roman" w:cs="Times New Roman"/>
          <w:sz w:val="20"/>
          <w:szCs w:val="20"/>
          <w:lang w:val="en-US"/>
        </w:rPr>
        <w:t xml:space="preserve">(4 - x**2) / (2 * </w:t>
      </w:r>
      <w:proofErr w:type="spellStart"/>
      <w:r w:rsidRPr="00005521">
        <w:rPr>
          <w:rFonts w:ascii="Times New Roman" w:hAnsi="Times New Roman" w:cs="Times New Roman"/>
          <w:sz w:val="20"/>
          <w:szCs w:val="20"/>
          <w:lang w:val="en-US"/>
        </w:rPr>
        <w:t>np.pi</w:t>
      </w:r>
      <w:proofErr w:type="spellEnd"/>
      <w:r w:rsidRPr="00005521">
        <w:rPr>
          <w:rFonts w:ascii="Times New Roman" w:hAnsi="Times New Roman" w:cs="Times New Roman"/>
          <w:sz w:val="20"/>
          <w:szCs w:val="20"/>
          <w:lang w:val="en-US"/>
        </w:rPr>
        <w:t>) * (</w:t>
      </w:r>
      <w:proofErr w:type="spellStart"/>
      <w:r w:rsidRPr="00005521">
        <w:rPr>
          <w:rFonts w:ascii="Times New Roman" w:hAnsi="Times New Roman" w:cs="Times New Roman"/>
          <w:sz w:val="20"/>
          <w:szCs w:val="20"/>
          <w:lang w:val="en-US"/>
        </w:rPr>
        <w:t>np.abs</w:t>
      </w:r>
      <w:proofErr w:type="spellEnd"/>
      <w:r w:rsidRPr="00005521">
        <w:rPr>
          <w:rFonts w:ascii="Times New Roman" w:hAnsi="Times New Roman" w:cs="Times New Roman"/>
          <w:sz w:val="20"/>
          <w:szCs w:val="20"/>
          <w:lang w:val="en-US"/>
        </w:rPr>
        <w:t>(x) &lt;= 2)</w:t>
      </w:r>
    </w:p>
    <w:p w14:paraId="4E9E440E"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28A5AAE6"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n = 1000</w:t>
      </w:r>
    </w:p>
    <w:p w14:paraId="7699FCEA"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eigenvalues = </w:t>
      </w:r>
      <w:proofErr w:type="spellStart"/>
      <w:r w:rsidRPr="00005521">
        <w:rPr>
          <w:rFonts w:ascii="Times New Roman" w:hAnsi="Times New Roman" w:cs="Times New Roman"/>
          <w:sz w:val="20"/>
          <w:szCs w:val="20"/>
          <w:lang w:val="en-US"/>
        </w:rPr>
        <w:t>semicircle_law</w:t>
      </w:r>
      <w:proofErr w:type="spellEnd"/>
      <w:r w:rsidRPr="00005521">
        <w:rPr>
          <w:rFonts w:ascii="Times New Roman" w:hAnsi="Times New Roman" w:cs="Times New Roman"/>
          <w:sz w:val="20"/>
          <w:szCs w:val="20"/>
          <w:lang w:val="en-US"/>
        </w:rPr>
        <w:t>(n)</w:t>
      </w:r>
    </w:p>
    <w:p w14:paraId="0C88822A"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plot_histogram_and_</w:t>
      </w:r>
      <w:proofErr w:type="gramStart"/>
      <w:r w:rsidRPr="00005521">
        <w:rPr>
          <w:rFonts w:ascii="Times New Roman" w:hAnsi="Times New Roman" w:cs="Times New Roman"/>
          <w:sz w:val="20"/>
          <w:szCs w:val="20"/>
          <w:lang w:val="en-US"/>
        </w:rPr>
        <w:t>theory</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eigenvalues, </w:t>
      </w:r>
      <w:proofErr w:type="spellStart"/>
      <w:r w:rsidRPr="00005521">
        <w:rPr>
          <w:rFonts w:ascii="Times New Roman" w:hAnsi="Times New Roman" w:cs="Times New Roman"/>
          <w:sz w:val="20"/>
          <w:szCs w:val="20"/>
          <w:lang w:val="en-US"/>
        </w:rPr>
        <w:t>semicircle_density</w:t>
      </w:r>
      <w:proofErr w:type="spellEnd"/>
      <w:r w:rsidRPr="00005521">
        <w:rPr>
          <w:rFonts w:ascii="Times New Roman" w:hAnsi="Times New Roman" w:cs="Times New Roman"/>
          <w:sz w:val="20"/>
          <w:szCs w:val="20"/>
          <w:lang w:val="en-US"/>
        </w:rPr>
        <w:t xml:space="preserve">, </w:t>
      </w:r>
    </w:p>
    <w:p w14:paraId="6BF64120"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 xml:space="preserve">                          </w:t>
      </w:r>
      <w:r w:rsidRPr="00005521">
        <w:rPr>
          <w:rFonts w:ascii="Times New Roman" w:hAnsi="Times New Roman" w:cs="Times New Roman"/>
          <w:sz w:val="20"/>
          <w:szCs w:val="20"/>
        </w:rPr>
        <w:t>"Ley del Semicírculo", "Valor propio", "Densidad")</w:t>
      </w:r>
    </w:p>
    <w:p w14:paraId="612D477C" w14:textId="77777777" w:rsidR="001F4076" w:rsidRPr="00005521" w:rsidRDefault="001F4076" w:rsidP="009C2383">
      <w:pPr>
        <w:spacing w:after="0" w:line="240" w:lineRule="auto"/>
        <w:jc w:val="both"/>
        <w:rPr>
          <w:rFonts w:ascii="Times New Roman" w:hAnsi="Times New Roman" w:cs="Times New Roman"/>
          <w:sz w:val="20"/>
          <w:szCs w:val="20"/>
        </w:rPr>
      </w:pPr>
    </w:p>
    <w:p w14:paraId="211C3864"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2. Ley de </w:t>
      </w:r>
      <w:proofErr w:type="spellStart"/>
      <w:r w:rsidRPr="00005521">
        <w:rPr>
          <w:rFonts w:ascii="Times New Roman" w:hAnsi="Times New Roman" w:cs="Times New Roman"/>
          <w:sz w:val="20"/>
          <w:szCs w:val="20"/>
        </w:rPr>
        <w:t>Marcenko-Pastur</w:t>
      </w:r>
      <w:proofErr w:type="spellEnd"/>
    </w:p>
    <w:p w14:paraId="52AC0DB9" w14:textId="77777777" w:rsidR="001F4076" w:rsidRPr="00005521" w:rsidRDefault="001F4076" w:rsidP="009C2383">
      <w:pPr>
        <w:spacing w:after="0" w:line="240" w:lineRule="auto"/>
        <w:jc w:val="both"/>
        <w:rPr>
          <w:rFonts w:ascii="Times New Roman" w:hAnsi="Times New Roman" w:cs="Times New Roman"/>
          <w:sz w:val="20"/>
          <w:szCs w:val="20"/>
        </w:rPr>
      </w:pPr>
      <w:proofErr w:type="spellStart"/>
      <w:r w:rsidRPr="00005521">
        <w:rPr>
          <w:rFonts w:ascii="Times New Roman" w:hAnsi="Times New Roman" w:cs="Times New Roman"/>
          <w:sz w:val="20"/>
          <w:szCs w:val="20"/>
        </w:rPr>
        <w:t>def</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marcenko_pastur_</w:t>
      </w:r>
      <w:proofErr w:type="gramStart"/>
      <w:r w:rsidRPr="00005521">
        <w:rPr>
          <w:rFonts w:ascii="Times New Roman" w:hAnsi="Times New Roman" w:cs="Times New Roman"/>
          <w:sz w:val="20"/>
          <w:szCs w:val="20"/>
        </w:rPr>
        <w:t>law</w:t>
      </w:r>
      <w:proofErr w:type="spellEnd"/>
      <w:r w:rsidRPr="00005521">
        <w:rPr>
          <w:rFonts w:ascii="Times New Roman" w:hAnsi="Times New Roman" w:cs="Times New Roman"/>
          <w:sz w:val="20"/>
          <w:szCs w:val="20"/>
        </w:rPr>
        <w:t>(</w:t>
      </w:r>
      <w:proofErr w:type="gramEnd"/>
      <w:r w:rsidRPr="00005521">
        <w:rPr>
          <w:rFonts w:ascii="Times New Roman" w:hAnsi="Times New Roman" w:cs="Times New Roman"/>
          <w:sz w:val="20"/>
          <w:szCs w:val="20"/>
        </w:rPr>
        <w:t>m, n):</w:t>
      </w:r>
    </w:p>
    <w:p w14:paraId="2D97514B"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X = </w:t>
      </w:r>
      <w:proofErr w:type="spellStart"/>
      <w:proofErr w:type="gramStart"/>
      <w:r w:rsidRPr="00005521">
        <w:rPr>
          <w:rFonts w:ascii="Times New Roman" w:hAnsi="Times New Roman" w:cs="Times New Roman"/>
          <w:sz w:val="20"/>
          <w:szCs w:val="20"/>
        </w:rPr>
        <w:t>np.random</w:t>
      </w:r>
      <w:proofErr w:type="gramEnd"/>
      <w:r w:rsidRPr="00005521">
        <w:rPr>
          <w:rFonts w:ascii="Times New Roman" w:hAnsi="Times New Roman" w:cs="Times New Roman"/>
          <w:sz w:val="20"/>
          <w:szCs w:val="20"/>
        </w:rPr>
        <w:t>.randn</w:t>
      </w:r>
      <w:proofErr w:type="spellEnd"/>
      <w:r w:rsidRPr="00005521">
        <w:rPr>
          <w:rFonts w:ascii="Times New Roman" w:hAnsi="Times New Roman" w:cs="Times New Roman"/>
          <w:sz w:val="20"/>
          <w:szCs w:val="20"/>
        </w:rPr>
        <w:t xml:space="preserve">(m, n) / </w:t>
      </w:r>
      <w:proofErr w:type="spellStart"/>
      <w:r w:rsidRPr="00005521">
        <w:rPr>
          <w:rFonts w:ascii="Times New Roman" w:hAnsi="Times New Roman" w:cs="Times New Roman"/>
          <w:sz w:val="20"/>
          <w:szCs w:val="20"/>
        </w:rPr>
        <w:t>np.sqrt</w:t>
      </w:r>
      <w:proofErr w:type="spellEnd"/>
      <w:r w:rsidRPr="00005521">
        <w:rPr>
          <w:rFonts w:ascii="Times New Roman" w:hAnsi="Times New Roman" w:cs="Times New Roman"/>
          <w:sz w:val="20"/>
          <w:szCs w:val="20"/>
        </w:rPr>
        <w:t>(m)</w:t>
      </w:r>
    </w:p>
    <w:p w14:paraId="211670FB"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    </w:t>
      </w:r>
      <w:r w:rsidRPr="00005521">
        <w:rPr>
          <w:rFonts w:ascii="Times New Roman" w:hAnsi="Times New Roman" w:cs="Times New Roman"/>
          <w:sz w:val="20"/>
          <w:szCs w:val="20"/>
          <w:lang w:val="en-US"/>
        </w:rPr>
        <w:t xml:space="preserve">return </w:t>
      </w:r>
      <w:proofErr w:type="spellStart"/>
      <w:proofErr w:type="gramStart"/>
      <w:r w:rsidRPr="00005521">
        <w:rPr>
          <w:rFonts w:ascii="Times New Roman" w:hAnsi="Times New Roman" w:cs="Times New Roman"/>
          <w:sz w:val="20"/>
          <w:szCs w:val="20"/>
          <w:lang w:val="en-US"/>
        </w:rPr>
        <w:t>np.linalg</w:t>
      </w:r>
      <w:proofErr w:type="gramEnd"/>
      <w:r w:rsidRPr="00005521">
        <w:rPr>
          <w:rFonts w:ascii="Times New Roman" w:hAnsi="Times New Roman" w:cs="Times New Roman"/>
          <w:sz w:val="20"/>
          <w:szCs w:val="20"/>
          <w:lang w:val="en-US"/>
        </w:rPr>
        <w:t>.eigvalsh</w:t>
      </w:r>
      <w:proofErr w:type="spellEnd"/>
      <w:r w:rsidRPr="00005521">
        <w:rPr>
          <w:rFonts w:ascii="Times New Roman" w:hAnsi="Times New Roman" w:cs="Times New Roman"/>
          <w:sz w:val="20"/>
          <w:szCs w:val="20"/>
          <w:lang w:val="en-US"/>
        </w:rPr>
        <w:t>(X.T @ X)</w:t>
      </w:r>
    </w:p>
    <w:p w14:paraId="74F912A4"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124D0608" w14:textId="77777777" w:rsidR="001F4076" w:rsidRPr="00005521" w:rsidRDefault="001F4076" w:rsidP="009C2383">
      <w:pPr>
        <w:spacing w:after="0" w:line="240" w:lineRule="auto"/>
        <w:jc w:val="both"/>
        <w:rPr>
          <w:rFonts w:ascii="Times New Roman" w:hAnsi="Times New Roman" w:cs="Times New Roman"/>
          <w:sz w:val="20"/>
          <w:szCs w:val="20"/>
        </w:rPr>
      </w:pPr>
      <w:proofErr w:type="spellStart"/>
      <w:r w:rsidRPr="00005521">
        <w:rPr>
          <w:rFonts w:ascii="Times New Roman" w:hAnsi="Times New Roman" w:cs="Times New Roman"/>
          <w:sz w:val="20"/>
          <w:szCs w:val="20"/>
        </w:rPr>
        <w:t>def</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marcenko_pastur_</w:t>
      </w:r>
      <w:proofErr w:type="gramStart"/>
      <w:r w:rsidRPr="00005521">
        <w:rPr>
          <w:rFonts w:ascii="Times New Roman" w:hAnsi="Times New Roman" w:cs="Times New Roman"/>
          <w:sz w:val="20"/>
          <w:szCs w:val="20"/>
        </w:rPr>
        <w:t>density</w:t>
      </w:r>
      <w:proofErr w:type="spellEnd"/>
      <w:r w:rsidRPr="00005521">
        <w:rPr>
          <w:rFonts w:ascii="Times New Roman" w:hAnsi="Times New Roman" w:cs="Times New Roman"/>
          <w:sz w:val="20"/>
          <w:szCs w:val="20"/>
        </w:rPr>
        <w:t>(</w:t>
      </w:r>
      <w:proofErr w:type="gramEnd"/>
      <w:r w:rsidRPr="00005521">
        <w:rPr>
          <w:rFonts w:ascii="Times New Roman" w:hAnsi="Times New Roman" w:cs="Times New Roman"/>
          <w:sz w:val="20"/>
          <w:szCs w:val="20"/>
        </w:rPr>
        <w:t>x, y):</w:t>
      </w:r>
    </w:p>
    <w:p w14:paraId="2FED1C7A"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a, b = (1 - </w:t>
      </w:r>
      <w:proofErr w:type="spellStart"/>
      <w:proofErr w:type="gramStart"/>
      <w:r w:rsidRPr="00005521">
        <w:rPr>
          <w:rFonts w:ascii="Times New Roman" w:hAnsi="Times New Roman" w:cs="Times New Roman"/>
          <w:sz w:val="20"/>
          <w:szCs w:val="20"/>
        </w:rPr>
        <w:t>np.sqrt</w:t>
      </w:r>
      <w:proofErr w:type="spellEnd"/>
      <w:proofErr w:type="gramEnd"/>
      <w:r w:rsidRPr="00005521">
        <w:rPr>
          <w:rFonts w:ascii="Times New Roman" w:hAnsi="Times New Roman" w:cs="Times New Roman"/>
          <w:sz w:val="20"/>
          <w:szCs w:val="20"/>
        </w:rPr>
        <w:t xml:space="preserve">(y))**2, (1 + </w:t>
      </w:r>
      <w:proofErr w:type="spellStart"/>
      <w:r w:rsidRPr="00005521">
        <w:rPr>
          <w:rFonts w:ascii="Times New Roman" w:hAnsi="Times New Roman" w:cs="Times New Roman"/>
          <w:sz w:val="20"/>
          <w:szCs w:val="20"/>
        </w:rPr>
        <w:t>np.sqrt</w:t>
      </w:r>
      <w:proofErr w:type="spellEnd"/>
      <w:r w:rsidRPr="00005521">
        <w:rPr>
          <w:rFonts w:ascii="Times New Roman" w:hAnsi="Times New Roman" w:cs="Times New Roman"/>
          <w:sz w:val="20"/>
          <w:szCs w:val="20"/>
        </w:rPr>
        <w:t>(y))**2</w:t>
      </w:r>
    </w:p>
    <w:p w14:paraId="366A374F"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    </w:t>
      </w:r>
      <w:r w:rsidRPr="00005521">
        <w:rPr>
          <w:rFonts w:ascii="Times New Roman" w:hAnsi="Times New Roman" w:cs="Times New Roman"/>
          <w:sz w:val="20"/>
          <w:szCs w:val="20"/>
          <w:lang w:val="en-US"/>
        </w:rPr>
        <w:t xml:space="preserve">return </w:t>
      </w:r>
      <w:proofErr w:type="spellStart"/>
      <w:proofErr w:type="gramStart"/>
      <w:r w:rsidRPr="00005521">
        <w:rPr>
          <w:rFonts w:ascii="Times New Roman" w:hAnsi="Times New Roman" w:cs="Times New Roman"/>
          <w:sz w:val="20"/>
          <w:szCs w:val="20"/>
          <w:lang w:val="en-US"/>
        </w:rPr>
        <w:t>np.sqrt</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np.maximum</w:t>
      </w:r>
      <w:proofErr w:type="spellEnd"/>
      <w:r w:rsidRPr="00005521">
        <w:rPr>
          <w:rFonts w:ascii="Times New Roman" w:hAnsi="Times New Roman" w:cs="Times New Roman"/>
          <w:sz w:val="20"/>
          <w:szCs w:val="20"/>
          <w:lang w:val="en-US"/>
        </w:rPr>
        <w:t>(0, (b-x)*(x-a))) / (2*</w:t>
      </w:r>
      <w:proofErr w:type="spellStart"/>
      <w:r w:rsidRPr="00005521">
        <w:rPr>
          <w:rFonts w:ascii="Times New Roman" w:hAnsi="Times New Roman" w:cs="Times New Roman"/>
          <w:sz w:val="20"/>
          <w:szCs w:val="20"/>
          <w:lang w:val="en-US"/>
        </w:rPr>
        <w:t>np.pi</w:t>
      </w:r>
      <w:proofErr w:type="spellEnd"/>
      <w:r w:rsidRPr="00005521">
        <w:rPr>
          <w:rFonts w:ascii="Times New Roman" w:hAnsi="Times New Roman" w:cs="Times New Roman"/>
          <w:sz w:val="20"/>
          <w:szCs w:val="20"/>
          <w:lang w:val="en-US"/>
        </w:rPr>
        <w:t>*y*x) * ((a &lt;= x) &amp; (x &lt;= b))</w:t>
      </w:r>
    </w:p>
    <w:p w14:paraId="23D89403"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46B3076A"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m, n = 2000, 500</w:t>
      </w:r>
    </w:p>
    <w:p w14:paraId="5D303C8E"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y = n / m</w:t>
      </w:r>
    </w:p>
    <w:p w14:paraId="1E9005A1"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eigenvalues = </w:t>
      </w:r>
      <w:proofErr w:type="spellStart"/>
      <w:r w:rsidRPr="00005521">
        <w:rPr>
          <w:rFonts w:ascii="Times New Roman" w:hAnsi="Times New Roman" w:cs="Times New Roman"/>
          <w:sz w:val="20"/>
          <w:szCs w:val="20"/>
          <w:lang w:val="en-US"/>
        </w:rPr>
        <w:t>marcenko_pastur_</w:t>
      </w:r>
      <w:proofErr w:type="gramStart"/>
      <w:r w:rsidRPr="00005521">
        <w:rPr>
          <w:rFonts w:ascii="Times New Roman" w:hAnsi="Times New Roman" w:cs="Times New Roman"/>
          <w:sz w:val="20"/>
          <w:szCs w:val="20"/>
          <w:lang w:val="en-US"/>
        </w:rPr>
        <w:t>law</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m, n)</w:t>
      </w:r>
    </w:p>
    <w:p w14:paraId="1634B680"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plot_histogram_and_</w:t>
      </w:r>
      <w:proofErr w:type="gramStart"/>
      <w:r w:rsidRPr="00005521">
        <w:rPr>
          <w:rFonts w:ascii="Times New Roman" w:hAnsi="Times New Roman" w:cs="Times New Roman"/>
          <w:sz w:val="20"/>
          <w:szCs w:val="20"/>
          <w:lang w:val="en-US"/>
        </w:rPr>
        <w:t>theory</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eigenvalues, lambda x: </w:t>
      </w:r>
      <w:proofErr w:type="spellStart"/>
      <w:r w:rsidRPr="00005521">
        <w:rPr>
          <w:rFonts w:ascii="Times New Roman" w:hAnsi="Times New Roman" w:cs="Times New Roman"/>
          <w:sz w:val="20"/>
          <w:szCs w:val="20"/>
          <w:lang w:val="en-US"/>
        </w:rPr>
        <w:t>marcenko_pastur_density</w:t>
      </w:r>
      <w:proofErr w:type="spellEnd"/>
      <w:r w:rsidRPr="00005521">
        <w:rPr>
          <w:rFonts w:ascii="Times New Roman" w:hAnsi="Times New Roman" w:cs="Times New Roman"/>
          <w:sz w:val="20"/>
          <w:szCs w:val="20"/>
          <w:lang w:val="en-US"/>
        </w:rPr>
        <w:t xml:space="preserve">(x, y), </w:t>
      </w:r>
    </w:p>
    <w:p w14:paraId="7F4A0B23"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 xml:space="preserve">                          </w:t>
      </w:r>
      <w:r w:rsidRPr="00005521">
        <w:rPr>
          <w:rFonts w:ascii="Times New Roman" w:hAnsi="Times New Roman" w:cs="Times New Roman"/>
          <w:sz w:val="20"/>
          <w:szCs w:val="20"/>
        </w:rPr>
        <w:t xml:space="preserve">"Ley de </w:t>
      </w:r>
      <w:proofErr w:type="spellStart"/>
      <w:r w:rsidRPr="00005521">
        <w:rPr>
          <w:rFonts w:ascii="Times New Roman" w:hAnsi="Times New Roman" w:cs="Times New Roman"/>
          <w:sz w:val="20"/>
          <w:szCs w:val="20"/>
        </w:rPr>
        <w:t>Marcenko-Pastur</w:t>
      </w:r>
      <w:proofErr w:type="spellEnd"/>
      <w:r w:rsidRPr="00005521">
        <w:rPr>
          <w:rFonts w:ascii="Times New Roman" w:hAnsi="Times New Roman" w:cs="Times New Roman"/>
          <w:sz w:val="20"/>
          <w:szCs w:val="20"/>
        </w:rPr>
        <w:t>", "Valor propio", "Densidad")</w:t>
      </w:r>
    </w:p>
    <w:p w14:paraId="569A3839" w14:textId="77777777" w:rsidR="001F4076" w:rsidRPr="00005521" w:rsidRDefault="001F4076" w:rsidP="009C2383">
      <w:pPr>
        <w:spacing w:after="0" w:line="240" w:lineRule="auto"/>
        <w:jc w:val="both"/>
        <w:rPr>
          <w:rFonts w:ascii="Times New Roman" w:hAnsi="Times New Roman" w:cs="Times New Roman"/>
          <w:sz w:val="20"/>
          <w:szCs w:val="20"/>
        </w:rPr>
      </w:pPr>
    </w:p>
    <w:p w14:paraId="756BBBF2"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3. Ley del Cuarto de Círculo</w:t>
      </w:r>
    </w:p>
    <w:p w14:paraId="41161991" w14:textId="77777777" w:rsidR="001F4076" w:rsidRPr="00005521" w:rsidRDefault="001F4076" w:rsidP="009C2383">
      <w:pPr>
        <w:spacing w:after="0" w:line="240" w:lineRule="auto"/>
        <w:jc w:val="both"/>
        <w:rPr>
          <w:rFonts w:ascii="Times New Roman" w:hAnsi="Times New Roman" w:cs="Times New Roman"/>
          <w:sz w:val="20"/>
          <w:szCs w:val="20"/>
        </w:rPr>
      </w:pPr>
      <w:proofErr w:type="spellStart"/>
      <w:r w:rsidRPr="00005521">
        <w:rPr>
          <w:rFonts w:ascii="Times New Roman" w:hAnsi="Times New Roman" w:cs="Times New Roman"/>
          <w:sz w:val="20"/>
          <w:szCs w:val="20"/>
        </w:rPr>
        <w:t>def</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quarter_circle_law</w:t>
      </w:r>
      <w:proofErr w:type="spellEnd"/>
      <w:r w:rsidRPr="00005521">
        <w:rPr>
          <w:rFonts w:ascii="Times New Roman" w:hAnsi="Times New Roman" w:cs="Times New Roman"/>
          <w:sz w:val="20"/>
          <w:szCs w:val="20"/>
        </w:rPr>
        <w:t>(n):</w:t>
      </w:r>
    </w:p>
    <w:p w14:paraId="07DFA3D3"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    X = </w:t>
      </w:r>
      <w:proofErr w:type="spellStart"/>
      <w:proofErr w:type="gramStart"/>
      <w:r w:rsidRPr="00005521">
        <w:rPr>
          <w:rFonts w:ascii="Times New Roman" w:hAnsi="Times New Roman" w:cs="Times New Roman"/>
          <w:sz w:val="20"/>
          <w:szCs w:val="20"/>
        </w:rPr>
        <w:t>np.random</w:t>
      </w:r>
      <w:proofErr w:type="gramEnd"/>
      <w:r w:rsidRPr="00005521">
        <w:rPr>
          <w:rFonts w:ascii="Times New Roman" w:hAnsi="Times New Roman" w:cs="Times New Roman"/>
          <w:sz w:val="20"/>
          <w:szCs w:val="20"/>
        </w:rPr>
        <w:t>.randn</w:t>
      </w:r>
      <w:proofErr w:type="spellEnd"/>
      <w:r w:rsidRPr="00005521">
        <w:rPr>
          <w:rFonts w:ascii="Times New Roman" w:hAnsi="Times New Roman" w:cs="Times New Roman"/>
          <w:sz w:val="20"/>
          <w:szCs w:val="20"/>
        </w:rPr>
        <w:t xml:space="preserve">(n, n) / </w:t>
      </w:r>
      <w:proofErr w:type="spellStart"/>
      <w:r w:rsidRPr="00005521">
        <w:rPr>
          <w:rFonts w:ascii="Times New Roman" w:hAnsi="Times New Roman" w:cs="Times New Roman"/>
          <w:sz w:val="20"/>
          <w:szCs w:val="20"/>
        </w:rPr>
        <w:t>np.sqrt</w:t>
      </w:r>
      <w:proofErr w:type="spellEnd"/>
      <w:r w:rsidRPr="00005521">
        <w:rPr>
          <w:rFonts w:ascii="Times New Roman" w:hAnsi="Times New Roman" w:cs="Times New Roman"/>
          <w:sz w:val="20"/>
          <w:szCs w:val="20"/>
        </w:rPr>
        <w:t>(n)</w:t>
      </w:r>
    </w:p>
    <w:p w14:paraId="299C8875"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    </w:t>
      </w:r>
      <w:r w:rsidRPr="00005521">
        <w:rPr>
          <w:rFonts w:ascii="Times New Roman" w:hAnsi="Times New Roman" w:cs="Times New Roman"/>
          <w:sz w:val="20"/>
          <w:szCs w:val="20"/>
          <w:lang w:val="en-US"/>
        </w:rPr>
        <w:t xml:space="preserve">return </w:t>
      </w:r>
      <w:proofErr w:type="spellStart"/>
      <w:proofErr w:type="gramStart"/>
      <w:r w:rsidRPr="00005521">
        <w:rPr>
          <w:rFonts w:ascii="Times New Roman" w:hAnsi="Times New Roman" w:cs="Times New Roman"/>
          <w:sz w:val="20"/>
          <w:szCs w:val="20"/>
          <w:lang w:val="en-US"/>
        </w:rPr>
        <w:t>np.linalg.svd</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X, </w:t>
      </w:r>
      <w:proofErr w:type="spellStart"/>
      <w:r w:rsidRPr="00005521">
        <w:rPr>
          <w:rFonts w:ascii="Times New Roman" w:hAnsi="Times New Roman" w:cs="Times New Roman"/>
          <w:sz w:val="20"/>
          <w:szCs w:val="20"/>
          <w:lang w:val="en-US"/>
        </w:rPr>
        <w:t>compute_uv</w:t>
      </w:r>
      <w:proofErr w:type="spellEnd"/>
      <w:r w:rsidRPr="00005521">
        <w:rPr>
          <w:rFonts w:ascii="Times New Roman" w:hAnsi="Times New Roman" w:cs="Times New Roman"/>
          <w:sz w:val="20"/>
          <w:szCs w:val="20"/>
          <w:lang w:val="en-US"/>
        </w:rPr>
        <w:t>=False)</w:t>
      </w:r>
    </w:p>
    <w:p w14:paraId="752BA9D2"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271EDBC5"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quarter_circle_density</w:t>
      </w:r>
      <w:proofErr w:type="spellEnd"/>
      <w:r w:rsidRPr="00005521">
        <w:rPr>
          <w:rFonts w:ascii="Times New Roman" w:hAnsi="Times New Roman" w:cs="Times New Roman"/>
          <w:sz w:val="20"/>
          <w:szCs w:val="20"/>
          <w:lang w:val="en-US"/>
        </w:rPr>
        <w:t>(x):</w:t>
      </w:r>
    </w:p>
    <w:p w14:paraId="65E1DF6B"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lastRenderedPageBreak/>
        <w:t xml:space="preserve">    return 2 * x * </w:t>
      </w:r>
      <w:proofErr w:type="spellStart"/>
      <w:proofErr w:type="gramStart"/>
      <w:r w:rsidRPr="00005521">
        <w:rPr>
          <w:rFonts w:ascii="Times New Roman" w:hAnsi="Times New Roman" w:cs="Times New Roman"/>
          <w:sz w:val="20"/>
          <w:szCs w:val="20"/>
          <w:lang w:val="en-US"/>
        </w:rPr>
        <w:t>np.sqrt</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np.maximum</w:t>
      </w:r>
      <w:proofErr w:type="spellEnd"/>
      <w:r w:rsidRPr="00005521">
        <w:rPr>
          <w:rFonts w:ascii="Times New Roman" w:hAnsi="Times New Roman" w:cs="Times New Roman"/>
          <w:sz w:val="20"/>
          <w:szCs w:val="20"/>
          <w:lang w:val="en-US"/>
        </w:rPr>
        <w:t xml:space="preserve">(0, 4 - x**2)) / </w:t>
      </w:r>
      <w:proofErr w:type="spellStart"/>
      <w:r w:rsidRPr="00005521">
        <w:rPr>
          <w:rFonts w:ascii="Times New Roman" w:hAnsi="Times New Roman" w:cs="Times New Roman"/>
          <w:sz w:val="20"/>
          <w:szCs w:val="20"/>
          <w:lang w:val="en-US"/>
        </w:rPr>
        <w:t>np.pi</w:t>
      </w:r>
      <w:proofErr w:type="spellEnd"/>
      <w:r w:rsidRPr="00005521">
        <w:rPr>
          <w:rFonts w:ascii="Times New Roman" w:hAnsi="Times New Roman" w:cs="Times New Roman"/>
          <w:sz w:val="20"/>
          <w:szCs w:val="20"/>
          <w:lang w:val="en-US"/>
        </w:rPr>
        <w:t xml:space="preserve"> * (0 &lt;= x) * (x &lt;= 2)</w:t>
      </w:r>
    </w:p>
    <w:p w14:paraId="2544F752"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61D0CA65"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n = 2000</w:t>
      </w:r>
    </w:p>
    <w:p w14:paraId="21F17B15"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singular_values</w:t>
      </w:r>
      <w:proofErr w:type="spellEnd"/>
      <w:r w:rsidRPr="00005521">
        <w:rPr>
          <w:rFonts w:ascii="Times New Roman" w:hAnsi="Times New Roman" w:cs="Times New Roman"/>
          <w:sz w:val="20"/>
          <w:szCs w:val="20"/>
          <w:lang w:val="en-US"/>
        </w:rPr>
        <w:t xml:space="preserve"> = </w:t>
      </w:r>
      <w:proofErr w:type="spellStart"/>
      <w:r w:rsidRPr="00005521">
        <w:rPr>
          <w:rFonts w:ascii="Times New Roman" w:hAnsi="Times New Roman" w:cs="Times New Roman"/>
          <w:sz w:val="20"/>
          <w:szCs w:val="20"/>
          <w:lang w:val="en-US"/>
        </w:rPr>
        <w:t>quarter_circle_law</w:t>
      </w:r>
      <w:proofErr w:type="spellEnd"/>
      <w:r w:rsidRPr="00005521">
        <w:rPr>
          <w:rFonts w:ascii="Times New Roman" w:hAnsi="Times New Roman" w:cs="Times New Roman"/>
          <w:sz w:val="20"/>
          <w:szCs w:val="20"/>
          <w:lang w:val="en-US"/>
        </w:rPr>
        <w:t>(n)</w:t>
      </w:r>
    </w:p>
    <w:p w14:paraId="480B87CE"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plot_histogram_and_</w:t>
      </w:r>
      <w:proofErr w:type="gramStart"/>
      <w:r w:rsidRPr="00005521">
        <w:rPr>
          <w:rFonts w:ascii="Times New Roman" w:hAnsi="Times New Roman" w:cs="Times New Roman"/>
          <w:sz w:val="20"/>
          <w:szCs w:val="20"/>
          <w:lang w:val="en-US"/>
        </w:rPr>
        <w:t>theory</w:t>
      </w:r>
      <w:proofErr w:type="spellEnd"/>
      <w:r w:rsidRPr="00005521">
        <w:rPr>
          <w:rFonts w:ascii="Times New Roman" w:hAnsi="Times New Roman" w:cs="Times New Roman"/>
          <w:sz w:val="20"/>
          <w:szCs w:val="20"/>
          <w:lang w:val="en-US"/>
        </w:rPr>
        <w:t>(</w:t>
      </w:r>
      <w:proofErr w:type="spellStart"/>
      <w:proofErr w:type="gramEnd"/>
      <w:r w:rsidRPr="00005521">
        <w:rPr>
          <w:rFonts w:ascii="Times New Roman" w:hAnsi="Times New Roman" w:cs="Times New Roman"/>
          <w:sz w:val="20"/>
          <w:szCs w:val="20"/>
          <w:lang w:val="en-US"/>
        </w:rPr>
        <w:t>singular_values</w:t>
      </w:r>
      <w:proofErr w:type="spellEnd"/>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quarter_circle_density</w:t>
      </w:r>
      <w:proofErr w:type="spellEnd"/>
      <w:r w:rsidRPr="00005521">
        <w:rPr>
          <w:rFonts w:ascii="Times New Roman" w:hAnsi="Times New Roman" w:cs="Times New Roman"/>
          <w:sz w:val="20"/>
          <w:szCs w:val="20"/>
          <w:lang w:val="en-US"/>
        </w:rPr>
        <w:t xml:space="preserve">, </w:t>
      </w:r>
    </w:p>
    <w:p w14:paraId="7D65C5FF"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 xml:space="preserve">                          </w:t>
      </w:r>
      <w:r w:rsidRPr="00005521">
        <w:rPr>
          <w:rFonts w:ascii="Times New Roman" w:hAnsi="Times New Roman" w:cs="Times New Roman"/>
          <w:sz w:val="20"/>
          <w:szCs w:val="20"/>
        </w:rPr>
        <w:t>"Ley del Cuarto de Círculo", "Valor singular", "Densidad")</w:t>
      </w:r>
    </w:p>
    <w:p w14:paraId="4469B183" w14:textId="77777777" w:rsidR="001F4076" w:rsidRPr="00005521" w:rsidRDefault="001F4076" w:rsidP="009C2383">
      <w:pPr>
        <w:spacing w:after="0" w:line="240" w:lineRule="auto"/>
        <w:jc w:val="both"/>
        <w:rPr>
          <w:rFonts w:ascii="Times New Roman" w:hAnsi="Times New Roman" w:cs="Times New Roman"/>
          <w:sz w:val="20"/>
          <w:szCs w:val="20"/>
        </w:rPr>
      </w:pPr>
    </w:p>
    <w:p w14:paraId="25CBBB65"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4. Ley Circular</w:t>
      </w:r>
    </w:p>
    <w:p w14:paraId="13E0CC23" w14:textId="77777777" w:rsidR="001F4076" w:rsidRPr="00005521" w:rsidRDefault="001F4076" w:rsidP="009C2383">
      <w:pPr>
        <w:spacing w:after="0" w:line="240" w:lineRule="auto"/>
        <w:jc w:val="both"/>
        <w:rPr>
          <w:rFonts w:ascii="Times New Roman" w:hAnsi="Times New Roman" w:cs="Times New Roman"/>
          <w:sz w:val="20"/>
          <w:szCs w:val="20"/>
        </w:rPr>
      </w:pPr>
      <w:proofErr w:type="spellStart"/>
      <w:r w:rsidRPr="00005521">
        <w:rPr>
          <w:rFonts w:ascii="Times New Roman" w:hAnsi="Times New Roman" w:cs="Times New Roman"/>
          <w:sz w:val="20"/>
          <w:szCs w:val="20"/>
        </w:rPr>
        <w:t>def</w:t>
      </w:r>
      <w:proofErr w:type="spellEnd"/>
      <w:r w:rsidRPr="00005521">
        <w:rPr>
          <w:rFonts w:ascii="Times New Roman" w:hAnsi="Times New Roman" w:cs="Times New Roman"/>
          <w:sz w:val="20"/>
          <w:szCs w:val="20"/>
        </w:rPr>
        <w:t xml:space="preserve"> </w:t>
      </w:r>
      <w:proofErr w:type="spellStart"/>
      <w:r w:rsidRPr="00005521">
        <w:rPr>
          <w:rFonts w:ascii="Times New Roman" w:hAnsi="Times New Roman" w:cs="Times New Roman"/>
          <w:sz w:val="20"/>
          <w:szCs w:val="20"/>
        </w:rPr>
        <w:t>circular_law</w:t>
      </w:r>
      <w:proofErr w:type="spellEnd"/>
      <w:r w:rsidRPr="00005521">
        <w:rPr>
          <w:rFonts w:ascii="Times New Roman" w:hAnsi="Times New Roman" w:cs="Times New Roman"/>
          <w:sz w:val="20"/>
          <w:szCs w:val="20"/>
        </w:rPr>
        <w:t>(n):</w:t>
      </w:r>
    </w:p>
    <w:p w14:paraId="32042844"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 = (</w:t>
      </w:r>
      <w:proofErr w:type="spellStart"/>
      <w:proofErr w:type="gramStart"/>
      <w:r w:rsidRPr="00005521">
        <w:rPr>
          <w:rFonts w:ascii="Times New Roman" w:hAnsi="Times New Roman" w:cs="Times New Roman"/>
          <w:sz w:val="20"/>
          <w:szCs w:val="20"/>
        </w:rPr>
        <w:t>np.random</w:t>
      </w:r>
      <w:proofErr w:type="gramEnd"/>
      <w:r w:rsidRPr="00005521">
        <w:rPr>
          <w:rFonts w:ascii="Times New Roman" w:hAnsi="Times New Roman" w:cs="Times New Roman"/>
          <w:sz w:val="20"/>
          <w:szCs w:val="20"/>
        </w:rPr>
        <w:t>.randn</w:t>
      </w:r>
      <w:proofErr w:type="spellEnd"/>
      <w:r w:rsidRPr="00005521">
        <w:rPr>
          <w:rFonts w:ascii="Times New Roman" w:hAnsi="Times New Roman" w:cs="Times New Roman"/>
          <w:sz w:val="20"/>
          <w:szCs w:val="20"/>
        </w:rPr>
        <w:t xml:space="preserve">(n, n) + 1j * </w:t>
      </w:r>
      <w:proofErr w:type="spellStart"/>
      <w:r w:rsidRPr="00005521">
        <w:rPr>
          <w:rFonts w:ascii="Times New Roman" w:hAnsi="Times New Roman" w:cs="Times New Roman"/>
          <w:sz w:val="20"/>
          <w:szCs w:val="20"/>
        </w:rPr>
        <w:t>np.random.randn</w:t>
      </w:r>
      <w:proofErr w:type="spellEnd"/>
      <w:r w:rsidRPr="00005521">
        <w:rPr>
          <w:rFonts w:ascii="Times New Roman" w:hAnsi="Times New Roman" w:cs="Times New Roman"/>
          <w:sz w:val="20"/>
          <w:szCs w:val="20"/>
        </w:rPr>
        <w:t xml:space="preserve">(n, n)) / </w:t>
      </w:r>
      <w:proofErr w:type="spellStart"/>
      <w:r w:rsidRPr="00005521">
        <w:rPr>
          <w:rFonts w:ascii="Times New Roman" w:hAnsi="Times New Roman" w:cs="Times New Roman"/>
          <w:sz w:val="20"/>
          <w:szCs w:val="20"/>
        </w:rPr>
        <w:t>np.sqrt</w:t>
      </w:r>
      <w:proofErr w:type="spellEnd"/>
      <w:r w:rsidRPr="00005521">
        <w:rPr>
          <w:rFonts w:ascii="Times New Roman" w:hAnsi="Times New Roman" w:cs="Times New Roman"/>
          <w:sz w:val="20"/>
          <w:szCs w:val="20"/>
        </w:rPr>
        <w:t>(2*n)</w:t>
      </w:r>
    </w:p>
    <w:p w14:paraId="64899277"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    </w:t>
      </w:r>
      <w:r w:rsidRPr="00005521">
        <w:rPr>
          <w:rFonts w:ascii="Times New Roman" w:hAnsi="Times New Roman" w:cs="Times New Roman"/>
          <w:sz w:val="20"/>
          <w:szCs w:val="20"/>
          <w:lang w:val="en-US"/>
        </w:rPr>
        <w:t xml:space="preserve">return </w:t>
      </w:r>
      <w:proofErr w:type="spellStart"/>
      <w:proofErr w:type="gramStart"/>
      <w:r w:rsidRPr="00005521">
        <w:rPr>
          <w:rFonts w:ascii="Times New Roman" w:hAnsi="Times New Roman" w:cs="Times New Roman"/>
          <w:sz w:val="20"/>
          <w:szCs w:val="20"/>
          <w:lang w:val="en-US"/>
        </w:rPr>
        <w:t>np.linalg</w:t>
      </w:r>
      <w:proofErr w:type="gramEnd"/>
      <w:r w:rsidRPr="00005521">
        <w:rPr>
          <w:rFonts w:ascii="Times New Roman" w:hAnsi="Times New Roman" w:cs="Times New Roman"/>
          <w:sz w:val="20"/>
          <w:szCs w:val="20"/>
          <w:lang w:val="en-US"/>
        </w:rPr>
        <w:t>.eigvals</w:t>
      </w:r>
      <w:proofErr w:type="spellEnd"/>
      <w:r w:rsidRPr="00005521">
        <w:rPr>
          <w:rFonts w:ascii="Times New Roman" w:hAnsi="Times New Roman" w:cs="Times New Roman"/>
          <w:sz w:val="20"/>
          <w:szCs w:val="20"/>
          <w:lang w:val="en-US"/>
        </w:rPr>
        <w:t>(X)</w:t>
      </w:r>
    </w:p>
    <w:p w14:paraId="0CC4D04D"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7577D11E"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n = 2000</w:t>
      </w:r>
    </w:p>
    <w:p w14:paraId="109E601E"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eigenvalues = </w:t>
      </w:r>
      <w:proofErr w:type="spellStart"/>
      <w:r w:rsidRPr="00005521">
        <w:rPr>
          <w:rFonts w:ascii="Times New Roman" w:hAnsi="Times New Roman" w:cs="Times New Roman"/>
          <w:sz w:val="20"/>
          <w:szCs w:val="20"/>
          <w:lang w:val="en-US"/>
        </w:rPr>
        <w:t>circular_law</w:t>
      </w:r>
      <w:proofErr w:type="spellEnd"/>
      <w:r w:rsidRPr="00005521">
        <w:rPr>
          <w:rFonts w:ascii="Times New Roman" w:hAnsi="Times New Roman" w:cs="Times New Roman"/>
          <w:sz w:val="20"/>
          <w:szCs w:val="20"/>
          <w:lang w:val="en-US"/>
        </w:rPr>
        <w:t>(n)</w:t>
      </w:r>
    </w:p>
    <w:p w14:paraId="26DA07E3"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005521">
        <w:rPr>
          <w:rFonts w:ascii="Times New Roman" w:hAnsi="Times New Roman" w:cs="Times New Roman"/>
          <w:sz w:val="20"/>
          <w:szCs w:val="20"/>
          <w:lang w:val="en-US"/>
        </w:rPr>
        <w:t>plt.figure</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figsize</w:t>
      </w:r>
      <w:proofErr w:type="spellEnd"/>
      <w:r w:rsidRPr="00005521">
        <w:rPr>
          <w:rFonts w:ascii="Times New Roman" w:hAnsi="Times New Roman" w:cs="Times New Roman"/>
          <w:sz w:val="20"/>
          <w:szCs w:val="20"/>
          <w:lang w:val="en-US"/>
        </w:rPr>
        <w:t>=(8, 8))</w:t>
      </w:r>
    </w:p>
    <w:p w14:paraId="156D50A8"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005521">
        <w:rPr>
          <w:rFonts w:ascii="Times New Roman" w:hAnsi="Times New Roman" w:cs="Times New Roman"/>
          <w:sz w:val="20"/>
          <w:szCs w:val="20"/>
          <w:lang w:val="en-US"/>
        </w:rPr>
        <w:t>plt.scatter</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eigenvalues.real</w:t>
      </w:r>
      <w:proofErr w:type="spellEnd"/>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eigenvalues.imag</w:t>
      </w:r>
      <w:proofErr w:type="spellEnd"/>
      <w:r w:rsidRPr="00005521">
        <w:rPr>
          <w:rFonts w:ascii="Times New Roman" w:hAnsi="Times New Roman" w:cs="Times New Roman"/>
          <w:sz w:val="20"/>
          <w:szCs w:val="20"/>
          <w:lang w:val="en-US"/>
        </w:rPr>
        <w:t>, alpha=0.1, s=1)</w:t>
      </w:r>
    </w:p>
    <w:p w14:paraId="1DBBF18F" w14:textId="77777777" w:rsidR="001F4076" w:rsidRPr="00005521" w:rsidRDefault="001F4076" w:rsidP="009C2383">
      <w:pPr>
        <w:spacing w:after="0" w:line="240" w:lineRule="auto"/>
        <w:jc w:val="both"/>
        <w:rPr>
          <w:rFonts w:ascii="Times New Roman" w:hAnsi="Times New Roman" w:cs="Times New Roman"/>
          <w:sz w:val="20"/>
          <w:szCs w:val="20"/>
        </w:rPr>
      </w:pPr>
      <w:proofErr w:type="spellStart"/>
      <w:proofErr w:type="gramStart"/>
      <w:r w:rsidRPr="00005521">
        <w:rPr>
          <w:rFonts w:ascii="Times New Roman" w:hAnsi="Times New Roman" w:cs="Times New Roman"/>
          <w:sz w:val="20"/>
          <w:szCs w:val="20"/>
        </w:rPr>
        <w:t>plt.title</w:t>
      </w:r>
      <w:proofErr w:type="spellEnd"/>
      <w:proofErr w:type="gramEnd"/>
      <w:r w:rsidRPr="00005521">
        <w:rPr>
          <w:rFonts w:ascii="Times New Roman" w:hAnsi="Times New Roman" w:cs="Times New Roman"/>
          <w:sz w:val="20"/>
          <w:szCs w:val="20"/>
        </w:rPr>
        <w:t>("Ley Circular")</w:t>
      </w:r>
    </w:p>
    <w:p w14:paraId="4E2EBB16" w14:textId="77777777" w:rsidR="001F4076" w:rsidRPr="00005521" w:rsidRDefault="001F4076" w:rsidP="009C2383">
      <w:pPr>
        <w:spacing w:after="0" w:line="240" w:lineRule="auto"/>
        <w:jc w:val="both"/>
        <w:rPr>
          <w:rFonts w:ascii="Times New Roman" w:hAnsi="Times New Roman" w:cs="Times New Roman"/>
          <w:sz w:val="20"/>
          <w:szCs w:val="20"/>
        </w:rPr>
      </w:pPr>
      <w:proofErr w:type="spellStart"/>
      <w:proofErr w:type="gramStart"/>
      <w:r w:rsidRPr="00005521">
        <w:rPr>
          <w:rFonts w:ascii="Times New Roman" w:hAnsi="Times New Roman" w:cs="Times New Roman"/>
          <w:sz w:val="20"/>
          <w:szCs w:val="20"/>
        </w:rPr>
        <w:t>plt.xlabel</w:t>
      </w:r>
      <w:proofErr w:type="spellEnd"/>
      <w:proofErr w:type="gramEnd"/>
      <w:r w:rsidRPr="00005521">
        <w:rPr>
          <w:rFonts w:ascii="Times New Roman" w:hAnsi="Times New Roman" w:cs="Times New Roman"/>
          <w:sz w:val="20"/>
          <w:szCs w:val="20"/>
        </w:rPr>
        <w:t>("Parte Real")</w:t>
      </w:r>
    </w:p>
    <w:p w14:paraId="71CC2769"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005521">
        <w:rPr>
          <w:rFonts w:ascii="Times New Roman" w:hAnsi="Times New Roman" w:cs="Times New Roman"/>
          <w:sz w:val="20"/>
          <w:szCs w:val="20"/>
          <w:lang w:val="en-US"/>
        </w:rPr>
        <w:t>plt.ylabel</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Parte</w:t>
      </w:r>
      <w:proofErr w:type="spellEnd"/>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Imaginaria</w:t>
      </w:r>
      <w:proofErr w:type="spellEnd"/>
      <w:r w:rsidRPr="00005521">
        <w:rPr>
          <w:rFonts w:ascii="Times New Roman" w:hAnsi="Times New Roman" w:cs="Times New Roman"/>
          <w:sz w:val="20"/>
          <w:szCs w:val="20"/>
          <w:lang w:val="en-US"/>
        </w:rPr>
        <w:t>")</w:t>
      </w:r>
    </w:p>
    <w:p w14:paraId="4010E0FA"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circle = </w:t>
      </w:r>
      <w:proofErr w:type="spellStart"/>
      <w:proofErr w:type="gramStart"/>
      <w:r w:rsidRPr="00005521">
        <w:rPr>
          <w:rFonts w:ascii="Times New Roman" w:hAnsi="Times New Roman" w:cs="Times New Roman"/>
          <w:sz w:val="20"/>
          <w:szCs w:val="20"/>
          <w:lang w:val="en-US"/>
        </w:rPr>
        <w:t>plt.Circle</w:t>
      </w:r>
      <w:proofErr w:type="spellEnd"/>
      <w:proofErr w:type="gramEnd"/>
      <w:r w:rsidRPr="00005521">
        <w:rPr>
          <w:rFonts w:ascii="Times New Roman" w:hAnsi="Times New Roman" w:cs="Times New Roman"/>
          <w:sz w:val="20"/>
          <w:szCs w:val="20"/>
          <w:lang w:val="en-US"/>
        </w:rPr>
        <w:t>((0, 0), 1, fill=False, color='r')</w:t>
      </w:r>
    </w:p>
    <w:p w14:paraId="6293BE25"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plt.gca</w:t>
      </w:r>
      <w:proofErr w:type="spellEnd"/>
      <w:r w:rsidRPr="00005521">
        <w:rPr>
          <w:rFonts w:ascii="Times New Roman" w:hAnsi="Times New Roman" w:cs="Times New Roman"/>
          <w:sz w:val="20"/>
          <w:szCs w:val="20"/>
          <w:lang w:val="en-US"/>
        </w:rPr>
        <w:t>(</w:t>
      </w:r>
      <w:proofErr w:type="gramStart"/>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add</w:t>
      </w:r>
      <w:proofErr w:type="gramEnd"/>
      <w:r w:rsidRPr="00005521">
        <w:rPr>
          <w:rFonts w:ascii="Times New Roman" w:hAnsi="Times New Roman" w:cs="Times New Roman"/>
          <w:sz w:val="20"/>
          <w:szCs w:val="20"/>
          <w:lang w:val="en-US"/>
        </w:rPr>
        <w:t>_artist</w:t>
      </w:r>
      <w:proofErr w:type="spellEnd"/>
      <w:r w:rsidRPr="00005521">
        <w:rPr>
          <w:rFonts w:ascii="Times New Roman" w:hAnsi="Times New Roman" w:cs="Times New Roman"/>
          <w:sz w:val="20"/>
          <w:szCs w:val="20"/>
          <w:lang w:val="en-US"/>
        </w:rPr>
        <w:t>(circle)</w:t>
      </w:r>
    </w:p>
    <w:p w14:paraId="58F27DC9"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005521">
        <w:rPr>
          <w:rFonts w:ascii="Times New Roman" w:hAnsi="Times New Roman" w:cs="Times New Roman"/>
          <w:sz w:val="20"/>
          <w:szCs w:val="20"/>
          <w:lang w:val="en-US"/>
        </w:rPr>
        <w:t>plt.axis</w:t>
      </w:r>
      <w:proofErr w:type="spellEnd"/>
      <w:proofErr w:type="gramEnd"/>
      <w:r w:rsidRPr="00005521">
        <w:rPr>
          <w:rFonts w:ascii="Times New Roman" w:hAnsi="Times New Roman" w:cs="Times New Roman"/>
          <w:sz w:val="20"/>
          <w:szCs w:val="20"/>
          <w:lang w:val="en-US"/>
        </w:rPr>
        <w:t>('equal')</w:t>
      </w:r>
    </w:p>
    <w:p w14:paraId="69D07AE2"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proofErr w:type="gramStart"/>
      <w:r w:rsidRPr="00005521">
        <w:rPr>
          <w:rFonts w:ascii="Times New Roman" w:hAnsi="Times New Roman" w:cs="Times New Roman"/>
          <w:sz w:val="20"/>
          <w:szCs w:val="20"/>
          <w:lang w:val="en-US"/>
        </w:rPr>
        <w:t>plt.show</w:t>
      </w:r>
      <w:proofErr w:type="spellEnd"/>
      <w:proofErr w:type="gramEnd"/>
      <w:r w:rsidRPr="00005521">
        <w:rPr>
          <w:rFonts w:ascii="Times New Roman" w:hAnsi="Times New Roman" w:cs="Times New Roman"/>
          <w:sz w:val="20"/>
          <w:szCs w:val="20"/>
          <w:lang w:val="en-US"/>
        </w:rPr>
        <w:t>()</w:t>
      </w:r>
    </w:p>
    <w:p w14:paraId="7E071B65"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71B2F616"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5. Ley de Tracy-Widom</w:t>
      </w:r>
    </w:p>
    <w:p w14:paraId="7997A8B1"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tracy_widom_</w:t>
      </w:r>
      <w:proofErr w:type="gramStart"/>
      <w:r w:rsidRPr="00005521">
        <w:rPr>
          <w:rFonts w:ascii="Times New Roman" w:hAnsi="Times New Roman" w:cs="Times New Roman"/>
          <w:sz w:val="20"/>
          <w:szCs w:val="20"/>
          <w:lang w:val="en-US"/>
        </w:rPr>
        <w:t>law</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n, </w:t>
      </w:r>
      <w:proofErr w:type="spellStart"/>
      <w:r w:rsidRPr="00005521">
        <w:rPr>
          <w:rFonts w:ascii="Times New Roman" w:hAnsi="Times New Roman" w:cs="Times New Roman"/>
          <w:sz w:val="20"/>
          <w:szCs w:val="20"/>
          <w:lang w:val="en-US"/>
        </w:rPr>
        <w:t>num_trials</w:t>
      </w:r>
      <w:proofErr w:type="spellEnd"/>
      <w:r w:rsidRPr="00005521">
        <w:rPr>
          <w:rFonts w:ascii="Times New Roman" w:hAnsi="Times New Roman" w:cs="Times New Roman"/>
          <w:sz w:val="20"/>
          <w:szCs w:val="20"/>
          <w:lang w:val="en-US"/>
        </w:rPr>
        <w:t>=5000):</w:t>
      </w:r>
    </w:p>
    <w:p w14:paraId="4A2F947F"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largest_eigenvalues</w:t>
      </w:r>
      <w:proofErr w:type="spellEnd"/>
      <w:r w:rsidRPr="00005521">
        <w:rPr>
          <w:rFonts w:ascii="Times New Roman" w:hAnsi="Times New Roman" w:cs="Times New Roman"/>
          <w:sz w:val="20"/>
          <w:szCs w:val="20"/>
          <w:lang w:val="en-US"/>
        </w:rPr>
        <w:t xml:space="preserve"> = []</w:t>
      </w:r>
    </w:p>
    <w:p w14:paraId="1E60B244"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for _ in range(</w:t>
      </w:r>
      <w:proofErr w:type="spellStart"/>
      <w:r w:rsidRPr="00005521">
        <w:rPr>
          <w:rFonts w:ascii="Times New Roman" w:hAnsi="Times New Roman" w:cs="Times New Roman"/>
          <w:sz w:val="20"/>
          <w:szCs w:val="20"/>
          <w:lang w:val="en-US"/>
        </w:rPr>
        <w:t>num_trials</w:t>
      </w:r>
      <w:proofErr w:type="spellEnd"/>
      <w:r w:rsidRPr="00005521">
        <w:rPr>
          <w:rFonts w:ascii="Times New Roman" w:hAnsi="Times New Roman" w:cs="Times New Roman"/>
          <w:sz w:val="20"/>
          <w:szCs w:val="20"/>
          <w:lang w:val="en-US"/>
        </w:rPr>
        <w:t>):</w:t>
      </w:r>
    </w:p>
    <w:p w14:paraId="7EA3A447"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H = (</w:t>
      </w:r>
      <w:proofErr w:type="spellStart"/>
      <w:proofErr w:type="gramStart"/>
      <w:r w:rsidRPr="00005521">
        <w:rPr>
          <w:rFonts w:ascii="Times New Roman" w:hAnsi="Times New Roman" w:cs="Times New Roman"/>
          <w:sz w:val="20"/>
          <w:szCs w:val="20"/>
          <w:lang w:val="en-US"/>
        </w:rPr>
        <w:t>np.random</w:t>
      </w:r>
      <w:proofErr w:type="gramEnd"/>
      <w:r w:rsidRPr="00005521">
        <w:rPr>
          <w:rFonts w:ascii="Times New Roman" w:hAnsi="Times New Roman" w:cs="Times New Roman"/>
          <w:sz w:val="20"/>
          <w:szCs w:val="20"/>
          <w:lang w:val="en-US"/>
        </w:rPr>
        <w:t>.randn</w:t>
      </w:r>
      <w:proofErr w:type="spellEnd"/>
      <w:r w:rsidRPr="00005521">
        <w:rPr>
          <w:rFonts w:ascii="Times New Roman" w:hAnsi="Times New Roman" w:cs="Times New Roman"/>
          <w:sz w:val="20"/>
          <w:szCs w:val="20"/>
          <w:lang w:val="en-US"/>
        </w:rPr>
        <w:t xml:space="preserve">(n, n) + </w:t>
      </w:r>
      <w:proofErr w:type="spellStart"/>
      <w:r w:rsidRPr="00005521">
        <w:rPr>
          <w:rFonts w:ascii="Times New Roman" w:hAnsi="Times New Roman" w:cs="Times New Roman"/>
          <w:sz w:val="20"/>
          <w:szCs w:val="20"/>
          <w:lang w:val="en-US"/>
        </w:rPr>
        <w:t>np.random.randn</w:t>
      </w:r>
      <w:proofErr w:type="spellEnd"/>
      <w:r w:rsidRPr="00005521">
        <w:rPr>
          <w:rFonts w:ascii="Times New Roman" w:hAnsi="Times New Roman" w:cs="Times New Roman"/>
          <w:sz w:val="20"/>
          <w:szCs w:val="20"/>
          <w:lang w:val="en-US"/>
        </w:rPr>
        <w:t xml:space="preserve">(n, n).T) / </w:t>
      </w:r>
      <w:proofErr w:type="spellStart"/>
      <w:r w:rsidRPr="00005521">
        <w:rPr>
          <w:rFonts w:ascii="Times New Roman" w:hAnsi="Times New Roman" w:cs="Times New Roman"/>
          <w:sz w:val="20"/>
          <w:szCs w:val="20"/>
          <w:lang w:val="en-US"/>
        </w:rPr>
        <w:t>np.sqrt</w:t>
      </w:r>
      <w:proofErr w:type="spellEnd"/>
      <w:r w:rsidRPr="00005521">
        <w:rPr>
          <w:rFonts w:ascii="Times New Roman" w:hAnsi="Times New Roman" w:cs="Times New Roman"/>
          <w:sz w:val="20"/>
          <w:szCs w:val="20"/>
          <w:lang w:val="en-US"/>
        </w:rPr>
        <w:t>(2)</w:t>
      </w:r>
    </w:p>
    <w:p w14:paraId="66E2463B"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largest_eigenvalue</w:t>
      </w:r>
      <w:proofErr w:type="spellEnd"/>
      <w:r w:rsidRPr="00005521">
        <w:rPr>
          <w:rFonts w:ascii="Times New Roman" w:hAnsi="Times New Roman" w:cs="Times New Roman"/>
          <w:sz w:val="20"/>
          <w:szCs w:val="20"/>
          <w:lang w:val="en-US"/>
        </w:rPr>
        <w:t xml:space="preserve"> = </w:t>
      </w:r>
      <w:proofErr w:type="spellStart"/>
      <w:r w:rsidRPr="00005521">
        <w:rPr>
          <w:rFonts w:ascii="Times New Roman" w:hAnsi="Times New Roman" w:cs="Times New Roman"/>
          <w:sz w:val="20"/>
          <w:szCs w:val="20"/>
          <w:lang w:val="en-US"/>
        </w:rPr>
        <w:t>np.max</w:t>
      </w:r>
      <w:proofErr w:type="spellEnd"/>
      <w:r w:rsidRPr="00005521">
        <w:rPr>
          <w:rFonts w:ascii="Times New Roman" w:hAnsi="Times New Roman" w:cs="Times New Roman"/>
          <w:sz w:val="20"/>
          <w:szCs w:val="20"/>
          <w:lang w:val="en-US"/>
        </w:rPr>
        <w:t>(</w:t>
      </w:r>
      <w:proofErr w:type="spellStart"/>
      <w:proofErr w:type="gramStart"/>
      <w:r w:rsidRPr="00005521">
        <w:rPr>
          <w:rFonts w:ascii="Times New Roman" w:hAnsi="Times New Roman" w:cs="Times New Roman"/>
          <w:sz w:val="20"/>
          <w:szCs w:val="20"/>
          <w:lang w:val="en-US"/>
        </w:rPr>
        <w:t>np.linalg</w:t>
      </w:r>
      <w:proofErr w:type="gramEnd"/>
      <w:r w:rsidRPr="00005521">
        <w:rPr>
          <w:rFonts w:ascii="Times New Roman" w:hAnsi="Times New Roman" w:cs="Times New Roman"/>
          <w:sz w:val="20"/>
          <w:szCs w:val="20"/>
          <w:lang w:val="en-US"/>
        </w:rPr>
        <w:t>.eigvalsh</w:t>
      </w:r>
      <w:proofErr w:type="spellEnd"/>
      <w:r w:rsidRPr="00005521">
        <w:rPr>
          <w:rFonts w:ascii="Times New Roman" w:hAnsi="Times New Roman" w:cs="Times New Roman"/>
          <w:sz w:val="20"/>
          <w:szCs w:val="20"/>
          <w:lang w:val="en-US"/>
        </w:rPr>
        <w:t>(H))</w:t>
      </w:r>
    </w:p>
    <w:p w14:paraId="11AD2AD1"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largest_</w:t>
      </w:r>
      <w:proofErr w:type="gramStart"/>
      <w:r w:rsidRPr="00005521">
        <w:rPr>
          <w:rFonts w:ascii="Times New Roman" w:hAnsi="Times New Roman" w:cs="Times New Roman"/>
          <w:sz w:val="20"/>
          <w:szCs w:val="20"/>
          <w:lang w:val="en-US"/>
        </w:rPr>
        <w:t>eigenvalues.append</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largest_eigenvalue</w:t>
      </w:r>
      <w:proofErr w:type="spellEnd"/>
      <w:r w:rsidRPr="00005521">
        <w:rPr>
          <w:rFonts w:ascii="Times New Roman" w:hAnsi="Times New Roman" w:cs="Times New Roman"/>
          <w:sz w:val="20"/>
          <w:szCs w:val="20"/>
          <w:lang w:val="en-US"/>
        </w:rPr>
        <w:t xml:space="preserve"> - </w:t>
      </w:r>
      <w:proofErr w:type="spellStart"/>
      <w:r w:rsidRPr="00005521">
        <w:rPr>
          <w:rFonts w:ascii="Times New Roman" w:hAnsi="Times New Roman" w:cs="Times New Roman"/>
          <w:sz w:val="20"/>
          <w:szCs w:val="20"/>
          <w:lang w:val="en-US"/>
        </w:rPr>
        <w:t>np.sqrt</w:t>
      </w:r>
      <w:proofErr w:type="spellEnd"/>
      <w:r w:rsidRPr="00005521">
        <w:rPr>
          <w:rFonts w:ascii="Times New Roman" w:hAnsi="Times New Roman" w:cs="Times New Roman"/>
          <w:sz w:val="20"/>
          <w:szCs w:val="20"/>
          <w:lang w:val="en-US"/>
        </w:rPr>
        <w:t>(2*n)) * n**(1/6))</w:t>
      </w:r>
    </w:p>
    <w:p w14:paraId="3B503E30"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return </w:t>
      </w:r>
      <w:proofErr w:type="spellStart"/>
      <w:proofErr w:type="gramStart"/>
      <w:r w:rsidRPr="00005521">
        <w:rPr>
          <w:rFonts w:ascii="Times New Roman" w:hAnsi="Times New Roman" w:cs="Times New Roman"/>
          <w:sz w:val="20"/>
          <w:szCs w:val="20"/>
          <w:lang w:val="en-US"/>
        </w:rPr>
        <w:t>np.array</w:t>
      </w:r>
      <w:proofErr w:type="spellEnd"/>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largest_eigenvalues</w:t>
      </w:r>
      <w:proofErr w:type="spellEnd"/>
      <w:r w:rsidRPr="00005521">
        <w:rPr>
          <w:rFonts w:ascii="Times New Roman" w:hAnsi="Times New Roman" w:cs="Times New Roman"/>
          <w:sz w:val="20"/>
          <w:szCs w:val="20"/>
          <w:lang w:val="en-US"/>
        </w:rPr>
        <w:t>)</w:t>
      </w:r>
    </w:p>
    <w:p w14:paraId="106E7C00" w14:textId="77777777" w:rsidR="001F4076" w:rsidRPr="00005521" w:rsidRDefault="001F4076" w:rsidP="009C2383">
      <w:pPr>
        <w:spacing w:after="0" w:line="240" w:lineRule="auto"/>
        <w:jc w:val="both"/>
        <w:rPr>
          <w:rFonts w:ascii="Times New Roman" w:hAnsi="Times New Roman" w:cs="Times New Roman"/>
          <w:sz w:val="20"/>
          <w:szCs w:val="20"/>
          <w:lang w:val="en-US"/>
        </w:rPr>
      </w:pPr>
    </w:p>
    <w:p w14:paraId="7997C731"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airy_</w:t>
      </w:r>
      <w:proofErr w:type="gramStart"/>
      <w:r w:rsidRPr="00005521">
        <w:rPr>
          <w:rFonts w:ascii="Times New Roman" w:hAnsi="Times New Roman" w:cs="Times New Roman"/>
          <w:sz w:val="20"/>
          <w:szCs w:val="20"/>
          <w:lang w:val="en-US"/>
        </w:rPr>
        <w:t>function</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y, t):</w:t>
      </w:r>
    </w:p>
    <w:p w14:paraId="4EC18FAC"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 xml:space="preserve">    </w:t>
      </w:r>
      <w:r w:rsidRPr="00005521">
        <w:rPr>
          <w:rFonts w:ascii="Times New Roman" w:hAnsi="Times New Roman" w:cs="Times New Roman"/>
          <w:sz w:val="20"/>
          <w:szCs w:val="20"/>
        </w:rPr>
        <w:t>return [</w:t>
      </w:r>
      <w:proofErr w:type="gramStart"/>
      <w:r w:rsidRPr="00005521">
        <w:rPr>
          <w:rFonts w:ascii="Times New Roman" w:hAnsi="Times New Roman" w:cs="Times New Roman"/>
          <w:sz w:val="20"/>
          <w:szCs w:val="20"/>
        </w:rPr>
        <w:t>y[</w:t>
      </w:r>
      <w:proofErr w:type="gramEnd"/>
      <w:r w:rsidRPr="00005521">
        <w:rPr>
          <w:rFonts w:ascii="Times New Roman" w:hAnsi="Times New Roman" w:cs="Times New Roman"/>
          <w:sz w:val="20"/>
          <w:szCs w:val="20"/>
        </w:rPr>
        <w:t>1], t*y[0] + 2*y[0]**3]</w:t>
      </w:r>
    </w:p>
    <w:p w14:paraId="72B19079" w14:textId="77777777" w:rsidR="001F4076" w:rsidRPr="00005521" w:rsidRDefault="001F4076" w:rsidP="009C2383">
      <w:pPr>
        <w:spacing w:after="0" w:line="240" w:lineRule="auto"/>
        <w:jc w:val="both"/>
        <w:rPr>
          <w:rFonts w:ascii="Times New Roman" w:hAnsi="Times New Roman" w:cs="Times New Roman"/>
          <w:sz w:val="20"/>
          <w:szCs w:val="20"/>
        </w:rPr>
      </w:pPr>
    </w:p>
    <w:p w14:paraId="21006DBE"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def </w:t>
      </w:r>
      <w:proofErr w:type="spellStart"/>
      <w:r w:rsidRPr="00005521">
        <w:rPr>
          <w:rFonts w:ascii="Times New Roman" w:hAnsi="Times New Roman" w:cs="Times New Roman"/>
          <w:sz w:val="20"/>
          <w:szCs w:val="20"/>
          <w:lang w:val="en-US"/>
        </w:rPr>
        <w:t>tracy_widom_density</w:t>
      </w:r>
      <w:proofErr w:type="spellEnd"/>
      <w:r w:rsidRPr="00005521">
        <w:rPr>
          <w:rFonts w:ascii="Times New Roman" w:hAnsi="Times New Roman" w:cs="Times New Roman"/>
          <w:sz w:val="20"/>
          <w:szCs w:val="20"/>
          <w:lang w:val="en-US"/>
        </w:rPr>
        <w:t>(x):</w:t>
      </w:r>
    </w:p>
    <w:p w14:paraId="287EC833"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 xml:space="preserve">    </w:t>
      </w:r>
      <w:r w:rsidRPr="00005521">
        <w:rPr>
          <w:rFonts w:ascii="Times New Roman" w:hAnsi="Times New Roman" w:cs="Times New Roman"/>
          <w:sz w:val="20"/>
          <w:szCs w:val="20"/>
        </w:rPr>
        <w:t xml:space="preserve">t = </w:t>
      </w:r>
      <w:proofErr w:type="spellStart"/>
      <w:proofErr w:type="gramStart"/>
      <w:r w:rsidRPr="00005521">
        <w:rPr>
          <w:rFonts w:ascii="Times New Roman" w:hAnsi="Times New Roman" w:cs="Times New Roman"/>
          <w:sz w:val="20"/>
          <w:szCs w:val="20"/>
        </w:rPr>
        <w:t>np.linspace</w:t>
      </w:r>
      <w:proofErr w:type="spellEnd"/>
      <w:proofErr w:type="gramEnd"/>
      <w:r w:rsidRPr="00005521">
        <w:rPr>
          <w:rFonts w:ascii="Times New Roman" w:hAnsi="Times New Roman" w:cs="Times New Roman"/>
          <w:sz w:val="20"/>
          <w:szCs w:val="20"/>
        </w:rPr>
        <w:t>(x, 15, 1000)</w:t>
      </w:r>
    </w:p>
    <w:p w14:paraId="22D30C85"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y0 = [</w:t>
      </w:r>
      <w:proofErr w:type="gramStart"/>
      <w:r w:rsidRPr="00005521">
        <w:rPr>
          <w:rFonts w:ascii="Times New Roman" w:hAnsi="Times New Roman" w:cs="Times New Roman"/>
          <w:sz w:val="20"/>
          <w:szCs w:val="20"/>
        </w:rPr>
        <w:t>norm.pdf(</w:t>
      </w:r>
      <w:proofErr w:type="gramEnd"/>
      <w:r w:rsidRPr="00005521">
        <w:rPr>
          <w:rFonts w:ascii="Times New Roman" w:hAnsi="Times New Roman" w:cs="Times New Roman"/>
          <w:sz w:val="20"/>
          <w:szCs w:val="20"/>
        </w:rPr>
        <w:t>15), -15*norm.pdf(15)]  # Condiciones iniciales aproximadas</w:t>
      </w:r>
    </w:p>
    <w:p w14:paraId="15940271"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rPr>
        <w:t xml:space="preserve">    </w:t>
      </w:r>
      <w:r w:rsidRPr="00005521">
        <w:rPr>
          <w:rFonts w:ascii="Times New Roman" w:hAnsi="Times New Roman" w:cs="Times New Roman"/>
          <w:sz w:val="20"/>
          <w:szCs w:val="20"/>
          <w:lang w:val="en-US"/>
        </w:rPr>
        <w:t xml:space="preserve"># Make </w:t>
      </w:r>
      <w:proofErr w:type="spellStart"/>
      <w:r w:rsidRPr="00005521">
        <w:rPr>
          <w:rFonts w:ascii="Times New Roman" w:hAnsi="Times New Roman" w:cs="Times New Roman"/>
          <w:sz w:val="20"/>
          <w:szCs w:val="20"/>
          <w:lang w:val="en-US"/>
        </w:rPr>
        <w:t>t</w:t>
      </w:r>
      <w:proofErr w:type="spellEnd"/>
      <w:r w:rsidRPr="00005521">
        <w:rPr>
          <w:rFonts w:ascii="Times New Roman" w:hAnsi="Times New Roman" w:cs="Times New Roman"/>
          <w:sz w:val="20"/>
          <w:szCs w:val="20"/>
          <w:lang w:val="en-US"/>
        </w:rPr>
        <w:t xml:space="preserve"> a 1D array for </w:t>
      </w:r>
      <w:proofErr w:type="spellStart"/>
      <w:r w:rsidRPr="00005521">
        <w:rPr>
          <w:rFonts w:ascii="Times New Roman" w:hAnsi="Times New Roman" w:cs="Times New Roman"/>
          <w:sz w:val="20"/>
          <w:szCs w:val="20"/>
          <w:lang w:val="en-US"/>
        </w:rPr>
        <w:t>odeint</w:t>
      </w:r>
      <w:proofErr w:type="spellEnd"/>
    </w:p>
    <w:p w14:paraId="6A2E5E66"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t_eval</w:t>
      </w:r>
      <w:proofErr w:type="spellEnd"/>
      <w:r w:rsidRPr="00005521">
        <w:rPr>
          <w:rFonts w:ascii="Times New Roman" w:hAnsi="Times New Roman" w:cs="Times New Roman"/>
          <w:sz w:val="20"/>
          <w:szCs w:val="20"/>
          <w:lang w:val="en-US"/>
        </w:rPr>
        <w:t xml:space="preserve"> = </w:t>
      </w:r>
      <w:proofErr w:type="spellStart"/>
      <w:proofErr w:type="gramStart"/>
      <w:r w:rsidRPr="00005521">
        <w:rPr>
          <w:rFonts w:ascii="Times New Roman" w:hAnsi="Times New Roman" w:cs="Times New Roman"/>
          <w:sz w:val="20"/>
          <w:szCs w:val="20"/>
          <w:lang w:val="en-US"/>
        </w:rPr>
        <w:t>np.linspace</w:t>
      </w:r>
      <w:proofErr w:type="spellEnd"/>
      <w:proofErr w:type="gramEnd"/>
      <w:r w:rsidRPr="00005521">
        <w:rPr>
          <w:rFonts w:ascii="Times New Roman" w:hAnsi="Times New Roman" w:cs="Times New Roman"/>
          <w:sz w:val="20"/>
          <w:szCs w:val="20"/>
          <w:lang w:val="en-US"/>
        </w:rPr>
        <w:t xml:space="preserve">(x, 15, 1000) if </w:t>
      </w:r>
      <w:proofErr w:type="spellStart"/>
      <w:r w:rsidRPr="00005521">
        <w:rPr>
          <w:rFonts w:ascii="Times New Roman" w:hAnsi="Times New Roman" w:cs="Times New Roman"/>
          <w:sz w:val="20"/>
          <w:szCs w:val="20"/>
          <w:lang w:val="en-US"/>
        </w:rPr>
        <w:t>np.isscalar</w:t>
      </w:r>
      <w:proofErr w:type="spellEnd"/>
      <w:r w:rsidRPr="00005521">
        <w:rPr>
          <w:rFonts w:ascii="Times New Roman" w:hAnsi="Times New Roman" w:cs="Times New Roman"/>
          <w:sz w:val="20"/>
          <w:szCs w:val="20"/>
          <w:lang w:val="en-US"/>
        </w:rPr>
        <w:t xml:space="preserve">(x) else </w:t>
      </w:r>
      <w:proofErr w:type="spellStart"/>
      <w:r w:rsidRPr="00005521">
        <w:rPr>
          <w:rFonts w:ascii="Times New Roman" w:hAnsi="Times New Roman" w:cs="Times New Roman"/>
          <w:sz w:val="20"/>
          <w:szCs w:val="20"/>
          <w:lang w:val="en-US"/>
        </w:rPr>
        <w:t>np.linspace</w:t>
      </w:r>
      <w:proofErr w:type="spellEnd"/>
      <w:r w:rsidRPr="00005521">
        <w:rPr>
          <w:rFonts w:ascii="Times New Roman" w:hAnsi="Times New Roman" w:cs="Times New Roman"/>
          <w:sz w:val="20"/>
          <w:szCs w:val="20"/>
          <w:lang w:val="en-US"/>
        </w:rPr>
        <w:t>(x[0], 15, 1000)</w:t>
      </w:r>
    </w:p>
    <w:p w14:paraId="0FE8557C"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sol = </w:t>
      </w:r>
      <w:proofErr w:type="spellStart"/>
      <w:proofErr w:type="gramStart"/>
      <w:r w:rsidRPr="00005521">
        <w:rPr>
          <w:rFonts w:ascii="Times New Roman" w:hAnsi="Times New Roman" w:cs="Times New Roman"/>
          <w:sz w:val="20"/>
          <w:szCs w:val="20"/>
          <w:lang w:val="en-US"/>
        </w:rPr>
        <w:t>odeint</w:t>
      </w:r>
      <w:proofErr w:type="spellEnd"/>
      <w:r w:rsidRPr="00005521">
        <w:rPr>
          <w:rFonts w:ascii="Times New Roman" w:hAnsi="Times New Roman" w:cs="Times New Roman"/>
          <w:sz w:val="20"/>
          <w:szCs w:val="20"/>
          <w:lang w:val="en-US"/>
        </w:rPr>
        <w:t>(</w:t>
      </w:r>
      <w:proofErr w:type="spellStart"/>
      <w:proofErr w:type="gramEnd"/>
      <w:r w:rsidRPr="00005521">
        <w:rPr>
          <w:rFonts w:ascii="Times New Roman" w:hAnsi="Times New Roman" w:cs="Times New Roman"/>
          <w:sz w:val="20"/>
          <w:szCs w:val="20"/>
          <w:lang w:val="en-US"/>
        </w:rPr>
        <w:t>airy_function</w:t>
      </w:r>
      <w:proofErr w:type="spellEnd"/>
      <w:r w:rsidRPr="00005521">
        <w:rPr>
          <w:rFonts w:ascii="Times New Roman" w:hAnsi="Times New Roman" w:cs="Times New Roman"/>
          <w:sz w:val="20"/>
          <w:szCs w:val="20"/>
          <w:lang w:val="en-US"/>
        </w:rPr>
        <w:t xml:space="preserve">, y0, </w:t>
      </w:r>
      <w:proofErr w:type="spellStart"/>
      <w:r w:rsidRPr="00005521">
        <w:rPr>
          <w:rFonts w:ascii="Times New Roman" w:hAnsi="Times New Roman" w:cs="Times New Roman"/>
          <w:sz w:val="20"/>
          <w:szCs w:val="20"/>
          <w:lang w:val="en-US"/>
        </w:rPr>
        <w:t>t_eval</w:t>
      </w:r>
      <w:proofErr w:type="spellEnd"/>
      <w:r w:rsidRPr="00005521">
        <w:rPr>
          <w:rFonts w:ascii="Times New Roman" w:hAnsi="Times New Roman" w:cs="Times New Roman"/>
          <w:sz w:val="20"/>
          <w:szCs w:val="20"/>
          <w:lang w:val="en-US"/>
        </w:rPr>
        <w:t>)</w:t>
      </w:r>
    </w:p>
    <w:p w14:paraId="5F243523"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q = sol</w:t>
      </w:r>
      <w:proofErr w:type="gramStart"/>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 xml:space="preserve"> 0]</w:t>
      </w:r>
    </w:p>
    <w:p w14:paraId="0B17574F"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 xml:space="preserve">    return </w:t>
      </w:r>
      <w:proofErr w:type="spellStart"/>
      <w:proofErr w:type="gramStart"/>
      <w:r w:rsidRPr="00005521">
        <w:rPr>
          <w:rFonts w:ascii="Times New Roman" w:hAnsi="Times New Roman" w:cs="Times New Roman"/>
          <w:sz w:val="20"/>
          <w:szCs w:val="20"/>
          <w:lang w:val="en-US"/>
        </w:rPr>
        <w:t>np.exp</w:t>
      </w:r>
      <w:proofErr w:type="spellEnd"/>
      <w:r w:rsidRPr="00005521">
        <w:rPr>
          <w:rFonts w:ascii="Times New Roman" w:hAnsi="Times New Roman" w:cs="Times New Roman"/>
          <w:sz w:val="20"/>
          <w:szCs w:val="20"/>
          <w:lang w:val="en-US"/>
        </w:rPr>
        <w:t>(</w:t>
      </w:r>
      <w:proofErr w:type="gramEnd"/>
      <w:r w:rsidRPr="00005521">
        <w:rPr>
          <w:rFonts w:ascii="Times New Roman" w:hAnsi="Times New Roman" w:cs="Times New Roman"/>
          <w:sz w:val="20"/>
          <w:szCs w:val="20"/>
          <w:lang w:val="en-US"/>
        </w:rPr>
        <w:t>-</w:t>
      </w:r>
      <w:proofErr w:type="spellStart"/>
      <w:r w:rsidRPr="00005521">
        <w:rPr>
          <w:rFonts w:ascii="Times New Roman" w:hAnsi="Times New Roman" w:cs="Times New Roman"/>
          <w:sz w:val="20"/>
          <w:szCs w:val="20"/>
          <w:lang w:val="en-US"/>
        </w:rPr>
        <w:t>np.trapz</w:t>
      </w:r>
      <w:proofErr w:type="spellEnd"/>
      <w:r w:rsidRPr="00005521">
        <w:rPr>
          <w:rFonts w:ascii="Times New Roman" w:hAnsi="Times New Roman" w:cs="Times New Roman"/>
          <w:sz w:val="20"/>
          <w:szCs w:val="20"/>
          <w:lang w:val="en-US"/>
        </w:rPr>
        <w:t>((t - x) * q**2, t))</w:t>
      </w:r>
    </w:p>
    <w:p w14:paraId="197D3224"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br/>
      </w:r>
    </w:p>
    <w:p w14:paraId="72F94AA5" w14:textId="77777777" w:rsidR="001F4076" w:rsidRPr="00005521" w:rsidRDefault="001F4076" w:rsidP="009C2383">
      <w:pPr>
        <w:spacing w:after="0" w:line="240" w:lineRule="auto"/>
        <w:jc w:val="both"/>
        <w:rPr>
          <w:rFonts w:ascii="Times New Roman" w:hAnsi="Times New Roman" w:cs="Times New Roman"/>
          <w:sz w:val="20"/>
          <w:szCs w:val="20"/>
          <w:lang w:val="en-US"/>
        </w:rPr>
      </w:pPr>
      <w:r w:rsidRPr="00005521">
        <w:rPr>
          <w:rFonts w:ascii="Times New Roman" w:hAnsi="Times New Roman" w:cs="Times New Roman"/>
          <w:sz w:val="20"/>
          <w:szCs w:val="20"/>
          <w:lang w:val="en-US"/>
        </w:rPr>
        <w:t>n = 100</w:t>
      </w:r>
    </w:p>
    <w:p w14:paraId="60B1854A"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largest_eigenvalues</w:t>
      </w:r>
      <w:proofErr w:type="spellEnd"/>
      <w:r w:rsidRPr="00005521">
        <w:rPr>
          <w:rFonts w:ascii="Times New Roman" w:hAnsi="Times New Roman" w:cs="Times New Roman"/>
          <w:sz w:val="20"/>
          <w:szCs w:val="20"/>
          <w:lang w:val="en-US"/>
        </w:rPr>
        <w:t xml:space="preserve"> = </w:t>
      </w:r>
      <w:proofErr w:type="spellStart"/>
      <w:r w:rsidRPr="00005521">
        <w:rPr>
          <w:rFonts w:ascii="Times New Roman" w:hAnsi="Times New Roman" w:cs="Times New Roman"/>
          <w:sz w:val="20"/>
          <w:szCs w:val="20"/>
          <w:lang w:val="en-US"/>
        </w:rPr>
        <w:t>tracy_widom_law</w:t>
      </w:r>
      <w:proofErr w:type="spellEnd"/>
      <w:r w:rsidRPr="00005521">
        <w:rPr>
          <w:rFonts w:ascii="Times New Roman" w:hAnsi="Times New Roman" w:cs="Times New Roman"/>
          <w:sz w:val="20"/>
          <w:szCs w:val="20"/>
          <w:lang w:val="en-US"/>
        </w:rPr>
        <w:t>(n)</w:t>
      </w:r>
    </w:p>
    <w:p w14:paraId="155350B6" w14:textId="77777777" w:rsidR="001F4076" w:rsidRPr="00005521" w:rsidRDefault="001F4076" w:rsidP="009C2383">
      <w:pPr>
        <w:spacing w:after="0" w:line="240" w:lineRule="auto"/>
        <w:jc w:val="both"/>
        <w:rPr>
          <w:rFonts w:ascii="Times New Roman" w:hAnsi="Times New Roman" w:cs="Times New Roman"/>
          <w:sz w:val="20"/>
          <w:szCs w:val="20"/>
          <w:lang w:val="en-US"/>
        </w:rPr>
      </w:pPr>
      <w:proofErr w:type="spellStart"/>
      <w:r w:rsidRPr="00005521">
        <w:rPr>
          <w:rFonts w:ascii="Times New Roman" w:hAnsi="Times New Roman" w:cs="Times New Roman"/>
          <w:sz w:val="20"/>
          <w:szCs w:val="20"/>
          <w:lang w:val="en-US"/>
        </w:rPr>
        <w:t>plot_histogram_and_</w:t>
      </w:r>
      <w:proofErr w:type="gramStart"/>
      <w:r w:rsidRPr="00005521">
        <w:rPr>
          <w:rFonts w:ascii="Times New Roman" w:hAnsi="Times New Roman" w:cs="Times New Roman"/>
          <w:sz w:val="20"/>
          <w:szCs w:val="20"/>
          <w:lang w:val="en-US"/>
        </w:rPr>
        <w:t>theory</w:t>
      </w:r>
      <w:proofErr w:type="spellEnd"/>
      <w:r w:rsidRPr="00005521">
        <w:rPr>
          <w:rFonts w:ascii="Times New Roman" w:hAnsi="Times New Roman" w:cs="Times New Roman"/>
          <w:sz w:val="20"/>
          <w:szCs w:val="20"/>
          <w:lang w:val="en-US"/>
        </w:rPr>
        <w:t>(</w:t>
      </w:r>
      <w:proofErr w:type="spellStart"/>
      <w:proofErr w:type="gramEnd"/>
      <w:r w:rsidRPr="00005521">
        <w:rPr>
          <w:rFonts w:ascii="Times New Roman" w:hAnsi="Times New Roman" w:cs="Times New Roman"/>
          <w:sz w:val="20"/>
          <w:szCs w:val="20"/>
          <w:lang w:val="en-US"/>
        </w:rPr>
        <w:t>largest_eigenvalues</w:t>
      </w:r>
      <w:proofErr w:type="spellEnd"/>
      <w:r w:rsidRPr="00005521">
        <w:rPr>
          <w:rFonts w:ascii="Times New Roman" w:hAnsi="Times New Roman" w:cs="Times New Roman"/>
          <w:sz w:val="20"/>
          <w:szCs w:val="20"/>
          <w:lang w:val="en-US"/>
        </w:rPr>
        <w:t xml:space="preserve">, </w:t>
      </w:r>
      <w:proofErr w:type="spellStart"/>
      <w:r w:rsidRPr="00005521">
        <w:rPr>
          <w:rFonts w:ascii="Times New Roman" w:hAnsi="Times New Roman" w:cs="Times New Roman"/>
          <w:sz w:val="20"/>
          <w:szCs w:val="20"/>
          <w:lang w:val="en-US"/>
        </w:rPr>
        <w:t>tracy_widom_density</w:t>
      </w:r>
      <w:proofErr w:type="spellEnd"/>
      <w:r w:rsidRPr="00005521">
        <w:rPr>
          <w:rFonts w:ascii="Times New Roman" w:hAnsi="Times New Roman" w:cs="Times New Roman"/>
          <w:sz w:val="20"/>
          <w:szCs w:val="20"/>
          <w:lang w:val="en-US"/>
        </w:rPr>
        <w:t xml:space="preserve">, </w:t>
      </w:r>
    </w:p>
    <w:p w14:paraId="384C0E04"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lang w:val="en-US"/>
        </w:rPr>
        <w:t xml:space="preserve">                          </w:t>
      </w:r>
      <w:r w:rsidRPr="00005521">
        <w:rPr>
          <w:rFonts w:ascii="Times New Roman" w:hAnsi="Times New Roman" w:cs="Times New Roman"/>
          <w:sz w:val="20"/>
          <w:szCs w:val="20"/>
        </w:rPr>
        <w:t>"Ley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"Valor propio escalado", "Densidad")</w:t>
      </w:r>
    </w:p>
    <w:p w14:paraId="58C27642" w14:textId="77777777" w:rsidR="001F4076" w:rsidRPr="00005521" w:rsidRDefault="001F4076" w:rsidP="009C2383">
      <w:pPr>
        <w:spacing w:after="0" w:line="240" w:lineRule="auto"/>
        <w:jc w:val="both"/>
        <w:rPr>
          <w:rFonts w:ascii="Times New Roman" w:hAnsi="Times New Roman" w:cs="Times New Roman"/>
          <w:sz w:val="20"/>
          <w:szCs w:val="20"/>
        </w:rPr>
      </w:pPr>
    </w:p>
    <w:p w14:paraId="78DA8485" w14:textId="77777777" w:rsidR="00861CA4" w:rsidRDefault="00861CA4" w:rsidP="009C2383">
      <w:pPr>
        <w:spacing w:after="0" w:line="240" w:lineRule="auto"/>
        <w:jc w:val="both"/>
        <w:rPr>
          <w:rFonts w:ascii="Times New Roman" w:hAnsi="Times New Roman" w:cs="Times New Roman"/>
          <w:sz w:val="20"/>
          <w:szCs w:val="20"/>
        </w:rPr>
      </w:pPr>
    </w:p>
    <w:p w14:paraId="0DE0C983" w14:textId="77777777" w:rsidR="00861CA4" w:rsidRDefault="00861CA4" w:rsidP="009C2383">
      <w:pPr>
        <w:spacing w:after="0" w:line="240" w:lineRule="auto"/>
        <w:jc w:val="both"/>
        <w:rPr>
          <w:rFonts w:ascii="Times New Roman" w:hAnsi="Times New Roman" w:cs="Times New Roman"/>
          <w:sz w:val="20"/>
          <w:szCs w:val="20"/>
        </w:rPr>
      </w:pPr>
    </w:p>
    <w:p w14:paraId="15BBF3EB" w14:textId="77777777" w:rsidR="00861CA4" w:rsidRDefault="00861CA4" w:rsidP="009C2383">
      <w:pPr>
        <w:spacing w:after="0" w:line="240" w:lineRule="auto"/>
        <w:jc w:val="both"/>
        <w:rPr>
          <w:rFonts w:ascii="Times New Roman" w:hAnsi="Times New Roman" w:cs="Times New Roman"/>
          <w:sz w:val="20"/>
          <w:szCs w:val="20"/>
        </w:rPr>
      </w:pPr>
    </w:p>
    <w:p w14:paraId="373FB4C4" w14:textId="249221D1" w:rsidR="001F4076" w:rsidRPr="00005521" w:rsidRDefault="00E72455" w:rsidP="009C238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.0</w:t>
      </w:r>
      <w:r w:rsidR="001F4076" w:rsidRPr="00005521">
        <w:rPr>
          <w:rFonts w:ascii="Times New Roman" w:hAnsi="Times New Roman" w:cs="Times New Roman"/>
          <w:sz w:val="20"/>
          <w:szCs w:val="20"/>
        </w:rPr>
        <w:t>Este código implementa las siguientes leyes de RMT:</w:t>
      </w:r>
    </w:p>
    <w:p w14:paraId="2206A789" w14:textId="77777777" w:rsidR="001F4076" w:rsidRPr="00005521" w:rsidRDefault="001F4076" w:rsidP="009C2383">
      <w:pPr>
        <w:spacing w:after="0" w:line="240" w:lineRule="auto"/>
        <w:jc w:val="both"/>
        <w:rPr>
          <w:rFonts w:ascii="Times New Roman" w:hAnsi="Times New Roman" w:cs="Times New Roman"/>
          <w:sz w:val="20"/>
          <w:szCs w:val="20"/>
        </w:rPr>
      </w:pPr>
    </w:p>
    <w:p w14:paraId="7455EE8F"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1. Ley del Semicírculo</w:t>
      </w:r>
    </w:p>
    <w:p w14:paraId="1FADE235"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 xml:space="preserve">2. Ley de </w:t>
      </w:r>
      <w:proofErr w:type="spellStart"/>
      <w:r w:rsidRPr="00005521">
        <w:rPr>
          <w:rFonts w:ascii="Times New Roman" w:hAnsi="Times New Roman" w:cs="Times New Roman"/>
          <w:sz w:val="20"/>
          <w:szCs w:val="20"/>
        </w:rPr>
        <w:t>Marcenko-Pastur</w:t>
      </w:r>
      <w:proofErr w:type="spellEnd"/>
    </w:p>
    <w:p w14:paraId="6CCBC146"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3. Ley del Cuarto de Círculo</w:t>
      </w:r>
    </w:p>
    <w:p w14:paraId="5FC29935"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4. Ley Circular</w:t>
      </w:r>
    </w:p>
    <w:p w14:paraId="477C6CFB"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5. Ley de Tracy-</w:t>
      </w:r>
      <w:proofErr w:type="spellStart"/>
      <w:r w:rsidRPr="00005521">
        <w:rPr>
          <w:rFonts w:ascii="Times New Roman" w:hAnsi="Times New Roman" w:cs="Times New Roman"/>
          <w:sz w:val="20"/>
          <w:szCs w:val="20"/>
        </w:rPr>
        <w:t>Widom</w:t>
      </w:r>
      <w:proofErr w:type="spellEnd"/>
    </w:p>
    <w:p w14:paraId="0B6DB426" w14:textId="77777777" w:rsidR="001F4076" w:rsidRPr="00005521" w:rsidRDefault="001F4076" w:rsidP="009C2383">
      <w:pPr>
        <w:spacing w:after="0" w:line="240" w:lineRule="auto"/>
        <w:jc w:val="both"/>
        <w:rPr>
          <w:rFonts w:ascii="Times New Roman" w:hAnsi="Times New Roman" w:cs="Times New Roman"/>
          <w:sz w:val="20"/>
          <w:szCs w:val="20"/>
        </w:rPr>
      </w:pPr>
    </w:p>
    <w:p w14:paraId="0AA4DCEA"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lastRenderedPageBreak/>
        <w:t>Para cada ley, el código genera datos empíricos utilizando matrices aleatorias, calcula la distribución teórica, y crea un gráfico que compara los resultados empíricos con la predicción teórica.</w:t>
      </w:r>
    </w:p>
    <w:p w14:paraId="71BBBEF1" w14:textId="77777777" w:rsidR="001F4076" w:rsidRPr="00005521" w:rsidRDefault="001F4076" w:rsidP="009C2383">
      <w:pPr>
        <w:spacing w:after="0" w:line="240" w:lineRule="auto"/>
        <w:jc w:val="both"/>
        <w:rPr>
          <w:rFonts w:ascii="Times New Roman" w:hAnsi="Times New Roman" w:cs="Times New Roman"/>
          <w:sz w:val="20"/>
          <w:szCs w:val="20"/>
        </w:rPr>
      </w:pPr>
    </w:p>
    <w:p w14:paraId="4A991DC2"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Nota: La implementación de la ley de Tracy-</w:t>
      </w:r>
      <w:proofErr w:type="spellStart"/>
      <w:r w:rsidRPr="00005521">
        <w:rPr>
          <w:rFonts w:ascii="Times New Roman" w:hAnsi="Times New Roman" w:cs="Times New Roman"/>
          <w:sz w:val="20"/>
          <w:szCs w:val="20"/>
        </w:rPr>
        <w:t>Widom</w:t>
      </w:r>
      <w:proofErr w:type="spellEnd"/>
      <w:r w:rsidRPr="00005521">
        <w:rPr>
          <w:rFonts w:ascii="Times New Roman" w:hAnsi="Times New Roman" w:cs="Times New Roman"/>
          <w:sz w:val="20"/>
          <w:szCs w:val="20"/>
        </w:rPr>
        <w:t xml:space="preserve"> es una aproximación, ya que la solución exacta involucra cálculos más complejos. La aproximación utilizada aquí debería dar una idea general de la forma de la distribución.</w:t>
      </w:r>
    </w:p>
    <w:p w14:paraId="6F177F34" w14:textId="77777777" w:rsidR="001F4076" w:rsidRPr="00005521" w:rsidRDefault="001F4076" w:rsidP="009C2383">
      <w:pPr>
        <w:spacing w:after="0" w:line="240" w:lineRule="auto"/>
        <w:jc w:val="both"/>
        <w:rPr>
          <w:rFonts w:ascii="Times New Roman" w:hAnsi="Times New Roman" w:cs="Times New Roman"/>
          <w:sz w:val="20"/>
          <w:szCs w:val="20"/>
        </w:rPr>
      </w:pPr>
    </w:p>
    <w:p w14:paraId="7377E506" w14:textId="77777777" w:rsidR="001F4076" w:rsidRPr="00005521" w:rsidRDefault="001F4076" w:rsidP="009C2383">
      <w:pPr>
        <w:spacing w:after="0" w:line="240" w:lineRule="auto"/>
        <w:jc w:val="both"/>
        <w:rPr>
          <w:rFonts w:ascii="Times New Roman" w:hAnsi="Times New Roman" w:cs="Times New Roman"/>
          <w:sz w:val="20"/>
          <w:szCs w:val="20"/>
        </w:rPr>
      </w:pPr>
      <w:r w:rsidRPr="00005521">
        <w:rPr>
          <w:rFonts w:ascii="Times New Roman" w:hAnsi="Times New Roman" w:cs="Times New Roman"/>
          <w:sz w:val="20"/>
          <w:szCs w:val="20"/>
        </w:rPr>
        <w:t>Este código proporciona una implementación práctica de los conceptos discutidos en el artículo y permite a los lectores experimentar directamente con estas leyes fundamentales de RMT.</w:t>
      </w:r>
    </w:p>
    <w:p w14:paraId="09296CC8" w14:textId="09700042" w:rsidR="00BF519C" w:rsidRPr="00005521" w:rsidRDefault="00BF519C" w:rsidP="009C2383">
      <w:pPr>
        <w:spacing w:after="0" w:line="240" w:lineRule="auto"/>
        <w:jc w:val="both"/>
        <w:rPr>
          <w:rFonts w:ascii="Times New Roman" w:hAnsi="Times New Roman" w:cs="Times New Roman"/>
          <w:sz w:val="20"/>
          <w:szCs w:val="20"/>
        </w:rPr>
      </w:pPr>
    </w:p>
    <w:sectPr w:rsidR="00BF519C" w:rsidRPr="00005521" w:rsidSect="00EE585C">
      <w:pgSz w:w="11906" w:h="16838"/>
      <w:pgMar w:top="993" w:right="1274"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5C"/>
    <w:rsid w:val="000010A3"/>
    <w:rsid w:val="00003E56"/>
    <w:rsid w:val="00005521"/>
    <w:rsid w:val="000231E6"/>
    <w:rsid w:val="000254F9"/>
    <w:rsid w:val="00025F7F"/>
    <w:rsid w:val="000339F0"/>
    <w:rsid w:val="0003457B"/>
    <w:rsid w:val="00046083"/>
    <w:rsid w:val="00046FCD"/>
    <w:rsid w:val="00051BFE"/>
    <w:rsid w:val="00075906"/>
    <w:rsid w:val="000819B9"/>
    <w:rsid w:val="00092B9B"/>
    <w:rsid w:val="000937FA"/>
    <w:rsid w:val="000948A1"/>
    <w:rsid w:val="000A1301"/>
    <w:rsid w:val="000B5DAA"/>
    <w:rsid w:val="000C0B2B"/>
    <w:rsid w:val="000C3554"/>
    <w:rsid w:val="000E0126"/>
    <w:rsid w:val="000F1FD0"/>
    <w:rsid w:val="00105B99"/>
    <w:rsid w:val="001115F1"/>
    <w:rsid w:val="00115D79"/>
    <w:rsid w:val="001534E9"/>
    <w:rsid w:val="00155414"/>
    <w:rsid w:val="00156212"/>
    <w:rsid w:val="00164031"/>
    <w:rsid w:val="00185A85"/>
    <w:rsid w:val="0019335A"/>
    <w:rsid w:val="001A69C4"/>
    <w:rsid w:val="001A713E"/>
    <w:rsid w:val="001B4162"/>
    <w:rsid w:val="001C5532"/>
    <w:rsid w:val="001E5D5C"/>
    <w:rsid w:val="001F4076"/>
    <w:rsid w:val="00207732"/>
    <w:rsid w:val="00215AA6"/>
    <w:rsid w:val="002177B3"/>
    <w:rsid w:val="00224945"/>
    <w:rsid w:val="002258F8"/>
    <w:rsid w:val="00225F81"/>
    <w:rsid w:val="00266022"/>
    <w:rsid w:val="002732B9"/>
    <w:rsid w:val="0027519C"/>
    <w:rsid w:val="00283C84"/>
    <w:rsid w:val="00284788"/>
    <w:rsid w:val="00285181"/>
    <w:rsid w:val="00296FBD"/>
    <w:rsid w:val="002A7E03"/>
    <w:rsid w:val="002C1225"/>
    <w:rsid w:val="002C7AA0"/>
    <w:rsid w:val="002E65BA"/>
    <w:rsid w:val="002F03A9"/>
    <w:rsid w:val="002F2499"/>
    <w:rsid w:val="002F6C16"/>
    <w:rsid w:val="002F70E1"/>
    <w:rsid w:val="003064FE"/>
    <w:rsid w:val="00310D91"/>
    <w:rsid w:val="003165F0"/>
    <w:rsid w:val="00320BA5"/>
    <w:rsid w:val="00323C7A"/>
    <w:rsid w:val="0032700C"/>
    <w:rsid w:val="00332D96"/>
    <w:rsid w:val="00334746"/>
    <w:rsid w:val="00351FBE"/>
    <w:rsid w:val="0035608D"/>
    <w:rsid w:val="003604E1"/>
    <w:rsid w:val="003615F2"/>
    <w:rsid w:val="003625B8"/>
    <w:rsid w:val="00364FD1"/>
    <w:rsid w:val="003714BA"/>
    <w:rsid w:val="00376E03"/>
    <w:rsid w:val="0037739C"/>
    <w:rsid w:val="0038284B"/>
    <w:rsid w:val="003867BD"/>
    <w:rsid w:val="00387FE8"/>
    <w:rsid w:val="00393B54"/>
    <w:rsid w:val="003968E1"/>
    <w:rsid w:val="003A3775"/>
    <w:rsid w:val="003A3EBF"/>
    <w:rsid w:val="003B2A41"/>
    <w:rsid w:val="003C14F7"/>
    <w:rsid w:val="003F4360"/>
    <w:rsid w:val="003F5E63"/>
    <w:rsid w:val="00400450"/>
    <w:rsid w:val="0040240C"/>
    <w:rsid w:val="0041346A"/>
    <w:rsid w:val="00417D67"/>
    <w:rsid w:val="0044783B"/>
    <w:rsid w:val="00454A88"/>
    <w:rsid w:val="004669A6"/>
    <w:rsid w:val="00474A8B"/>
    <w:rsid w:val="004A543F"/>
    <w:rsid w:val="004A78D5"/>
    <w:rsid w:val="004B28F6"/>
    <w:rsid w:val="004C3E08"/>
    <w:rsid w:val="004C4ACB"/>
    <w:rsid w:val="004C70A9"/>
    <w:rsid w:val="004D16D4"/>
    <w:rsid w:val="004E023B"/>
    <w:rsid w:val="004E2F30"/>
    <w:rsid w:val="004E6B7D"/>
    <w:rsid w:val="004F7189"/>
    <w:rsid w:val="004F7706"/>
    <w:rsid w:val="0050118E"/>
    <w:rsid w:val="00504F60"/>
    <w:rsid w:val="0051172A"/>
    <w:rsid w:val="00513ABE"/>
    <w:rsid w:val="005160FD"/>
    <w:rsid w:val="005176CD"/>
    <w:rsid w:val="00522A55"/>
    <w:rsid w:val="00527776"/>
    <w:rsid w:val="00531C01"/>
    <w:rsid w:val="00540128"/>
    <w:rsid w:val="00557BD3"/>
    <w:rsid w:val="00590762"/>
    <w:rsid w:val="005A246F"/>
    <w:rsid w:val="005A24C7"/>
    <w:rsid w:val="005A7DB3"/>
    <w:rsid w:val="005D125A"/>
    <w:rsid w:val="005D34A9"/>
    <w:rsid w:val="005D557A"/>
    <w:rsid w:val="005E5C48"/>
    <w:rsid w:val="005F0323"/>
    <w:rsid w:val="005F4561"/>
    <w:rsid w:val="005F6D6C"/>
    <w:rsid w:val="0061404C"/>
    <w:rsid w:val="00624422"/>
    <w:rsid w:val="0062638F"/>
    <w:rsid w:val="00627D88"/>
    <w:rsid w:val="00631586"/>
    <w:rsid w:val="00654A97"/>
    <w:rsid w:val="00655090"/>
    <w:rsid w:val="006573B3"/>
    <w:rsid w:val="00663DCE"/>
    <w:rsid w:val="0066717F"/>
    <w:rsid w:val="0066733D"/>
    <w:rsid w:val="00676F92"/>
    <w:rsid w:val="00686CDA"/>
    <w:rsid w:val="00690F4D"/>
    <w:rsid w:val="006A67A9"/>
    <w:rsid w:val="006B28AE"/>
    <w:rsid w:val="006C172B"/>
    <w:rsid w:val="006C419D"/>
    <w:rsid w:val="006C568C"/>
    <w:rsid w:val="006C692F"/>
    <w:rsid w:val="006D4BC7"/>
    <w:rsid w:val="006E5C59"/>
    <w:rsid w:val="006F29B3"/>
    <w:rsid w:val="006F3507"/>
    <w:rsid w:val="007064AA"/>
    <w:rsid w:val="00726522"/>
    <w:rsid w:val="007337A6"/>
    <w:rsid w:val="007339BB"/>
    <w:rsid w:val="00735896"/>
    <w:rsid w:val="007446EE"/>
    <w:rsid w:val="0074642A"/>
    <w:rsid w:val="00762255"/>
    <w:rsid w:val="007641D1"/>
    <w:rsid w:val="00765D5E"/>
    <w:rsid w:val="0077132D"/>
    <w:rsid w:val="007845F1"/>
    <w:rsid w:val="00796419"/>
    <w:rsid w:val="007A098C"/>
    <w:rsid w:val="007B37DC"/>
    <w:rsid w:val="00803AD8"/>
    <w:rsid w:val="008064BC"/>
    <w:rsid w:val="00806B93"/>
    <w:rsid w:val="00807578"/>
    <w:rsid w:val="0081634D"/>
    <w:rsid w:val="00826D61"/>
    <w:rsid w:val="008308F0"/>
    <w:rsid w:val="00836D9B"/>
    <w:rsid w:val="008451EA"/>
    <w:rsid w:val="0085456E"/>
    <w:rsid w:val="0085681B"/>
    <w:rsid w:val="00861CA4"/>
    <w:rsid w:val="00873534"/>
    <w:rsid w:val="00882EBE"/>
    <w:rsid w:val="00890CFF"/>
    <w:rsid w:val="008B0656"/>
    <w:rsid w:val="008B1013"/>
    <w:rsid w:val="008B558A"/>
    <w:rsid w:val="008B6E63"/>
    <w:rsid w:val="008C0BFE"/>
    <w:rsid w:val="008C1B53"/>
    <w:rsid w:val="008C2475"/>
    <w:rsid w:val="008C4921"/>
    <w:rsid w:val="008D3F97"/>
    <w:rsid w:val="00903801"/>
    <w:rsid w:val="009113B3"/>
    <w:rsid w:val="00921C83"/>
    <w:rsid w:val="00936DFB"/>
    <w:rsid w:val="0094220F"/>
    <w:rsid w:val="00954A58"/>
    <w:rsid w:val="00956C50"/>
    <w:rsid w:val="0096501D"/>
    <w:rsid w:val="00965EE2"/>
    <w:rsid w:val="00970B3E"/>
    <w:rsid w:val="00973A78"/>
    <w:rsid w:val="0097424D"/>
    <w:rsid w:val="00975D9F"/>
    <w:rsid w:val="00976365"/>
    <w:rsid w:val="00986BF0"/>
    <w:rsid w:val="00986CFE"/>
    <w:rsid w:val="0099041E"/>
    <w:rsid w:val="00990EC7"/>
    <w:rsid w:val="0099174E"/>
    <w:rsid w:val="00992897"/>
    <w:rsid w:val="0099478F"/>
    <w:rsid w:val="009A219A"/>
    <w:rsid w:val="009B0A2B"/>
    <w:rsid w:val="009B4104"/>
    <w:rsid w:val="009B538E"/>
    <w:rsid w:val="009C2383"/>
    <w:rsid w:val="009C463B"/>
    <w:rsid w:val="009D0D13"/>
    <w:rsid w:val="009D1A73"/>
    <w:rsid w:val="009E12A6"/>
    <w:rsid w:val="009F6BEB"/>
    <w:rsid w:val="00A05301"/>
    <w:rsid w:val="00A105F2"/>
    <w:rsid w:val="00A21AB3"/>
    <w:rsid w:val="00A30F90"/>
    <w:rsid w:val="00A374E4"/>
    <w:rsid w:val="00A37809"/>
    <w:rsid w:val="00A51C1E"/>
    <w:rsid w:val="00A55A4B"/>
    <w:rsid w:val="00A6590D"/>
    <w:rsid w:val="00A674F2"/>
    <w:rsid w:val="00A755B6"/>
    <w:rsid w:val="00A76565"/>
    <w:rsid w:val="00A76704"/>
    <w:rsid w:val="00A901C4"/>
    <w:rsid w:val="00A950F0"/>
    <w:rsid w:val="00A95429"/>
    <w:rsid w:val="00AA3906"/>
    <w:rsid w:val="00AA43F5"/>
    <w:rsid w:val="00AB33CC"/>
    <w:rsid w:val="00AB4C0D"/>
    <w:rsid w:val="00AC220E"/>
    <w:rsid w:val="00AC535A"/>
    <w:rsid w:val="00AC6559"/>
    <w:rsid w:val="00AD0A3A"/>
    <w:rsid w:val="00AE3610"/>
    <w:rsid w:val="00AE403F"/>
    <w:rsid w:val="00AE66C0"/>
    <w:rsid w:val="00B074AC"/>
    <w:rsid w:val="00B114ED"/>
    <w:rsid w:val="00B125C5"/>
    <w:rsid w:val="00B14752"/>
    <w:rsid w:val="00B16132"/>
    <w:rsid w:val="00B1687A"/>
    <w:rsid w:val="00B210CE"/>
    <w:rsid w:val="00B3336B"/>
    <w:rsid w:val="00B37D3F"/>
    <w:rsid w:val="00B40419"/>
    <w:rsid w:val="00B4747E"/>
    <w:rsid w:val="00B669C4"/>
    <w:rsid w:val="00B66D6B"/>
    <w:rsid w:val="00B74CA4"/>
    <w:rsid w:val="00B925BD"/>
    <w:rsid w:val="00BA2876"/>
    <w:rsid w:val="00BA4A2A"/>
    <w:rsid w:val="00BA6784"/>
    <w:rsid w:val="00BB5BF1"/>
    <w:rsid w:val="00BD3CF5"/>
    <w:rsid w:val="00BD6129"/>
    <w:rsid w:val="00BE747F"/>
    <w:rsid w:val="00BF0646"/>
    <w:rsid w:val="00BF1A89"/>
    <w:rsid w:val="00BF519C"/>
    <w:rsid w:val="00C0035A"/>
    <w:rsid w:val="00C0630E"/>
    <w:rsid w:val="00C0799E"/>
    <w:rsid w:val="00C124B1"/>
    <w:rsid w:val="00C15251"/>
    <w:rsid w:val="00C20633"/>
    <w:rsid w:val="00C21544"/>
    <w:rsid w:val="00C46404"/>
    <w:rsid w:val="00C57107"/>
    <w:rsid w:val="00C719DB"/>
    <w:rsid w:val="00C760F1"/>
    <w:rsid w:val="00C76D1B"/>
    <w:rsid w:val="00C875A7"/>
    <w:rsid w:val="00C957AA"/>
    <w:rsid w:val="00C976A6"/>
    <w:rsid w:val="00CC0184"/>
    <w:rsid w:val="00CD5AFF"/>
    <w:rsid w:val="00CD71DD"/>
    <w:rsid w:val="00CE1676"/>
    <w:rsid w:val="00CE6893"/>
    <w:rsid w:val="00D02BEA"/>
    <w:rsid w:val="00D0405B"/>
    <w:rsid w:val="00D0502F"/>
    <w:rsid w:val="00D340A3"/>
    <w:rsid w:val="00D40486"/>
    <w:rsid w:val="00D453F8"/>
    <w:rsid w:val="00D67847"/>
    <w:rsid w:val="00D713AF"/>
    <w:rsid w:val="00D76893"/>
    <w:rsid w:val="00D81AF5"/>
    <w:rsid w:val="00D82EA0"/>
    <w:rsid w:val="00D86509"/>
    <w:rsid w:val="00D8651A"/>
    <w:rsid w:val="00D86F77"/>
    <w:rsid w:val="00DA6BD2"/>
    <w:rsid w:val="00DB4F14"/>
    <w:rsid w:val="00DB6EAB"/>
    <w:rsid w:val="00DC4446"/>
    <w:rsid w:val="00DC4EBD"/>
    <w:rsid w:val="00DE489A"/>
    <w:rsid w:val="00E1048B"/>
    <w:rsid w:val="00E144C5"/>
    <w:rsid w:val="00E352A2"/>
    <w:rsid w:val="00E449D0"/>
    <w:rsid w:val="00E465F5"/>
    <w:rsid w:val="00E56015"/>
    <w:rsid w:val="00E571E8"/>
    <w:rsid w:val="00E72455"/>
    <w:rsid w:val="00E72A8B"/>
    <w:rsid w:val="00E85594"/>
    <w:rsid w:val="00E86150"/>
    <w:rsid w:val="00E97548"/>
    <w:rsid w:val="00EA080D"/>
    <w:rsid w:val="00EA47F6"/>
    <w:rsid w:val="00EB346D"/>
    <w:rsid w:val="00EB3B61"/>
    <w:rsid w:val="00EE17C4"/>
    <w:rsid w:val="00EE585C"/>
    <w:rsid w:val="00F04782"/>
    <w:rsid w:val="00F26927"/>
    <w:rsid w:val="00F427E7"/>
    <w:rsid w:val="00F430CC"/>
    <w:rsid w:val="00F4421C"/>
    <w:rsid w:val="00F557E2"/>
    <w:rsid w:val="00F727D1"/>
    <w:rsid w:val="00F77FDC"/>
    <w:rsid w:val="00F87B19"/>
    <w:rsid w:val="00FA0BE6"/>
    <w:rsid w:val="00FA56C5"/>
    <w:rsid w:val="00FB06DA"/>
    <w:rsid w:val="00FB21EA"/>
    <w:rsid w:val="00FB4C31"/>
    <w:rsid w:val="00FB523D"/>
    <w:rsid w:val="00FC7090"/>
    <w:rsid w:val="00FE533F"/>
    <w:rsid w:val="00FF114B"/>
    <w:rsid w:val="00FF4333"/>
    <w:rsid w:val="00FF61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9946"/>
  <w15:chartTrackingRefBased/>
  <w15:docId w15:val="{3419E4FE-8192-49C1-821A-291D19ED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29"/>
    <w:pPr>
      <w:spacing w:line="278" w:lineRule="auto"/>
      <w:ind w:left="720"/>
      <w:contextualSpacing/>
    </w:pPr>
    <w:rPr>
      <w:sz w:val="24"/>
      <w:szCs w:val="24"/>
      <w:lang w:val="es-419"/>
    </w:rPr>
  </w:style>
  <w:style w:type="character" w:styleId="PlaceholderText">
    <w:name w:val="Placeholder Text"/>
    <w:basedOn w:val="DefaultParagraphFont"/>
    <w:uiPriority w:val="99"/>
    <w:semiHidden/>
    <w:rsid w:val="00E104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812507">
      <w:bodyDiv w:val="1"/>
      <w:marLeft w:val="0"/>
      <w:marRight w:val="0"/>
      <w:marTop w:val="0"/>
      <w:marBottom w:val="0"/>
      <w:divBdr>
        <w:top w:val="none" w:sz="0" w:space="0" w:color="auto"/>
        <w:left w:val="none" w:sz="0" w:space="0" w:color="auto"/>
        <w:bottom w:val="none" w:sz="0" w:space="0" w:color="auto"/>
        <w:right w:val="none" w:sz="0" w:space="0" w:color="auto"/>
      </w:divBdr>
    </w:div>
    <w:div w:id="1625501825">
      <w:bodyDiv w:val="1"/>
      <w:marLeft w:val="0"/>
      <w:marRight w:val="0"/>
      <w:marTop w:val="0"/>
      <w:marBottom w:val="0"/>
      <w:divBdr>
        <w:top w:val="none" w:sz="0" w:space="0" w:color="auto"/>
        <w:left w:val="none" w:sz="0" w:space="0" w:color="auto"/>
        <w:bottom w:val="none" w:sz="0" w:space="0" w:color="auto"/>
        <w:right w:val="none" w:sz="0" w:space="0" w:color="auto"/>
      </w:divBdr>
    </w:div>
    <w:div w:id="1756121490">
      <w:bodyDiv w:val="1"/>
      <w:marLeft w:val="0"/>
      <w:marRight w:val="0"/>
      <w:marTop w:val="0"/>
      <w:marBottom w:val="0"/>
      <w:divBdr>
        <w:top w:val="none" w:sz="0" w:space="0" w:color="auto"/>
        <w:left w:val="none" w:sz="0" w:space="0" w:color="auto"/>
        <w:bottom w:val="none" w:sz="0" w:space="0" w:color="auto"/>
        <w:right w:val="none" w:sz="0" w:space="0" w:color="auto"/>
      </w:divBdr>
    </w:div>
    <w:div w:id="1816414473">
      <w:bodyDiv w:val="1"/>
      <w:marLeft w:val="0"/>
      <w:marRight w:val="0"/>
      <w:marTop w:val="0"/>
      <w:marBottom w:val="0"/>
      <w:divBdr>
        <w:top w:val="none" w:sz="0" w:space="0" w:color="auto"/>
        <w:left w:val="none" w:sz="0" w:space="0" w:color="auto"/>
        <w:bottom w:val="none" w:sz="0" w:space="0" w:color="auto"/>
        <w:right w:val="none" w:sz="0" w:space="0" w:color="auto"/>
      </w:divBdr>
    </w:div>
    <w:div w:id="1884101743">
      <w:bodyDiv w:val="1"/>
      <w:marLeft w:val="0"/>
      <w:marRight w:val="0"/>
      <w:marTop w:val="0"/>
      <w:marBottom w:val="0"/>
      <w:divBdr>
        <w:top w:val="none" w:sz="0" w:space="0" w:color="auto"/>
        <w:left w:val="none" w:sz="0" w:space="0" w:color="auto"/>
        <w:bottom w:val="none" w:sz="0" w:space="0" w:color="auto"/>
        <w:right w:val="none" w:sz="0" w:space="0" w:color="auto"/>
      </w:divBdr>
    </w:div>
    <w:div w:id="18980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15506</Words>
  <Characters>85284</Characters>
  <Application>Microsoft Office Word</Application>
  <DocSecurity>0</DocSecurity>
  <Lines>710</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Rosas</dc:creator>
  <cp:keywords/>
  <dc:description/>
  <cp:lastModifiedBy>Carlos Rosas</cp:lastModifiedBy>
  <cp:revision>3</cp:revision>
  <dcterms:created xsi:type="dcterms:W3CDTF">2024-10-28T20:25:00Z</dcterms:created>
  <dcterms:modified xsi:type="dcterms:W3CDTF">2024-10-28T20:25:00Z</dcterms:modified>
</cp:coreProperties>
</file>