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9A1" w:rsidRDefault="003759A1" w:rsidP="003759A1">
      <w:pPr>
        <w:jc w:val="center"/>
        <w:rPr>
          <w:b/>
          <w:bCs/>
        </w:rPr>
      </w:pPr>
      <w:r w:rsidRPr="003759A1">
        <w:rPr>
          <w:b/>
          <w:bCs/>
        </w:rPr>
        <w:t>Predicting Food Inspection Outcomes of Chicago Restaurants</w:t>
      </w:r>
    </w:p>
    <w:p w:rsidR="003759A1" w:rsidRPr="003759A1" w:rsidRDefault="003759A1" w:rsidP="003759A1">
      <w:pPr>
        <w:jc w:val="center"/>
        <w:rPr>
          <w:bCs/>
        </w:rPr>
      </w:pPr>
      <w:r w:rsidRPr="003759A1">
        <w:rPr>
          <w:bCs/>
        </w:rPr>
        <w:t>Andrew Brennan and Joe Reilly</w:t>
      </w:r>
    </w:p>
    <w:p w:rsidR="00041D72" w:rsidRDefault="00AC3DB4">
      <w:r>
        <w:t>Introduction</w:t>
      </w:r>
    </w:p>
    <w:p w:rsidR="00AC3DB4" w:rsidRDefault="00AC3DB4">
      <w:r>
        <w:tab/>
        <w:t xml:space="preserve">In one year in Chicago, more than 15,000 food vending establishments are inspected by </w:t>
      </w:r>
      <w:r w:rsidR="00302F00">
        <w:t xml:space="preserve">30 - 35 </w:t>
      </w:r>
      <w:r w:rsidRPr="00AC3DB4">
        <w:t>Department of Public Health</w:t>
      </w:r>
      <w:r>
        <w:t xml:space="preserve"> (DPH) inspectors. Many of these inspections uncover no serious issues, but </w:t>
      </w:r>
      <w:r w:rsidR="00302F00">
        <w:t>roughly 15% of inspections</w:t>
      </w:r>
      <w:r>
        <w:t xml:space="preserve"> detect establishments failing to adhere to DPH guidelines. The longer a restaurant or other location operates with a serious violation, the greater the risk of food poisoning or other illness for Chicago’s citizens. </w:t>
      </w:r>
      <w:r w:rsidR="002410A5">
        <w:t xml:space="preserve">This project focuses on predicting which establishments are likely to have serious violations and aims to prioritize visiting these locations soonest. </w:t>
      </w:r>
    </w:p>
    <w:p w:rsidR="00302F00" w:rsidRDefault="00302F00">
      <w:r>
        <w:tab/>
        <w:t>Far from being a hypothetical exercise, the City of Chicago partnered with Allstate Insurance in 2014 to tackle this problem. Chicago is a pioneer of providing open-source data</w:t>
      </w:r>
      <w:r w:rsidR="00B9111D">
        <w:t xml:space="preserve"> and</w:t>
      </w:r>
      <w:r>
        <w:t xml:space="preserve"> </w:t>
      </w:r>
      <w:r w:rsidR="00B9111D">
        <w:t>was recently awarded $1M from the Bloomberg P</w:t>
      </w:r>
      <w:r w:rsidR="00FC5F1F">
        <w:t>hilanthropies Mayor’s Challenge</w:t>
      </w:r>
      <w:r w:rsidR="00B9111D">
        <w:t xml:space="preserve"> in which they proposed to aggregate and analyze data to make better and faster decisions.  This led to the creation of the SmartData Platform, a place to access well-structured and up-to-date data from many sources </w:t>
      </w:r>
      <w:r>
        <w:t xml:space="preserve">including business licensing, crime statistics, 311 complaints about sanitation, and prior food inspection outcomes. </w:t>
      </w:r>
      <w:r w:rsidR="008779A4">
        <w:t>The open data portal that exists to improve transparency for city government, allow developers to make apps to aid residents, and to increase commercial activity for small and large businesses. The portal aided the city’s dissemination of a large volume of data and proved to be an effective tool for allowing collaborative research.</w:t>
      </w:r>
    </w:p>
    <w:p w:rsidR="00E85081" w:rsidRDefault="00E85081" w:rsidP="00E85081">
      <w:pPr>
        <w:ind w:firstLine="720"/>
      </w:pPr>
      <w:r>
        <w:t>The City of Chicago has released its data and code for this project with the hopes that other cities can implement similar procedures or help them improve their own.  However, most other cities would struggle to aggregate the data from many sources since they do not have a program similar to the SmartData Platform.  Our goal in this project was to study their process, develop our own model, and see what performance gains we could achieve.</w:t>
      </w:r>
    </w:p>
    <w:p w:rsidR="00AC3DB4" w:rsidRDefault="00AC3DB4">
      <w:r>
        <w:t>Data</w:t>
      </w:r>
    </w:p>
    <w:p w:rsidR="00E345BC" w:rsidRDefault="003759A1">
      <w:r>
        <w:tab/>
        <w:t xml:space="preserve">Our primary source of data for the project was a repository of roughly 340,000 restaurant inspections in the City of Chicago from 2010 to the present. This repository is freely hosted on the city’s Data Portal and includes basic information such as name, location, </w:t>
      </w:r>
      <w:r w:rsidR="00A41F08">
        <w:t xml:space="preserve">time and date of inspection, </w:t>
      </w:r>
      <w:r>
        <w:t xml:space="preserve">type of facility, and license number. </w:t>
      </w:r>
      <w:commentRangeStart w:id="0"/>
      <w:r w:rsidR="00FC5F1F">
        <w:t xml:space="preserve">Location </w:t>
      </w:r>
      <w:commentRangeEnd w:id="0"/>
      <w:r w:rsidR="00B84FB3">
        <w:rPr>
          <w:rStyle w:val="CommentReference"/>
        </w:rPr>
        <w:commentReference w:id="0"/>
      </w:r>
      <w:r w:rsidR="00FC5F1F">
        <w:t xml:space="preserve">was represented as both zip code and as latitude/longitude coordinates. </w:t>
      </w:r>
      <w:r w:rsidR="00E345BC">
        <w:t>Facilities are classified into different risk tiers with Risk 1 (High) establishments presenting the highest risk to the population due to handling of raw ingredients (such as a restaurant) to Risk 3 (Low) facilities that typically reheat premade food (such as some daycares). We did not eliminate facilities by risk, but we chose to narrow our data to restaurants, grocery stores, and bakeries due to the assigned topic of the project on retail food establishments.</w:t>
      </w:r>
    </w:p>
    <w:p w:rsidR="000C7DAE" w:rsidRDefault="000C7DAE">
      <w:r>
        <w:lastRenderedPageBreak/>
        <w:tab/>
        <w:t>We calculated days since last inspection and noticed that Risk 1 establishments do get inspected more frequently than lower risk restaurants. We surmised that the length of time between inspections could be an important predictor of inspection outcome</w:t>
      </w:r>
    </w:p>
    <w:p w:rsidR="000C7DAE" w:rsidRDefault="000C7DAE" w:rsidP="000C7DAE">
      <w:pPr>
        <w:jc w:val="center"/>
      </w:pPr>
      <w:r w:rsidRPr="000C7DAE">
        <w:rPr>
          <w:noProof/>
        </w:rPr>
        <w:drawing>
          <wp:inline distT="0" distB="0" distL="0" distR="0" wp14:anchorId="19963C68" wp14:editId="339829A3">
            <wp:extent cx="5943600" cy="213995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9950"/>
                    </a:xfrm>
                    <a:prstGeom prst="rect">
                      <a:avLst/>
                    </a:prstGeom>
                    <a:noFill/>
                    <a:ln>
                      <a:noFill/>
                    </a:ln>
                    <a:effectLst/>
                    <a:extLst/>
                  </pic:spPr>
                </pic:pic>
              </a:graphicData>
            </a:graphic>
          </wp:inline>
        </w:drawing>
      </w:r>
    </w:p>
    <w:p w:rsidR="00D31399" w:rsidRDefault="00D31399" w:rsidP="00E345BC">
      <w:pPr>
        <w:ind w:firstLine="720"/>
      </w:pPr>
      <w:r w:rsidRPr="000C7DAE">
        <w:rPr>
          <w:noProof/>
        </w:rPr>
        <w:drawing>
          <wp:anchor distT="0" distB="0" distL="114300" distR="114300" simplePos="0" relativeHeight="251660288" behindDoc="0" locked="0" layoutInCell="1" allowOverlap="1" wp14:anchorId="11301F53" wp14:editId="7E2E699F">
            <wp:simplePos x="0" y="0"/>
            <wp:positionH relativeFrom="column">
              <wp:posOffset>3224530</wp:posOffset>
            </wp:positionH>
            <wp:positionV relativeFrom="paragraph">
              <wp:posOffset>1613535</wp:posOffset>
            </wp:positionV>
            <wp:extent cx="2663190" cy="2499360"/>
            <wp:effectExtent l="0" t="0" r="3810" b="0"/>
            <wp:wrapNone/>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4204"/>
                    <a:stretch/>
                  </pic:blipFill>
                  <pic:spPr bwMode="auto">
                    <a:xfrm>
                      <a:off x="0" y="0"/>
                      <a:ext cx="2663190" cy="24993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0C7DAE">
        <w:rPr>
          <w:noProof/>
        </w:rPr>
        <w:drawing>
          <wp:anchor distT="0" distB="0" distL="114300" distR="114300" simplePos="0" relativeHeight="251659264" behindDoc="0" locked="0" layoutInCell="1" allowOverlap="1" wp14:anchorId="5596FAFC" wp14:editId="1C2789EA">
            <wp:simplePos x="0" y="0"/>
            <wp:positionH relativeFrom="column">
              <wp:posOffset>7620</wp:posOffset>
            </wp:positionH>
            <wp:positionV relativeFrom="paragraph">
              <wp:posOffset>1642745</wp:posOffset>
            </wp:positionV>
            <wp:extent cx="2738755" cy="2464435"/>
            <wp:effectExtent l="0" t="0" r="4445" b="0"/>
            <wp:wrapNone/>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8755" cy="246443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A41F08">
        <w:t>Multiple t</w:t>
      </w:r>
      <w:r w:rsidR="003F603D">
        <w:t xml:space="preserve">ypes of inspection are possible, but many inspections such as those for establishing licensure must occur at certain times and are not able to be prioritized by our model. We narrowed our focus to inspections that occurred due to regular canvassing, as a result of a complaint, or due to suspected food poisoning. </w:t>
      </w:r>
      <w:r w:rsidR="00A63441">
        <w:t xml:space="preserve">Inspection outcomes fall into three categories: pass, pass with conditions, and fail. The Chicago/Allstate team collapsed this into pass/fail, but we kept the outcome multiclass to see if this added nuance would aid the predictive power of our model. </w:t>
      </w:r>
      <w:r w:rsidR="00E345BC">
        <w:t>We also removed all inspections where no outcome was listed due to the establishment going out of business or being under renovations.</w:t>
      </w:r>
      <w:r w:rsidR="00FC5F1F">
        <w:t xml:space="preserve"> After this filtering, we had </w:t>
      </w:r>
      <w:r w:rsidR="00FC5F1F" w:rsidRPr="00FC5F1F">
        <w:t>61,727 records remaining</w:t>
      </w:r>
      <w:r w:rsidR="00FC5F1F">
        <w:t>.</w:t>
      </w:r>
      <w:r w:rsidR="000C7DAE">
        <w:t xml:space="preserve"> </w:t>
      </w:r>
    </w:p>
    <w:p w:rsidR="00D31399" w:rsidRDefault="00D31399">
      <w:r>
        <w:br w:type="page"/>
      </w:r>
    </w:p>
    <w:p w:rsidR="003759A1" w:rsidRDefault="00D31399" w:rsidP="00E345BC">
      <w:pPr>
        <w:ind w:firstLine="720"/>
      </w:pPr>
      <w:r w:rsidRPr="000C7DAE">
        <w:rPr>
          <w:noProof/>
        </w:rPr>
        <w:lastRenderedPageBreak/>
        <w:drawing>
          <wp:anchor distT="0" distB="0" distL="114300" distR="114300" simplePos="0" relativeHeight="251661312" behindDoc="0" locked="0" layoutInCell="1" allowOverlap="1" wp14:anchorId="14E4329E" wp14:editId="117683FC">
            <wp:simplePos x="2365513" y="775252"/>
            <wp:positionH relativeFrom="margin">
              <wp:align>center</wp:align>
            </wp:positionH>
            <wp:positionV relativeFrom="margin">
              <wp:align>top</wp:align>
            </wp:positionV>
            <wp:extent cx="2955925" cy="2811780"/>
            <wp:effectExtent l="0" t="0" r="0" b="7620"/>
            <wp:wrapSquare wrapText="bothSides"/>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925" cy="2811780"/>
                    </a:xfrm>
                    <a:prstGeom prst="rect">
                      <a:avLst/>
                    </a:prstGeom>
                    <a:noFill/>
                    <a:ln>
                      <a:noFill/>
                    </a:ln>
                    <a:effectLst/>
                    <a:extLst/>
                  </pic:spPr>
                </pic:pic>
              </a:graphicData>
            </a:graphic>
          </wp:anchor>
        </w:drawing>
      </w:r>
    </w:p>
    <w:p w:rsidR="000C7DAE" w:rsidRDefault="000C7DAE" w:rsidP="000C7DAE"/>
    <w:p w:rsidR="00D31399" w:rsidRDefault="00A41F08">
      <w:r>
        <w:tab/>
      </w:r>
    </w:p>
    <w:p w:rsidR="00D31399" w:rsidRDefault="00D31399"/>
    <w:p w:rsidR="00D31399" w:rsidRDefault="00D31399"/>
    <w:p w:rsidR="00D31399" w:rsidRDefault="00D31399"/>
    <w:p w:rsidR="00D31399" w:rsidRDefault="00D31399"/>
    <w:p w:rsidR="00D31399" w:rsidRDefault="00D31399"/>
    <w:p w:rsidR="00D31399" w:rsidRDefault="00D31399"/>
    <w:p w:rsidR="00A41F08" w:rsidRDefault="00FC5F1F" w:rsidP="00D31399">
      <w:pPr>
        <w:ind w:firstLine="720"/>
      </w:pPr>
      <w:r>
        <w:t>Historical weather data were available via the NOAA National Centers for Environmental Information. These data were recorded at Chicago O’Hare international airport and we limited ourselves to using the daily high, low, and average temperature, the amount of precipitation, the amount of snowfall, and the average wind speed. From the previous analysis done by the Chicago/Allstate team, we believed the temperature data may predict inspection outcomes to some degree. In lieu of using the daily high, we calculated the three-day rolling average high temperature.</w:t>
      </w:r>
    </w:p>
    <w:p w:rsidR="007F19D4" w:rsidRDefault="007F19D4">
      <w:r>
        <w:tab/>
        <w:t>We downloaded all the 311 sanitation complaints in the city, of which there were 112,000, or about 45 per day. These complaints may reflect areas of the city where sanitation standards are reduced and therefore may predict where restaurants will fail their inspections.</w:t>
      </w:r>
      <w:r w:rsidR="002E629A">
        <w:t xml:space="preserve"> To utilize these data in our task</w:t>
      </w:r>
      <w:r>
        <w:t>, we tallied</w:t>
      </w:r>
      <w:r w:rsidRPr="007F19D4">
        <w:t xml:space="preserve"> the number of complaints within the last week and within a 0.5</w:t>
      </w:r>
      <w:r>
        <w:t xml:space="preserve"> </w:t>
      </w:r>
      <w:r w:rsidRPr="007F19D4">
        <w:t>km radius</w:t>
      </w:r>
      <w:r w:rsidR="002E629A">
        <w:t xml:space="preserve"> for each inspection</w:t>
      </w:r>
      <w:r w:rsidRPr="007F19D4">
        <w:t>.</w:t>
      </w:r>
    </w:p>
    <w:p w:rsidR="00F204FB" w:rsidRDefault="00F204FB">
      <w:r>
        <w:tab/>
        <w:t xml:space="preserve">Finally, we scraped rating and price data from Yelp for our retail food establishments due to a suggestion from the teaching team during our poster session. Due to limits on the number of calls allowed to the Yelp API per day and the short period of time between the poster session and the website due date, we were able to search for roughly 16,000 establishments. After removing missing data and narrowing our focus on certain types of establishment and inspections, we obtained a subset of </w:t>
      </w:r>
      <w:r w:rsidRPr="00F204FB">
        <w:t>8,337</w:t>
      </w:r>
      <w:r>
        <w:t xml:space="preserve"> inspection</w:t>
      </w:r>
      <w:r w:rsidRPr="00F204FB">
        <w:t xml:space="preserve"> records</w:t>
      </w:r>
      <w:r>
        <w:t xml:space="preserve"> with price and review data. Analysis of this subset will allow us to determine if </w:t>
      </w:r>
      <w:r w:rsidR="006927B9">
        <w:t xml:space="preserve">it would be worthwhile to </w:t>
      </w:r>
      <w:r>
        <w:t>continu</w:t>
      </w:r>
      <w:r w:rsidR="006927B9">
        <w:t>e</w:t>
      </w:r>
      <w:r>
        <w:t xml:space="preserve"> </w:t>
      </w:r>
      <w:r w:rsidR="006927B9">
        <w:t>scraping</w:t>
      </w:r>
      <w:r>
        <w:t xml:space="preserve"> </w:t>
      </w:r>
      <w:r w:rsidR="00D45573">
        <w:t xml:space="preserve">this data </w:t>
      </w:r>
      <w:r>
        <w:t>for mor</w:t>
      </w:r>
      <w:r w:rsidR="006927B9">
        <w:t>e establishments</w:t>
      </w:r>
      <w:r>
        <w:t>.</w:t>
      </w:r>
    </w:p>
    <w:p w:rsidR="00AC3DB4" w:rsidRPr="00C512C2" w:rsidRDefault="00AC3DB4">
      <w:pPr>
        <w:rPr>
          <w:rFonts w:cstheme="minorHAnsi"/>
        </w:rPr>
      </w:pPr>
      <w:r w:rsidRPr="00C512C2">
        <w:rPr>
          <w:rFonts w:cstheme="minorHAnsi"/>
        </w:rPr>
        <w:t>Model Building</w:t>
      </w:r>
    </w:p>
    <w:p w:rsidR="0055412F" w:rsidRPr="00C512C2" w:rsidRDefault="00AF29BC" w:rsidP="00AF29BC">
      <w:pPr>
        <w:rPr>
          <w:rFonts w:cstheme="minorHAnsi"/>
        </w:rPr>
      </w:pPr>
      <w:r w:rsidRPr="00C512C2">
        <w:rPr>
          <w:rFonts w:cstheme="minorHAnsi"/>
        </w:rPr>
        <w:tab/>
        <w:t xml:space="preserve">We first defined our performance metric against which all our models would be evaluated.  We aimed to maximize the likelihood of the observed data given the model.  </w:t>
      </w:r>
      <w:r w:rsidR="0055412F" w:rsidRPr="00C512C2">
        <w:rPr>
          <w:rFonts w:cstheme="minorHAnsi"/>
        </w:rPr>
        <w:t>For computational reasons, we are technically minimizing the negative log likelihood as a loss function. The log likelihood function adds a positive number with a magnitude of roughly 1 for each additional observation. This is much less likely to hit machine precision issues than multiplying many numbers smaller than 1 as in the likelihood function, which gets quite small quite fast.</w:t>
      </w:r>
    </w:p>
    <w:p w:rsidR="00C512C2" w:rsidRPr="00C512C2" w:rsidRDefault="00C512C2" w:rsidP="00C512C2">
      <w:pPr>
        <w:jc w:val="center"/>
        <w:rPr>
          <w:rFonts w:cstheme="minorHAnsi"/>
        </w:rPr>
      </w:pPr>
      <w:r w:rsidRPr="00C512C2">
        <w:rPr>
          <w:rFonts w:cstheme="minorHAnsi"/>
          <w:color w:val="1D1F22"/>
          <w:shd w:val="clear" w:color="auto" w:fill="FFFFFF"/>
        </w:rPr>
        <w:lastRenderedPageBreak/>
        <w:t>Represent the actual equation here?</w:t>
      </w:r>
    </w:p>
    <w:p w:rsidR="00AF29BC" w:rsidRPr="00C512C2" w:rsidRDefault="00AF29BC" w:rsidP="0055412F">
      <w:pPr>
        <w:ind w:firstLine="720"/>
        <w:rPr>
          <w:rFonts w:cstheme="minorHAnsi"/>
        </w:rPr>
      </w:pPr>
      <w:r w:rsidRPr="00C512C2">
        <w:rPr>
          <w:rFonts w:cstheme="minorHAnsi"/>
        </w:rPr>
        <w:t xml:space="preserve">The model assigns a probability to each of the three classes of inspection outcome, </w:t>
      </w:r>
      <w:r w:rsidR="00C512C2" w:rsidRPr="00C512C2">
        <w:rPr>
          <w:rFonts w:cstheme="minorHAnsi"/>
        </w:rPr>
        <w:t>and then</w:t>
      </w:r>
      <w:r w:rsidRPr="00C512C2">
        <w:rPr>
          <w:rFonts w:cstheme="minorHAnsi"/>
        </w:rPr>
        <w:t xml:space="preserve"> the probability of the observed outcome (according to the model) is then just the class probability of the observed outcome. The joint probability of all the observed outcomes, assuming they are independent, is the product of the individual outcome probabilities.  We are scoring the models based on this joint probability of obtaining the observed data from that model.  This metric has two advantages:  it is the same metric that logistic regression models maximize and it naturally extends to </w:t>
      </w:r>
      <w:r w:rsidR="000F2172" w:rsidRPr="00C512C2">
        <w:rPr>
          <w:rFonts w:cstheme="minorHAnsi"/>
        </w:rPr>
        <w:t>the multiclass classification</w:t>
      </w:r>
      <w:r w:rsidRPr="00C512C2">
        <w:rPr>
          <w:rFonts w:cstheme="minorHAnsi"/>
        </w:rPr>
        <w:t xml:space="preserve"> we are doing here.</w:t>
      </w:r>
      <w:r w:rsidR="00C512C2">
        <w:rPr>
          <w:rFonts w:cstheme="minorHAnsi"/>
        </w:rPr>
        <w:t xml:space="preserve"> </w:t>
      </w:r>
      <w:r w:rsidR="00C512C2">
        <w:t>All visuals in our model selection process plot this likelihood using the characteristic probability, which represents an average probability of observing the data across all the observations.  Specifically, if model M has characteristic probability P, then the model that always predicts the observed outcome with probability P will have the same likelihood.</w:t>
      </w:r>
    </w:p>
    <w:p w:rsidR="000F3BDB" w:rsidRDefault="000F3BDB" w:rsidP="000F3BDB">
      <w:pPr>
        <w:ind w:firstLine="720"/>
      </w:pPr>
      <w:r>
        <w:t xml:space="preserve">Our </w:t>
      </w:r>
      <w:r w:rsidR="000C7DAE">
        <w:t xml:space="preserve">first </w:t>
      </w:r>
      <w:r>
        <w:t>baseline model simply uses the inspection outcome frequencies from our sample to make predictions.  Regardless of the inspection, it predicts the same class probabilities.  This gave a characteristic probability of 0.43 which we sought to improve upon.  We added the day of the week, month of the year, and zip code to our model, but cross-validation revealed that this model overfits our data.</w:t>
      </w:r>
    </w:p>
    <w:p w:rsidR="000C7DAE" w:rsidRDefault="000C7DAE" w:rsidP="000C7DAE">
      <w:pPr>
        <w:jc w:val="center"/>
      </w:pPr>
      <w:r>
        <w:rPr>
          <w:noProof/>
        </w:rPr>
        <w:drawing>
          <wp:inline distT="0" distB="0" distL="0" distR="0">
            <wp:extent cx="4234070" cy="2390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4234070" cy="2390712"/>
                    </a:xfrm>
                    <a:prstGeom prst="rect">
                      <a:avLst/>
                    </a:prstGeom>
                  </pic:spPr>
                </pic:pic>
              </a:graphicData>
            </a:graphic>
          </wp:inline>
        </w:drawing>
      </w:r>
    </w:p>
    <w:p w:rsidR="00AF29BC" w:rsidRDefault="00627A4E">
      <w:pPr>
        <w:rPr>
          <w:rFonts w:cstheme="minorHAnsi"/>
        </w:rPr>
      </w:pPr>
      <w:r>
        <w:rPr>
          <w:rFonts w:cstheme="minorHAnsi"/>
        </w:rPr>
        <w:tab/>
        <w:t xml:space="preserve">We next fit a series of logistic regression models </w:t>
      </w:r>
      <w:r w:rsidR="000C7DAE">
        <w:rPr>
          <w:rFonts w:cstheme="minorHAnsi"/>
        </w:rPr>
        <w:t xml:space="preserve">where we </w:t>
      </w:r>
      <w:r w:rsidR="00B84FB3">
        <w:rPr>
          <w:rFonts w:cstheme="minorHAnsi"/>
        </w:rPr>
        <w:t>added</w:t>
      </w:r>
      <w:r w:rsidR="000C7DAE">
        <w:rPr>
          <w:rFonts w:cstheme="minorHAnsi"/>
        </w:rPr>
        <w:t xml:space="preserve"> the month, </w:t>
      </w:r>
      <w:r w:rsidR="00B84FB3">
        <w:rPr>
          <w:rFonts w:cstheme="minorHAnsi"/>
        </w:rPr>
        <w:t>year, and zip code. Adding simply the day of the week did not help, but year did, suggesting some long-term trends in inspection outcome. The inclusion of zip code greatly improved our model’s predictive power.</w:t>
      </w:r>
    </w:p>
    <w:p w:rsidR="00B84FB3" w:rsidRDefault="00B84FB3">
      <w:pPr>
        <w:rPr>
          <w:rFonts w:cstheme="minorHAnsi"/>
        </w:rPr>
      </w:pPr>
      <w:r>
        <w:rPr>
          <w:rFonts w:cstheme="minorHAnsi"/>
          <w:noProof/>
        </w:rPr>
        <w:lastRenderedPageBreak/>
        <w:drawing>
          <wp:anchor distT="0" distB="0" distL="114300" distR="114300" simplePos="0" relativeHeight="251662336" behindDoc="0" locked="0" layoutInCell="1" allowOverlap="1">
            <wp:simplePos x="914400" y="914400"/>
            <wp:positionH relativeFrom="margin">
              <wp:align>center</wp:align>
            </wp:positionH>
            <wp:positionV relativeFrom="margin">
              <wp:align>top</wp:align>
            </wp:positionV>
            <wp:extent cx="5401945" cy="22161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5401945" cy="2216150"/>
                    </a:xfrm>
                    <a:prstGeom prst="rect">
                      <a:avLst/>
                    </a:prstGeom>
                  </pic:spPr>
                </pic:pic>
              </a:graphicData>
            </a:graphic>
          </wp:anchor>
        </w:drawing>
      </w:r>
      <w:r>
        <w:rPr>
          <w:rFonts w:cstheme="minorHAnsi"/>
        </w:rPr>
        <w:tab/>
        <w:t>Our next series of models took this information and incorporated risk, facility type, and inspection type. The type of inspection being carried out holds the most predictive power of these variables</w:t>
      </w:r>
      <w:r w:rsidR="00CB621D">
        <w:rPr>
          <w:rFonts w:cstheme="minorHAnsi"/>
        </w:rPr>
        <w:t xml:space="preserve"> </w:t>
      </w:r>
      <w:r w:rsidR="00CB621D">
        <w:t>with high-risk inspections more often resulting in critical failures.</w:t>
      </w:r>
      <w:r>
        <w:rPr>
          <w:rFonts w:cstheme="minorHAnsi"/>
        </w:rPr>
        <w:t xml:space="preserve"> </w:t>
      </w:r>
      <w:r w:rsidR="00CB621D">
        <w:rPr>
          <w:rFonts w:cstheme="minorHAnsi"/>
        </w:rPr>
        <w:t>I</w:t>
      </w:r>
      <w:r>
        <w:rPr>
          <w:rFonts w:cstheme="minorHAnsi"/>
        </w:rPr>
        <w:t>ncluding risk rating and facility type also serve to i</w:t>
      </w:r>
      <w:r w:rsidR="008A401E">
        <w:rPr>
          <w:rFonts w:cstheme="minorHAnsi"/>
        </w:rPr>
        <w:t>m</w:t>
      </w:r>
      <w:r>
        <w:rPr>
          <w:rFonts w:cstheme="minorHAnsi"/>
        </w:rPr>
        <w:t>prove our model.</w:t>
      </w:r>
      <w:r w:rsidR="00CB621D">
        <w:rPr>
          <w:rFonts w:cstheme="minorHAnsi"/>
        </w:rPr>
        <w:t xml:space="preserve"> </w:t>
      </w:r>
      <w:r w:rsidR="00CB621D">
        <w:t xml:space="preserve">The model that included these three additional features performed much better, both in-sample and out-of-sample (cross-validation likelihood).  </w:t>
      </w:r>
    </w:p>
    <w:p w:rsidR="00B84FB3" w:rsidRPr="00C512C2" w:rsidRDefault="00B84FB3">
      <w:pPr>
        <w:rPr>
          <w:rFonts w:cstheme="minorHAnsi"/>
        </w:rPr>
      </w:pPr>
      <w:r>
        <w:rPr>
          <w:rFonts w:cstheme="minorHAnsi"/>
          <w:noProof/>
        </w:rPr>
        <w:drawing>
          <wp:inline distT="0" distB="0" distL="0" distR="0">
            <wp:extent cx="5943600" cy="192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inline>
        </w:drawing>
      </w:r>
    </w:p>
    <w:p w:rsidR="00450A88" w:rsidRDefault="00450A88" w:rsidP="00450A88">
      <w:r>
        <w:rPr>
          <w:rFonts w:cstheme="minorHAnsi"/>
        </w:rPr>
        <w:tab/>
      </w:r>
      <w:r>
        <w:t>We next tried to improve this model by adding recent nearby sanitation complaints and weather data.  For the sanitation complaints, we took complaints within 0.5km (much smaller than the ~3km radius we used before) and within the last week.  For weather, we looked at both the day’s high and the mean high from the last week.  However, none of these three features helped the models perform better than the models that used only the inspection data.</w:t>
      </w:r>
    </w:p>
    <w:p w:rsidR="00450A88" w:rsidRDefault="002C3BB8">
      <w:pPr>
        <w:rPr>
          <w:rFonts w:cstheme="minorHAnsi"/>
        </w:rPr>
      </w:pPr>
      <w:r>
        <w:rPr>
          <w:rFonts w:cstheme="minorHAnsi"/>
          <w:noProof/>
        </w:rPr>
        <w:lastRenderedPageBreak/>
        <w:drawing>
          <wp:inline distT="0" distB="0" distL="0" distR="0">
            <wp:extent cx="5943600" cy="1880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rsidR="002C3BB8" w:rsidRDefault="002C3BB8">
      <w:pPr>
        <w:rPr>
          <w:rFonts w:cstheme="minorHAnsi"/>
        </w:rPr>
      </w:pPr>
      <w:r>
        <w:rPr>
          <w:rFonts w:cstheme="minorHAnsi"/>
        </w:rPr>
        <w:tab/>
      </w:r>
      <w:r w:rsidR="00E1675F">
        <w:rPr>
          <w:rFonts w:cstheme="minorHAnsi"/>
        </w:rPr>
        <w:t>To delve into inspection data further, we added time since last inspection, the result of the previous inspection, and the mean of all previous results. This led to our final logistic regression model that included location by zip code, inspection type, facility type, and risk rating alongside our newly added predictors.</w:t>
      </w:r>
    </w:p>
    <w:p w:rsidR="00E1675F" w:rsidRDefault="00E1675F" w:rsidP="00E1675F">
      <w:pPr>
        <w:jc w:val="center"/>
        <w:rPr>
          <w:rFonts w:cstheme="minorHAnsi"/>
        </w:rPr>
      </w:pPr>
      <w:r w:rsidRPr="00E1675F">
        <w:rPr>
          <w:rFonts w:cstheme="minorHAnsi"/>
          <w:noProof/>
        </w:rPr>
        <w:drawing>
          <wp:inline distT="0" distB="0" distL="0" distR="0" wp14:anchorId="20CD0E42" wp14:editId="75A8D037">
            <wp:extent cx="4124386" cy="2911556"/>
            <wp:effectExtent l="0" t="0" r="0" b="3175"/>
            <wp:docPr id="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150" r="1607" b="3097"/>
                    <a:stretch/>
                  </pic:blipFill>
                  <pic:spPr bwMode="auto">
                    <a:xfrm>
                      <a:off x="0" y="0"/>
                      <a:ext cx="4125665" cy="2912459"/>
                    </a:xfrm>
                    <a:prstGeom prst="rect">
                      <a:avLst/>
                    </a:prstGeom>
                    <a:noFill/>
                    <a:ln>
                      <a:noFill/>
                    </a:ln>
                    <a:effectLst/>
                    <a:extLst/>
                  </pic:spPr>
                </pic:pic>
              </a:graphicData>
            </a:graphic>
          </wp:inline>
        </w:drawing>
      </w:r>
    </w:p>
    <w:p w:rsidR="00B5412D" w:rsidRDefault="00B5412D">
      <w:pPr>
        <w:rPr>
          <w:rFonts w:cstheme="minorHAnsi"/>
        </w:rPr>
      </w:pPr>
      <w:r>
        <w:rPr>
          <w:rFonts w:cstheme="minorHAnsi"/>
        </w:rPr>
        <w:tab/>
        <w:t xml:space="preserve">We next attempted to fir several models using different classifiers. We first attempted to use linear and quadratic discriminant analysis, but these did not perform nearly as well as logistic regression. This is likely due to their difficulty dealing with large amounts of categorical data. We next attempted a </w:t>
      </w:r>
      <w:r w:rsidRPr="00C50EF6">
        <w:rPr>
          <w:rFonts w:cstheme="minorHAnsi"/>
          <w:i/>
        </w:rPr>
        <w:t>k</w:t>
      </w:r>
      <w:r>
        <w:rPr>
          <w:rFonts w:cstheme="minorHAnsi"/>
        </w:rPr>
        <w:t xml:space="preserve">-nearest neighbors approach to our classification problem. </w:t>
      </w:r>
      <w:r w:rsidR="00DD529E">
        <w:rPr>
          <w:rFonts w:cstheme="minorHAnsi"/>
        </w:rPr>
        <w:t>As the number of nearest neighbors considered increased past 75, k-NN performed roughly as well as our logistic regression model. Two issues arose, however: overfitting of our data was detected and the model was very computationally expensive to run.</w:t>
      </w:r>
    </w:p>
    <w:p w:rsidR="00C50EF6" w:rsidRDefault="00C50EF6">
      <w:pPr>
        <w:rPr>
          <w:rFonts w:cstheme="minorHAnsi"/>
        </w:rPr>
      </w:pPr>
      <w:r>
        <w:rPr>
          <w:rFonts w:cstheme="minorHAnsi"/>
          <w:noProof/>
        </w:rPr>
        <w:lastRenderedPageBreak/>
        <w:drawing>
          <wp:inline distT="0" distB="0" distL="0" distR="0">
            <wp:extent cx="5943600" cy="1848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rsidR="005F5D73" w:rsidRDefault="005F5D73">
      <w:pPr>
        <w:rPr>
          <w:rFonts w:cstheme="minorHAnsi"/>
        </w:rPr>
      </w:pPr>
      <w:r>
        <w:rPr>
          <w:rFonts w:cstheme="minorHAnsi"/>
        </w:rPr>
        <w:tab/>
        <w:t xml:space="preserve">We next turned to tree-based classifiers. </w:t>
      </w:r>
      <w:r w:rsidR="006020F6">
        <w:rPr>
          <w:rFonts w:cstheme="minorHAnsi"/>
        </w:rPr>
        <w:t xml:space="preserve">The Random Forest classifier slightly outperformed our logistic regression model on characteristic probability after careful tuning with cross-validation. </w:t>
      </w:r>
      <w:r w:rsidR="00700D44">
        <w:rPr>
          <w:rFonts w:cstheme="minorHAnsi"/>
        </w:rPr>
        <w:t>Further discussion in the “Evaluation” section will compare the performance of these two models. The AdaBoost classifier was also utilized but did not perform as well with our predictors as the Random Forest.</w:t>
      </w:r>
    </w:p>
    <w:p w:rsidR="006020F6" w:rsidRDefault="006020F6">
      <w:pPr>
        <w:rPr>
          <w:rFonts w:cstheme="minorHAnsi"/>
        </w:rPr>
      </w:pPr>
      <w:r>
        <w:rPr>
          <w:rFonts w:cstheme="minorHAnsi"/>
          <w:noProof/>
        </w:rPr>
        <w:drawing>
          <wp:inline distT="0" distB="0" distL="0" distR="0">
            <wp:extent cx="5943600" cy="1941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700D44" w:rsidRDefault="00700D44">
      <w:pPr>
        <w:rPr>
          <w:rFonts w:cstheme="minorHAnsi"/>
        </w:rPr>
      </w:pPr>
      <w:r>
        <w:rPr>
          <w:rFonts w:cstheme="minorHAnsi"/>
        </w:rPr>
        <w:tab/>
        <w:t>A visualization of the performance of our final models is provided below:</w:t>
      </w:r>
    </w:p>
    <w:p w:rsidR="00700D44" w:rsidRDefault="00700D44">
      <w:pPr>
        <w:rPr>
          <w:rFonts w:cstheme="minorHAnsi"/>
        </w:rPr>
      </w:pPr>
      <w:r>
        <w:rPr>
          <w:rFonts w:cstheme="minorHAnsi"/>
          <w:noProof/>
        </w:rPr>
        <w:lastRenderedPageBreak/>
        <w:drawing>
          <wp:inline distT="0" distB="0" distL="0" distR="0">
            <wp:extent cx="5168348" cy="3064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7">
                      <a:extLst>
                        <a:ext uri="{28A0092B-C50C-407E-A947-70E740481C1C}">
                          <a14:useLocalDpi xmlns:a14="http://schemas.microsoft.com/office/drawing/2010/main" val="0"/>
                        </a:ext>
                      </a:extLst>
                    </a:blip>
                    <a:stretch>
                      <a:fillRect/>
                    </a:stretch>
                  </pic:blipFill>
                  <pic:spPr>
                    <a:xfrm>
                      <a:off x="0" y="0"/>
                      <a:ext cx="5168348" cy="3064565"/>
                    </a:xfrm>
                    <a:prstGeom prst="rect">
                      <a:avLst/>
                    </a:prstGeom>
                  </pic:spPr>
                </pic:pic>
              </a:graphicData>
            </a:graphic>
          </wp:inline>
        </w:drawing>
      </w:r>
    </w:p>
    <w:p w:rsidR="00AC3DB4" w:rsidRDefault="00AC3DB4">
      <w:pPr>
        <w:rPr>
          <w:rFonts w:cstheme="minorHAnsi"/>
        </w:rPr>
      </w:pPr>
      <w:r w:rsidRPr="00C512C2">
        <w:rPr>
          <w:rFonts w:cstheme="minorHAnsi"/>
        </w:rPr>
        <w:t>Evaluation</w:t>
      </w:r>
    </w:p>
    <w:p w:rsidR="0095095B" w:rsidRDefault="0095095B">
      <w:pPr>
        <w:rPr>
          <w:rFonts w:cstheme="minorHAnsi"/>
        </w:rPr>
      </w:pPr>
      <w:r>
        <w:rPr>
          <w:rFonts w:cstheme="minorHAnsi"/>
        </w:rPr>
        <w:tab/>
        <w:t>Random Forest and LogReg about the same.</w:t>
      </w:r>
      <w:bookmarkStart w:id="1" w:name="_GoBack"/>
      <w:bookmarkEnd w:id="1"/>
    </w:p>
    <w:p w:rsidR="00700D44" w:rsidRPr="00C512C2" w:rsidRDefault="00700D44" w:rsidP="00700D44">
      <w:pPr>
        <w:jc w:val="center"/>
        <w:rPr>
          <w:rFonts w:cstheme="minorHAnsi"/>
        </w:rPr>
      </w:pPr>
      <w:r>
        <w:rPr>
          <w:rFonts w:cstheme="minorHAnsi"/>
          <w:noProof/>
        </w:rPr>
        <w:drawing>
          <wp:inline distT="0" distB="0" distL="0" distR="0">
            <wp:extent cx="4992634" cy="35753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8">
                      <a:extLst>
                        <a:ext uri="{28A0092B-C50C-407E-A947-70E740481C1C}">
                          <a14:useLocalDpi xmlns:a14="http://schemas.microsoft.com/office/drawing/2010/main" val="0"/>
                        </a:ext>
                      </a:extLst>
                    </a:blip>
                    <a:stretch>
                      <a:fillRect/>
                    </a:stretch>
                  </pic:blipFill>
                  <pic:spPr>
                    <a:xfrm>
                      <a:off x="0" y="0"/>
                      <a:ext cx="4992634" cy="3575311"/>
                    </a:xfrm>
                    <a:prstGeom prst="rect">
                      <a:avLst/>
                    </a:prstGeom>
                  </pic:spPr>
                </pic:pic>
              </a:graphicData>
            </a:graphic>
          </wp:inline>
        </w:drawing>
      </w:r>
    </w:p>
    <w:p w:rsidR="00AC3DB4" w:rsidRPr="00C512C2" w:rsidRDefault="00AC3DB4">
      <w:pPr>
        <w:rPr>
          <w:rFonts w:cstheme="minorHAnsi"/>
        </w:rPr>
      </w:pPr>
      <w:r w:rsidRPr="00C512C2">
        <w:rPr>
          <w:rFonts w:cstheme="minorHAnsi"/>
        </w:rPr>
        <w:t>Results</w:t>
      </w:r>
    </w:p>
    <w:p w:rsidR="00AC3DB4" w:rsidRPr="00C512C2" w:rsidRDefault="00AC3DB4">
      <w:pPr>
        <w:rPr>
          <w:rFonts w:cstheme="minorHAnsi"/>
        </w:rPr>
      </w:pPr>
    </w:p>
    <w:sectPr w:rsidR="00AC3DB4" w:rsidRPr="00C512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SAIR" w:date="2016-12-13T21:08:00Z" w:initials="C">
    <w:p w:rsidR="00B84FB3" w:rsidRDefault="00B84FB3">
      <w:pPr>
        <w:pStyle w:val="CommentText"/>
      </w:pPr>
      <w:r>
        <w:rPr>
          <w:rStyle w:val="CommentReference"/>
        </w:rPr>
        <w:annotationRef/>
      </w:r>
      <w:r>
        <w:t>Maybe talk about your KDE work in here somewhere?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B4"/>
    <w:rsid w:val="000C7DAE"/>
    <w:rsid w:val="000F2172"/>
    <w:rsid w:val="000F3BDB"/>
    <w:rsid w:val="002410A5"/>
    <w:rsid w:val="002C3BB8"/>
    <w:rsid w:val="002E629A"/>
    <w:rsid w:val="00302F00"/>
    <w:rsid w:val="00327546"/>
    <w:rsid w:val="003759A1"/>
    <w:rsid w:val="003F603D"/>
    <w:rsid w:val="00450A88"/>
    <w:rsid w:val="0052338F"/>
    <w:rsid w:val="0055412F"/>
    <w:rsid w:val="005F5D73"/>
    <w:rsid w:val="006020F6"/>
    <w:rsid w:val="00627A4E"/>
    <w:rsid w:val="006927B9"/>
    <w:rsid w:val="00700D44"/>
    <w:rsid w:val="007F19D4"/>
    <w:rsid w:val="008779A4"/>
    <w:rsid w:val="008A401E"/>
    <w:rsid w:val="0095095B"/>
    <w:rsid w:val="00A41F08"/>
    <w:rsid w:val="00A63441"/>
    <w:rsid w:val="00AC3DB4"/>
    <w:rsid w:val="00AF29BC"/>
    <w:rsid w:val="00B5412D"/>
    <w:rsid w:val="00B84FB3"/>
    <w:rsid w:val="00B9111D"/>
    <w:rsid w:val="00C50EF6"/>
    <w:rsid w:val="00C512C2"/>
    <w:rsid w:val="00CB621D"/>
    <w:rsid w:val="00D31399"/>
    <w:rsid w:val="00D45573"/>
    <w:rsid w:val="00DD529E"/>
    <w:rsid w:val="00E1675F"/>
    <w:rsid w:val="00E345BC"/>
    <w:rsid w:val="00E85081"/>
    <w:rsid w:val="00F204FB"/>
    <w:rsid w:val="00FC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AE"/>
    <w:rPr>
      <w:rFonts w:ascii="Tahoma" w:hAnsi="Tahoma" w:cs="Tahoma"/>
      <w:sz w:val="16"/>
      <w:szCs w:val="16"/>
    </w:rPr>
  </w:style>
  <w:style w:type="character" w:styleId="CommentReference">
    <w:name w:val="annotation reference"/>
    <w:basedOn w:val="DefaultParagraphFont"/>
    <w:uiPriority w:val="99"/>
    <w:semiHidden/>
    <w:unhideWhenUsed/>
    <w:rsid w:val="00B84FB3"/>
    <w:rPr>
      <w:sz w:val="16"/>
      <w:szCs w:val="16"/>
    </w:rPr>
  </w:style>
  <w:style w:type="paragraph" w:styleId="CommentText">
    <w:name w:val="annotation text"/>
    <w:basedOn w:val="Normal"/>
    <w:link w:val="CommentTextChar"/>
    <w:uiPriority w:val="99"/>
    <w:semiHidden/>
    <w:unhideWhenUsed/>
    <w:rsid w:val="00B84FB3"/>
    <w:pPr>
      <w:spacing w:line="240" w:lineRule="auto"/>
    </w:pPr>
    <w:rPr>
      <w:sz w:val="20"/>
      <w:szCs w:val="20"/>
    </w:rPr>
  </w:style>
  <w:style w:type="character" w:customStyle="1" w:styleId="CommentTextChar">
    <w:name w:val="Comment Text Char"/>
    <w:basedOn w:val="DefaultParagraphFont"/>
    <w:link w:val="CommentText"/>
    <w:uiPriority w:val="99"/>
    <w:semiHidden/>
    <w:rsid w:val="00B84FB3"/>
    <w:rPr>
      <w:sz w:val="20"/>
      <w:szCs w:val="20"/>
    </w:rPr>
  </w:style>
  <w:style w:type="paragraph" w:styleId="CommentSubject">
    <w:name w:val="annotation subject"/>
    <w:basedOn w:val="CommentText"/>
    <w:next w:val="CommentText"/>
    <w:link w:val="CommentSubjectChar"/>
    <w:uiPriority w:val="99"/>
    <w:semiHidden/>
    <w:unhideWhenUsed/>
    <w:rsid w:val="00B84FB3"/>
    <w:rPr>
      <w:b/>
      <w:bCs/>
    </w:rPr>
  </w:style>
  <w:style w:type="character" w:customStyle="1" w:styleId="CommentSubjectChar">
    <w:name w:val="Comment Subject Char"/>
    <w:basedOn w:val="CommentTextChar"/>
    <w:link w:val="CommentSubject"/>
    <w:uiPriority w:val="99"/>
    <w:semiHidden/>
    <w:rsid w:val="00B84F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AE"/>
    <w:rPr>
      <w:rFonts w:ascii="Tahoma" w:hAnsi="Tahoma" w:cs="Tahoma"/>
      <w:sz w:val="16"/>
      <w:szCs w:val="16"/>
    </w:rPr>
  </w:style>
  <w:style w:type="character" w:styleId="CommentReference">
    <w:name w:val="annotation reference"/>
    <w:basedOn w:val="DefaultParagraphFont"/>
    <w:uiPriority w:val="99"/>
    <w:semiHidden/>
    <w:unhideWhenUsed/>
    <w:rsid w:val="00B84FB3"/>
    <w:rPr>
      <w:sz w:val="16"/>
      <w:szCs w:val="16"/>
    </w:rPr>
  </w:style>
  <w:style w:type="paragraph" w:styleId="CommentText">
    <w:name w:val="annotation text"/>
    <w:basedOn w:val="Normal"/>
    <w:link w:val="CommentTextChar"/>
    <w:uiPriority w:val="99"/>
    <w:semiHidden/>
    <w:unhideWhenUsed/>
    <w:rsid w:val="00B84FB3"/>
    <w:pPr>
      <w:spacing w:line="240" w:lineRule="auto"/>
    </w:pPr>
    <w:rPr>
      <w:sz w:val="20"/>
      <w:szCs w:val="20"/>
    </w:rPr>
  </w:style>
  <w:style w:type="character" w:customStyle="1" w:styleId="CommentTextChar">
    <w:name w:val="Comment Text Char"/>
    <w:basedOn w:val="DefaultParagraphFont"/>
    <w:link w:val="CommentText"/>
    <w:uiPriority w:val="99"/>
    <w:semiHidden/>
    <w:rsid w:val="00B84FB3"/>
    <w:rPr>
      <w:sz w:val="20"/>
      <w:szCs w:val="20"/>
    </w:rPr>
  </w:style>
  <w:style w:type="paragraph" w:styleId="CommentSubject">
    <w:name w:val="annotation subject"/>
    <w:basedOn w:val="CommentText"/>
    <w:next w:val="CommentText"/>
    <w:link w:val="CommentSubjectChar"/>
    <w:uiPriority w:val="99"/>
    <w:semiHidden/>
    <w:unhideWhenUsed/>
    <w:rsid w:val="00B84FB3"/>
    <w:rPr>
      <w:b/>
      <w:bCs/>
    </w:rPr>
  </w:style>
  <w:style w:type="character" w:customStyle="1" w:styleId="CommentSubjectChar">
    <w:name w:val="Comment Subject Char"/>
    <w:basedOn w:val="CommentTextChar"/>
    <w:link w:val="CommentSubject"/>
    <w:uiPriority w:val="99"/>
    <w:semiHidden/>
    <w:rsid w:val="00B84F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57188">
      <w:bodyDiv w:val="1"/>
      <w:marLeft w:val="0"/>
      <w:marRight w:val="0"/>
      <w:marTop w:val="0"/>
      <w:marBottom w:val="0"/>
      <w:divBdr>
        <w:top w:val="none" w:sz="0" w:space="0" w:color="auto"/>
        <w:left w:val="none" w:sz="0" w:space="0" w:color="auto"/>
        <w:bottom w:val="none" w:sz="0" w:space="0" w:color="auto"/>
        <w:right w:val="none" w:sz="0" w:space="0" w:color="auto"/>
      </w:divBdr>
    </w:div>
    <w:div w:id="157091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8</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CORSAIR</dc:creator>
  <cp:lastModifiedBy>CORSAIR</cp:lastModifiedBy>
  <cp:revision>35</cp:revision>
  <dcterms:created xsi:type="dcterms:W3CDTF">2016-12-13T01:19:00Z</dcterms:created>
  <dcterms:modified xsi:type="dcterms:W3CDTF">2016-12-14T03:27:00Z</dcterms:modified>
</cp:coreProperties>
</file>