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CrashCourse. (2017)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Compression: Crash Course Computer Science #21.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outube. https://www.youtube.com/watch?v=OtDxDvCpPL4&amp;ab_channel=CrashCourse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Jake Wright. (2013). Learn PHP in 15 minutes. Youtube. https://www.youtube.com/watch?v=ZdP0KM49IVk&amp;t=724s&amp;ab_channel=JakeWright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Medium. (2016). How PNG Works. https://medium.com/@duhroach/how-png-works-f1174e3cc7b7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Developers Notes. Gif compression algorithm. https://www.webdevelopersnotes.com/gif-compression-algorithm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Wallace, G. K. (1992). The JPEG still picture compression standard. Communications of the ACM, 34(4), 30-44. https://doi.org/10.1145/103085.103089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seminal paper by Wallace provides a comprehensive overview of the JPEG standard, detailing the algorithm's components such as DCT, quantization, and entropy coding.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Pennebaker, W. B., &amp; Mitchell, J. L. (1993). JPEG: Still image data compression standard. Van Nostrand Reinhold.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Pennebaker and Mitchell's book offers an in-depth examination of the JPEG standard, including its mathematical foundations and practical applications. It serves as a cornerstone reference for understanding the technical intricacies of JPEG compression.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Sayood, K. (2017). Introduction to data compression (5th ed.). Morgan Kaufmann.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Sayood’s textbook provides a broad overview of data compression techniques, including a detailed section on JPEG compression. It explains the rationale behind the algorithm's steps, such as color space transformation and downsampling, in a manner accessible to both students and professionals.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Scarmana, G. (2014). Lossless data compression of grid-based digital elevation models: A png image format evaluation. ISPRS Annals of the Photogrammetry, Remote Sensing and Spatial Information Sciences, II–5(5), 313–319. https://doi.org/10.5194/isprsannals-II-5-313-2014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Stackoverflow. (2018). flexbox vertical center with 100% height. https://stackoverflow.com/questions/46931290/flexbox-vertical-center-with-100-height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Stackoverflow. (2014). How to center an element horizontally and vertically. https://stackoverflow.com/questions/19461521/how-to-center-an-element-horizontally-and-vertically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Gonzalez, R. C., &amp; Woods, R. E. (2018). Digital image processing (4th ed.). Pearson.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Gonzalez and Woods’ comprehensive text on digital image processing covers a wide range of topics, including image compression. The discussion on JPEG compression within the book highlights its practical implications and the theoretical basis for its efficiency.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Run-Length-Encoding (2021). El-Shorouk Academy, Higher Institute for Computer &amp; Information Technology Web 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https://taahmedsror.files.wordpress.com/2012/03/run-length-encoding.pdf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bmp file :https://www.adobe.com/creativecloud/file-types/image/raster/bmp-file.html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run-length algorithm: https://taahmedsror.files.wordpress.com/2012/03/run-length-encoding.pdf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BMP compression example: https://www.khanacademy.org/computing/computers-and-internet/xcae6f4a7ff015e7d:digital-information/xcae6f4a7ff015e7d:data-compression/a/simple-image-compression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https://www.sony.com/electronics/support/articles/00257081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widowControl w:val="1"/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D7BD4"/>
    <w:pPr>
      <w:widowControl w:val="0"/>
      <w:spacing w:line="259" w:lineRule="auto"/>
    </w:pPr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D7BD4"/>
    <w:pPr>
      <w:keepNext w:val="1"/>
      <w:keepLines w:val="1"/>
      <w:widowControl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HK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HK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80" w:before="160" w:line="278" w:lineRule="auto"/>
      <w:outlineLvl w:val="2"/>
    </w:pPr>
    <w:rPr>
      <w:rFonts w:cstheme="majorBidi" w:eastAsiaTheme="majorEastAsia"/>
      <w:color w:val="0f4761" w:themeColor="accent1" w:themeShade="0000BF"/>
      <w:sz w:val="28"/>
      <w:szCs w:val="28"/>
      <w:lang w:val="en-HK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40" w:before="80" w:line="278" w:lineRule="auto"/>
      <w:outlineLvl w:val="3"/>
    </w:pPr>
    <w:rPr>
      <w:rFonts w:cstheme="majorBidi" w:eastAsiaTheme="majorEastAsia"/>
      <w:i w:val="1"/>
      <w:iCs w:val="1"/>
      <w:color w:val="0f4761" w:themeColor="accent1" w:themeShade="0000BF"/>
      <w:sz w:val="24"/>
      <w:lang w:val="en-HK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40" w:before="80" w:line="278" w:lineRule="auto"/>
      <w:outlineLvl w:val="4"/>
    </w:pPr>
    <w:rPr>
      <w:rFonts w:cstheme="majorBidi" w:eastAsiaTheme="majorEastAsia"/>
      <w:color w:val="0f4761" w:themeColor="accent1" w:themeShade="0000BF"/>
      <w:sz w:val="24"/>
      <w:lang w:val="en-HK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0" w:before="40" w:line="278" w:lineRule="auto"/>
      <w:outlineLvl w:val="5"/>
    </w:pPr>
    <w:rPr>
      <w:rFonts w:cstheme="majorBidi" w:eastAsiaTheme="majorEastAsia"/>
      <w:i w:val="1"/>
      <w:iCs w:val="1"/>
      <w:color w:val="595959" w:themeColor="text1" w:themeTint="0000A6"/>
      <w:sz w:val="24"/>
      <w:lang w:val="en-HK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sz w:val="24"/>
      <w:lang w:val="en-HK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sz w:val="24"/>
      <w:lang w:val="en-HK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D7BD4"/>
    <w:pPr>
      <w:keepNext w:val="1"/>
      <w:keepLines w:val="1"/>
      <w:widowControl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sz w:val="24"/>
      <w:lang w:val="en-HK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7BD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D7BD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7BD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D7BD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D7BD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D7BD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D7BD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D7BD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D7BD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D7BD4"/>
    <w:pPr>
      <w:widowControl w:val="1"/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HK"/>
    </w:rPr>
  </w:style>
  <w:style w:type="character" w:styleId="TitleChar" w:customStyle="1">
    <w:name w:val="Title Char"/>
    <w:basedOn w:val="DefaultParagraphFont"/>
    <w:link w:val="Title"/>
    <w:uiPriority w:val="10"/>
    <w:rsid w:val="000D7B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D7BD4"/>
    <w:pPr>
      <w:widowControl w:val="1"/>
      <w:numPr>
        <w:ilvl w:val="1"/>
      </w:numPr>
      <w:spacing w:line="278" w:lineRule="auto"/>
    </w:pPr>
    <w:rPr>
      <w:rFonts w:cstheme="majorBidi" w:eastAsiaTheme="majorEastAsia"/>
      <w:color w:val="595959" w:themeColor="text1" w:themeTint="0000A6"/>
      <w:spacing w:val="15"/>
      <w:sz w:val="28"/>
      <w:szCs w:val="28"/>
      <w:lang w:val="en-HK"/>
    </w:rPr>
  </w:style>
  <w:style w:type="character" w:styleId="SubtitleChar" w:customStyle="1">
    <w:name w:val="Subtitle Char"/>
    <w:basedOn w:val="DefaultParagraphFont"/>
    <w:link w:val="Subtitle"/>
    <w:uiPriority w:val="11"/>
    <w:rsid w:val="000D7B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D7BD4"/>
    <w:pPr>
      <w:widowControl w:val="1"/>
      <w:spacing w:before="160" w:line="278" w:lineRule="auto"/>
      <w:jc w:val="center"/>
    </w:pPr>
    <w:rPr>
      <w:i w:val="1"/>
      <w:iCs w:val="1"/>
      <w:color w:val="404040" w:themeColor="text1" w:themeTint="0000BF"/>
      <w:sz w:val="24"/>
      <w:lang w:val="en-HK"/>
    </w:rPr>
  </w:style>
  <w:style w:type="character" w:styleId="QuoteChar" w:customStyle="1">
    <w:name w:val="Quote Char"/>
    <w:basedOn w:val="DefaultParagraphFont"/>
    <w:link w:val="Quote"/>
    <w:uiPriority w:val="29"/>
    <w:rsid w:val="000D7BD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D7BD4"/>
    <w:pPr>
      <w:widowControl w:val="1"/>
      <w:spacing w:line="278" w:lineRule="auto"/>
      <w:ind w:left="720"/>
      <w:contextualSpacing w:val="1"/>
    </w:pPr>
    <w:rPr>
      <w:sz w:val="24"/>
      <w:lang w:val="en-HK"/>
    </w:rPr>
  </w:style>
  <w:style w:type="character" w:styleId="IntenseEmphasis">
    <w:name w:val="Intense Emphasis"/>
    <w:basedOn w:val="DefaultParagraphFont"/>
    <w:uiPriority w:val="21"/>
    <w:qFormat w:val="1"/>
    <w:rsid w:val="000D7BD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D7BD4"/>
    <w:pPr>
      <w:widowControl w:val="1"/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  <w:sz w:val="24"/>
      <w:lang w:val="en-HK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7BD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D7BD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3B4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444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widowControl w:val="1"/>
      <w:spacing w:line="278.00000000000006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aahmedsror.files.wordpress.com/2012/03/run-length-encoding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MZEenMpBIC7Op+7LIdyt6oh/Ow==">CgMxLjA4AHIhMXJna1J6dEhhR0Y1OEtNNF9LSE5mX0xVOWh0UVc2VVgz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2024-04-06T19:00:00Z</dcterms:created>
  <dc:creator>CHAN Yue Ting</dc:creator>
</cp:coreProperties>
</file>