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b="0" l="0" r="0" t="0"/>
            <wp:wrapSquare wrapText="bothSides" distB="152400" distT="152400" distL="152400" distR="152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CS 171 – Design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Week 4 - Decide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This week, you will work with your group members to </w:t>
      </w:r>
      <w:r w:rsidDel="00000000" w:rsidR="00000000" w:rsidRPr="00000000">
        <w:rPr>
          <w:b w:val="1"/>
          <w:rtl w:val="0"/>
        </w:rPr>
        <w:t xml:space="preserve">decide </w:t>
      </w:r>
      <w:r w:rsidDel="00000000" w:rsidR="00000000" w:rsidRPr="00000000">
        <w:rPr>
          <w:rtl w:val="0"/>
        </w:rPr>
        <w:t xml:space="preserve">which sketches to include in the final design. We do not limit the number of ideas you select, but 4-6 might be a reasonable number.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We are going to put your team into break-out rooms, and as a group, you should follow these 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you have each sketch labeled with the question it is answering (e.g., with a question ID) and the author’s name (e.g., using initials). If a sketch answers multiple questions, list all of these questions. You also should assign each sketch an 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step is called “affinity diagramming”. You need to first create a table to hold the information from the first step. If you sort the table according to Question ID you may identify </w:t>
      </w:r>
      <w:r w:rsidDel="00000000" w:rsidR="00000000" w:rsidRPr="00000000">
        <w:rPr>
          <w:color w:val="222222"/>
          <w:highlight w:val="white"/>
          <w:rtl w:val="0"/>
        </w:rPr>
        <w:t xml:space="preserve">duplicated or almost identical sketches. Put them in the same row. An example table is shown here: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Sketch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Question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2, 11, 23 (these sketches are almost identical)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RK, JB, YY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YY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During the previous process, you may have found some sketches </w:t>
      </w:r>
      <w:r w:rsidDel="00000000" w:rsidR="00000000" w:rsidRPr="00000000">
        <w:rPr>
          <w:rtl w:val="0"/>
        </w:rPr>
        <w:t xml:space="preserve">that need some extra explanations. Ask the author to briefly introduce his/her ideas in more detail.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some time for everyone to go through all the sketches.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Now, you can start to VOTE!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Everyone gets </w:t>
      </w:r>
      <w:r w:rsidDel="00000000" w:rsidR="00000000" w:rsidRPr="00000000">
        <w:rPr>
          <w:b w:val="1"/>
          <w:rtl w:val="0"/>
        </w:rPr>
        <w:t xml:space="preserve">five </w:t>
      </w:r>
      <w:r w:rsidDel="00000000" w:rsidR="00000000" w:rsidRPr="00000000">
        <w:rPr>
          <w:rtl w:val="0"/>
        </w:rPr>
        <w:t xml:space="preserve">votes. You can cast multiple votes for a sketch, and you can vote for your own sketches, too.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want to vote for a sketch, select the sketch ID in the table, and then click the button “Add a comment” in the Google Doc. Write something like “Sketch 5: +1” to indicate that you vote for this sketch.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deciding which sketch you want to vote for, please consider whether the sketch answers one of the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questions in an </w:t>
      </w:r>
      <w:r w:rsidDel="00000000" w:rsidR="00000000" w:rsidRPr="00000000">
        <w:rPr>
          <w:b w:val="1"/>
          <w:rtl w:val="0"/>
        </w:rPr>
        <w:t xml:space="preserve">effective </w:t>
      </w:r>
      <w:r w:rsidDel="00000000" w:rsidR="00000000" w:rsidRPr="00000000">
        <w:rPr>
          <w:rtl w:val="0"/>
        </w:rPr>
        <w:t xml:space="preserve">way and whether it is </w:t>
      </w:r>
      <w:r w:rsidDel="00000000" w:rsidR="00000000" w:rsidRPr="00000000">
        <w:rPr>
          <w:b w:val="1"/>
          <w:rtl w:val="0"/>
        </w:rPr>
        <w:t xml:space="preserve">suitable </w:t>
      </w:r>
      <w:r w:rsidDel="00000000" w:rsidR="00000000" w:rsidRPr="00000000">
        <w:rPr>
          <w:rtl w:val="0"/>
        </w:rPr>
        <w:t xml:space="preserve">for your </w:t>
      </w: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column to the previous table to record the total number of votes for each sketch.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voting process, copy and paste the screenshots of the sketches you selected and what questions they answer. Try to arrange them in a logical sequence, from most relevant to least.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one-paragraph explanation at the end that summarizes your decisions and rationale for choosing the sketches you are planning to implement.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Please document the above process in your process book. Finish all of these week 4 tasks and update your process book </w:t>
      </w:r>
      <w:r w:rsidDel="00000000" w:rsidR="00000000" w:rsidRPr="00000000">
        <w:rPr>
          <w:b w:val="1"/>
          <w:rtl w:val="0"/>
        </w:rPr>
        <w:t xml:space="preserve">before 11:59 pm EDT on Sunday, September 27</w:t>
      </w:r>
      <w:r w:rsidDel="00000000" w:rsidR="00000000" w:rsidRPr="00000000">
        <w:rPr>
          <w:rtl w:val="0"/>
        </w:rPr>
        <w:t xml:space="preserve">. We will continue with the “Prototype” phase in week 5.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