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4178808</wp:posOffset>
            </wp:positionH>
            <wp:positionV relativeFrom="paragraph">
              <wp:posOffset>152400</wp:posOffset>
            </wp:positionV>
            <wp:extent cx="1606626" cy="329520"/>
            <wp:effectExtent b="0" l="0" r="0" t="0"/>
            <wp:wrapSquare wrapText="bothSides" distB="152400" distT="152400" distL="152400" distR="152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6626" cy="329520"/>
                    </a:xfrm>
                    <a:prstGeom prst="rect"/>
                    <a:ln/>
                  </pic:spPr>
                </pic:pic>
              </a:graphicData>
            </a:graphic>
          </wp:anchor>
        </w:drawing>
      </w:r>
    </w:p>
    <w:p w:rsidR="00000000" w:rsidDel="00000000" w:rsidP="00000000" w:rsidRDefault="00000000" w:rsidRPr="00000000" w14:paraId="00000002">
      <w:pPr>
        <w:spacing w:line="240" w:lineRule="auto"/>
        <w:rPr/>
      </w:pPr>
      <w:r w:rsidDel="00000000" w:rsidR="00000000" w:rsidRPr="00000000">
        <w:rPr>
          <w:rFonts w:ascii="Helvetica Neue" w:cs="Helvetica Neue" w:eastAsia="Helvetica Neue" w:hAnsi="Helvetica Neue"/>
          <w:b w:val="1"/>
          <w:sz w:val="40"/>
          <w:szCs w:val="40"/>
          <w:rtl w:val="0"/>
        </w:rPr>
        <w:t xml:space="preserve">CS 171 – Design Sprint</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rtl w:val="0"/>
        </w:rPr>
        <w:t xml:space="preserve">Week 7 - Test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week, you will </w:t>
      </w:r>
      <w:r w:rsidDel="00000000" w:rsidR="00000000" w:rsidRPr="00000000">
        <w:rPr>
          <w:b w:val="1"/>
          <w:rtl w:val="0"/>
        </w:rPr>
        <w:t xml:space="preserve">test </w:t>
      </w:r>
      <w:r w:rsidDel="00000000" w:rsidR="00000000" w:rsidRPr="00000000">
        <w:rPr>
          <w:rtl w:val="0"/>
        </w:rPr>
        <w:t xml:space="preserve">your </w:t>
      </w:r>
      <w:r w:rsidDel="00000000" w:rsidR="00000000" w:rsidRPr="00000000">
        <w:rPr>
          <w:b w:val="1"/>
          <w:rtl w:val="0"/>
        </w:rPr>
        <w:t xml:space="preserve">storyline </w:t>
      </w:r>
      <w:r w:rsidDel="00000000" w:rsidR="00000000" w:rsidRPr="00000000">
        <w:rPr>
          <w:rtl w:val="0"/>
        </w:rPr>
        <w:t xml:space="preserve">with a classmate who is not in your group. This is to gather feedback from an outsider and then improve your storyline based on the feedback. You will use the think-aloud study protocol that we demonstrated in the video lecture.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randomly selected one person from each group as the tester. We have contacted the testers before the class, so they know who they are. We also make sure the team leader remains with their team, i.e., the team leader will not act as a tester. While the team leader conducts the think-aloud study, the rest of the team is going to silently observe the study and take notes. After the study, everyone can ask the tester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will need to allow your tester to manipulate your Tableau storyline. You can do so in different ways. Possible options are, in order of ease of implementation: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the Zoom remote control feature. After the team leader shares the screen, the tester can hover their mouse on to top of the shared view and then click "View option" -&gt; "Request remote control".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Share your Tableau file (.twbx) with the tester. The team leader can share the file through services like Google Drive, Dropbox, or similar tools.</w:t>
      </w:r>
    </w:p>
    <w:p w:rsidR="00000000" w:rsidDel="00000000" w:rsidP="00000000" w:rsidRDefault="00000000" w:rsidRPr="00000000" w14:paraId="0000000C">
      <w:pPr>
        <w:rPr/>
      </w:pPr>
      <w:r w:rsidDel="00000000" w:rsidR="00000000" w:rsidRPr="00000000">
        <w:rPr>
          <w:rtl w:val="0"/>
        </w:rPr>
        <w:t xml:space="preserve">Please choose the way that works best for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We are going to put you into break-out rooms. Please complete the following steps for your think-aloud study: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First, copy the </w:t>
      </w:r>
      <w:hyperlink r:id="rId7">
        <w:r w:rsidDel="00000000" w:rsidR="00000000" w:rsidRPr="00000000">
          <w:rPr>
            <w:color w:val="1155cc"/>
            <w:u w:val="single"/>
            <w:rtl w:val="0"/>
          </w:rPr>
          <w:t xml:space="preserve">test form</w:t>
        </w:r>
      </w:hyperlink>
      <w:r w:rsidDel="00000000" w:rsidR="00000000" w:rsidRPr="00000000">
        <w:rPr>
          <w:rtl w:val="0"/>
        </w:rPr>
        <w:t xml:space="preserve"> into your process book. Add a title (Test) on the top of the form so it is easy to find for the TF.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Write down your tester’s name and email address in the form. The easiest way to do this is the tester writes their name and email in the Zoom chat.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team leader will then conduct a think-aloud study with the tester for </w:t>
      </w:r>
      <w:r w:rsidDel="00000000" w:rsidR="00000000" w:rsidRPr="00000000">
        <w:rPr>
          <w:b w:val="1"/>
          <w:rtl w:val="0"/>
        </w:rPr>
        <w:t xml:space="preserve">15 minutes</w:t>
      </w:r>
      <w:r w:rsidDel="00000000" w:rsidR="00000000" w:rsidRPr="00000000">
        <w:rPr>
          <w:rtl w:val="0"/>
        </w:rPr>
        <w:t xml:space="preserve">. Keep in mind to offer no explanations, not answer questions, to not interfere. If necessary, remind the tester to talk about what they are doing.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During the think-aloud study, the rest of the team will silently write down general observations in the form. Please do not interrupt the flow of the tester with any questions or remarks.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After the think aloud study you will spend another </w:t>
      </w:r>
      <w:r w:rsidDel="00000000" w:rsidR="00000000" w:rsidRPr="00000000">
        <w:rPr>
          <w:b w:val="1"/>
          <w:rtl w:val="0"/>
        </w:rPr>
        <w:t xml:space="preserve">15 minutes</w:t>
      </w:r>
      <w:r w:rsidDel="00000000" w:rsidR="00000000" w:rsidRPr="00000000">
        <w:rPr>
          <w:rtl w:val="0"/>
        </w:rPr>
        <w:t xml:space="preserve"> to ask your tester to elaborate on things that you would like to clarify. Use the questions in the test form as a starting point and feel free to add more questions.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After the total assigned time for the user test (30 minutes total), the tester will leave your breakout room and join their own team. Please bring them up to speed on the results of the test. In your process book, answer the following questions: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Based on the results of your ‘think aloud’ study, what would you improve in your data story?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Are there any other insights and visualizations you would use? Would you amplify or change your message? Did your narrative work? Did the tester get your takeaways?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Decide as a team which of these improvements you will implement next week and write down your decisions and why you made them in your process book.</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Finish all of these week 7 tasks and update your process book </w:t>
      </w:r>
      <w:r w:rsidDel="00000000" w:rsidR="00000000" w:rsidRPr="00000000">
        <w:rPr>
          <w:b w:val="1"/>
          <w:rtl w:val="0"/>
        </w:rPr>
        <w:t xml:space="preserve">before 11:59 pm EDT on Sunday, October 18</w:t>
      </w:r>
      <w:r w:rsidDel="00000000" w:rsidR="00000000" w:rsidRPr="00000000">
        <w:rPr>
          <w:rtl w:val="0"/>
        </w:rPr>
        <w:t xml:space="preserve">. We will continue with the “Wrap up” phase in week 8.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iA8Y3ieu1y8LcVXACybRb5wxzJWk3RRc45ZBDGTgomo/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