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E7AE" w14:textId="7312D65D" w:rsidR="00A94457" w:rsidRPr="00AB0B73" w:rsidRDefault="00F87B2E">
      <w:pPr>
        <w:rPr>
          <w:b/>
          <w:bCs/>
          <w:sz w:val="24"/>
          <w:szCs w:val="24"/>
        </w:rPr>
      </w:pPr>
      <w:r w:rsidRPr="00AB0B73">
        <w:rPr>
          <w:b/>
          <w:bCs/>
          <w:sz w:val="24"/>
          <w:szCs w:val="24"/>
        </w:rPr>
        <w:t xml:space="preserve">How to use the extended </w:t>
      </w:r>
      <w:proofErr w:type="spellStart"/>
      <w:r w:rsidRPr="00AB0B73">
        <w:rPr>
          <w:b/>
          <w:bCs/>
          <w:sz w:val="24"/>
          <w:szCs w:val="24"/>
        </w:rPr>
        <w:t>eRDF</w:t>
      </w:r>
      <w:proofErr w:type="spellEnd"/>
      <w:r w:rsidR="009E7DEF" w:rsidRPr="00AB0B73">
        <w:rPr>
          <w:b/>
          <w:bCs/>
          <w:sz w:val="24"/>
          <w:szCs w:val="24"/>
        </w:rPr>
        <w:t xml:space="preserve"> </w:t>
      </w:r>
      <w:proofErr w:type="spellStart"/>
      <w:r w:rsidRPr="00AB0B73">
        <w:rPr>
          <w:b/>
          <w:bCs/>
          <w:sz w:val="24"/>
          <w:szCs w:val="24"/>
        </w:rPr>
        <w:t>Analyser</w:t>
      </w:r>
      <w:proofErr w:type="spellEnd"/>
      <w:r w:rsidR="009E7DEF" w:rsidRPr="00AB0B73">
        <w:rPr>
          <w:b/>
          <w:bCs/>
          <w:sz w:val="24"/>
          <w:szCs w:val="24"/>
        </w:rPr>
        <w:t>:</w:t>
      </w:r>
      <w:r w:rsidR="00AB0B73" w:rsidRPr="00AB0B73">
        <w:rPr>
          <w:b/>
          <w:bCs/>
          <w:sz w:val="24"/>
          <w:szCs w:val="24"/>
        </w:rPr>
        <w:t xml:space="preserve"> </w:t>
      </w:r>
      <w:r w:rsidR="009E7DEF" w:rsidRPr="00AB0B73">
        <w:rPr>
          <w:b/>
          <w:bCs/>
          <w:sz w:val="24"/>
          <w:szCs w:val="24"/>
        </w:rPr>
        <w:t>Example with</w:t>
      </w:r>
      <w:r w:rsidR="004800DF" w:rsidRPr="00AB0B73">
        <w:rPr>
          <w:b/>
          <w:bCs/>
          <w:sz w:val="24"/>
          <w:szCs w:val="24"/>
        </w:rPr>
        <w:t xml:space="preserve"> TIF-files from</w:t>
      </w:r>
      <w:r w:rsidR="009E7DEF" w:rsidRPr="00AB0B73">
        <w:rPr>
          <w:b/>
          <w:bCs/>
          <w:sz w:val="24"/>
          <w:szCs w:val="24"/>
        </w:rPr>
        <w:t xml:space="preserve"> </w:t>
      </w:r>
      <w:proofErr w:type="spellStart"/>
      <w:r w:rsidR="009E7DEF" w:rsidRPr="00AB0B73">
        <w:rPr>
          <w:b/>
          <w:bCs/>
          <w:sz w:val="24"/>
          <w:szCs w:val="24"/>
        </w:rPr>
        <w:t>Test_data</w:t>
      </w:r>
      <w:proofErr w:type="spellEnd"/>
    </w:p>
    <w:p w14:paraId="20CCE3F6" w14:textId="77777777" w:rsidR="003D75BA" w:rsidRDefault="003D75BA" w:rsidP="003D75BA">
      <w:pPr>
        <w:pStyle w:val="Listenabsatz"/>
      </w:pPr>
    </w:p>
    <w:p w14:paraId="05D648C6" w14:textId="25A0B1AC" w:rsidR="009E7DEF" w:rsidRDefault="009E7DEF" w:rsidP="009E7DEF">
      <w:pPr>
        <w:pStyle w:val="Listenabsatz"/>
        <w:numPr>
          <w:ilvl w:val="0"/>
          <w:numId w:val="6"/>
        </w:numPr>
      </w:pPr>
      <w:r>
        <w:t xml:space="preserve">Open </w:t>
      </w:r>
      <w:proofErr w:type="spellStart"/>
      <w:r w:rsidRPr="009E7DEF">
        <w:t>RDF_Analyser_GUI</w:t>
      </w:r>
      <w:r>
        <w:t>.m</w:t>
      </w:r>
      <w:proofErr w:type="spellEnd"/>
      <w:r>
        <w:t xml:space="preserve"> with MATLAB and run the code.</w:t>
      </w:r>
    </w:p>
    <w:p w14:paraId="397C75B6" w14:textId="77777777" w:rsidR="003D75BA" w:rsidRPr="003D75BA" w:rsidRDefault="003D75BA" w:rsidP="003D75BA">
      <w:pPr>
        <w:pStyle w:val="Listenabsatz"/>
      </w:pPr>
    </w:p>
    <w:p w14:paraId="2CAB6393" w14:textId="6F520AFD" w:rsidR="00527CEE" w:rsidRDefault="009E7DEF" w:rsidP="009E7DEF">
      <w:pPr>
        <w:pStyle w:val="Listenabsatz"/>
        <w:numPr>
          <w:ilvl w:val="0"/>
          <w:numId w:val="6"/>
        </w:numPr>
      </w:pPr>
      <w:r w:rsidRPr="00AB0B73">
        <w:rPr>
          <w:b/>
          <w:bCs/>
        </w:rPr>
        <w:t xml:space="preserve">Load </w:t>
      </w:r>
      <w:r w:rsidR="00527CEE" w:rsidRPr="00AB0B73">
        <w:rPr>
          <w:b/>
          <w:bCs/>
        </w:rPr>
        <w:t>the Au</w:t>
      </w:r>
      <w:r w:rsidRPr="00AB0B73">
        <w:rPr>
          <w:b/>
          <w:bCs/>
        </w:rPr>
        <w:t xml:space="preserve"> calibration file</w:t>
      </w:r>
      <w:r>
        <w:t xml:space="preserve"> to calculate the </w:t>
      </w:r>
      <w:r w:rsidR="00527CEE">
        <w:t xml:space="preserve">calibration factor </w:t>
      </w:r>
      <w:r w:rsidR="00527CEE" w:rsidRPr="00527CEE">
        <w:rPr>
          <w:i/>
          <w:iCs/>
        </w:rPr>
        <w:t>ds</w:t>
      </w:r>
      <w:r w:rsidR="00527CEE">
        <w:t>. It is the proportionality between image pixel and reciprocal space for the used measurement setup.</w:t>
      </w:r>
    </w:p>
    <w:p w14:paraId="5D1D28B4" w14:textId="2AF4BEDD" w:rsidR="009E7DEF" w:rsidRDefault="00527CEE" w:rsidP="00527CEE">
      <w:pPr>
        <w:pStyle w:val="Listenabsatz"/>
        <w:numPr>
          <w:ilvl w:val="1"/>
          <w:numId w:val="6"/>
        </w:numPr>
      </w:pPr>
      <w:r>
        <w:t xml:space="preserve">Click </w:t>
      </w:r>
      <w:r w:rsidRPr="00527CEE">
        <w:rPr>
          <w:b/>
          <w:bCs/>
          <w:i/>
          <w:iCs/>
        </w:rPr>
        <w:t>Load Au SAED TIF</w:t>
      </w:r>
      <w:r>
        <w:t>.</w:t>
      </w:r>
    </w:p>
    <w:p w14:paraId="0A4AEB05" w14:textId="71B7EF37" w:rsidR="00527CEE" w:rsidRDefault="00527CEE" w:rsidP="00527CEE">
      <w:pPr>
        <w:pStyle w:val="Listenabsatz"/>
        <w:numPr>
          <w:ilvl w:val="1"/>
          <w:numId w:val="6"/>
        </w:numPr>
      </w:pPr>
      <w:r>
        <w:t xml:space="preserve">The folder </w:t>
      </w:r>
      <w:r w:rsidR="000323A5">
        <w:t>“</w:t>
      </w:r>
      <w:proofErr w:type="spellStart"/>
      <w:r w:rsidRPr="000323A5">
        <w:rPr>
          <w:i/>
          <w:iCs/>
        </w:rPr>
        <w:t>Test_data</w:t>
      </w:r>
      <w:proofErr w:type="spellEnd"/>
      <w:r w:rsidR="004800DF">
        <w:rPr>
          <w:i/>
          <w:iCs/>
        </w:rPr>
        <w:t>\GST225</w:t>
      </w:r>
      <w:r w:rsidR="000323A5">
        <w:t>”</w:t>
      </w:r>
      <w:r>
        <w:t xml:space="preserve"> open</w:t>
      </w:r>
      <w:r w:rsidR="000323A5">
        <w:t>s. (You can change the default directory in line 185.)</w:t>
      </w:r>
    </w:p>
    <w:p w14:paraId="71C08870" w14:textId="78857C44" w:rsidR="000323A5" w:rsidRDefault="000323A5" w:rsidP="00527CEE">
      <w:pPr>
        <w:pStyle w:val="Listenabsatz"/>
        <w:numPr>
          <w:ilvl w:val="1"/>
          <w:numId w:val="6"/>
        </w:numPr>
      </w:pPr>
      <w:r>
        <w:t>Navigate to “</w:t>
      </w:r>
      <w:proofErr w:type="spellStart"/>
      <w:r w:rsidRPr="000323A5">
        <w:rPr>
          <w:i/>
          <w:iCs/>
        </w:rPr>
        <w:t>Test_data</w:t>
      </w:r>
      <w:proofErr w:type="spellEnd"/>
      <w:r w:rsidRPr="000323A5">
        <w:rPr>
          <w:i/>
          <w:iCs/>
        </w:rPr>
        <w:t>\GST225\00_gold_standard</w:t>
      </w:r>
      <w:r>
        <w:rPr>
          <w:i/>
          <w:iCs/>
        </w:rPr>
        <w:t>\</w:t>
      </w:r>
      <w:r>
        <w:t>”.</w:t>
      </w:r>
    </w:p>
    <w:p w14:paraId="33FD47B2" w14:textId="356A4DB8" w:rsidR="000323A5" w:rsidRDefault="000323A5" w:rsidP="00527CEE">
      <w:pPr>
        <w:pStyle w:val="Listenabsatz"/>
        <w:numPr>
          <w:ilvl w:val="1"/>
          <w:numId w:val="6"/>
        </w:numPr>
      </w:pPr>
      <w:r>
        <w:t>Choose the SAED pattern “</w:t>
      </w:r>
      <w:r w:rsidRPr="000323A5">
        <w:rPr>
          <w:i/>
          <w:iCs/>
        </w:rPr>
        <w:t>5484_970mm_F20.tif</w:t>
      </w:r>
      <w:r>
        <w:t>”. (The other two TIFs are real space images of the gold standard.)</w:t>
      </w:r>
    </w:p>
    <w:p w14:paraId="4A346ADA" w14:textId="77777777" w:rsidR="00073976" w:rsidRDefault="00073976" w:rsidP="00073976">
      <w:pPr>
        <w:pStyle w:val="Listenabsatz"/>
        <w:ind w:left="1440"/>
      </w:pPr>
    </w:p>
    <w:p w14:paraId="2F1344AA" w14:textId="34C7B3C5" w:rsidR="009D7CD5" w:rsidRDefault="009D7CD5" w:rsidP="009D7CD5">
      <w:pPr>
        <w:pStyle w:val="Listenabsatz"/>
        <w:numPr>
          <w:ilvl w:val="2"/>
          <w:numId w:val="6"/>
        </w:numPr>
      </w:pPr>
      <w:r>
        <w:t xml:space="preserve">The diffraction pattern (DP) </w:t>
      </w:r>
      <w:proofErr w:type="gramStart"/>
      <w:r>
        <w:t>opens</w:t>
      </w:r>
      <w:proofErr w:type="gramEnd"/>
      <w:r>
        <w:t xml:space="preserve"> and the contrast/brightness is manipulated to find the </w:t>
      </w:r>
      <w:r w:rsidRPr="00061A4E">
        <w:rPr>
          <w:b/>
          <w:bCs/>
        </w:rPr>
        <w:t>position of the beam stop</w:t>
      </w:r>
      <w:r>
        <w:t xml:space="preserve"> and to mask that area of the beam stop. The masked area is not </w:t>
      </w:r>
      <w:proofErr w:type="gramStart"/>
      <w:r>
        <w:t>taken into account</w:t>
      </w:r>
      <w:proofErr w:type="gramEnd"/>
      <w:r>
        <w:t xml:space="preserve"> when the diffraction profile is calculated.</w:t>
      </w:r>
    </w:p>
    <w:p w14:paraId="1F142444" w14:textId="77777777" w:rsidR="009D7CD5" w:rsidRDefault="009A1A01" w:rsidP="00767FEC">
      <w:pPr>
        <w:pStyle w:val="Listenabsatz"/>
        <w:ind w:left="2340"/>
      </w:pPr>
      <w:r w:rsidRPr="009D7CD5">
        <w:rPr>
          <w:u w:val="single"/>
        </w:rPr>
        <w:t>Notice:</w:t>
      </w:r>
    </w:p>
    <w:p w14:paraId="775F3C1A" w14:textId="5C16ED24" w:rsidR="009A1A01" w:rsidRDefault="009A1A01" w:rsidP="009D7CD5">
      <w:pPr>
        <w:pStyle w:val="Listenabsatz"/>
        <w:numPr>
          <w:ilvl w:val="3"/>
          <w:numId w:val="6"/>
        </w:numPr>
      </w:pPr>
      <w:r>
        <w:t xml:space="preserve">Depending on the </w:t>
      </w:r>
      <w:r w:rsidRPr="00767FEC">
        <w:rPr>
          <w:b/>
          <w:bCs/>
        </w:rPr>
        <w:t>specific TIF format</w:t>
      </w:r>
      <w:r w:rsidR="009D7CD5">
        <w:t xml:space="preserve"> and the number of layers it </w:t>
      </w:r>
      <w:r w:rsidR="006B1FFA">
        <w:t>contains</w:t>
      </w:r>
      <w:r>
        <w:t xml:space="preserve">, the </w:t>
      </w:r>
      <w:proofErr w:type="spellStart"/>
      <w:r w:rsidRPr="009D7CD5">
        <w:rPr>
          <w:i/>
          <w:iCs/>
        </w:rPr>
        <w:t>imread</w:t>
      </w:r>
      <w:proofErr w:type="spellEnd"/>
      <w:r>
        <w:t xml:space="preserve"> command in line</w:t>
      </w:r>
      <w:r w:rsidR="004800DF">
        <w:t>s</w:t>
      </w:r>
      <w:r>
        <w:t xml:space="preserve"> 24</w:t>
      </w:r>
      <w:r w:rsidR="004800DF">
        <w:t>4..256</w:t>
      </w:r>
      <w:r>
        <w:t xml:space="preserve"> have to be modified.</w:t>
      </w:r>
    </w:p>
    <w:p w14:paraId="7D8442AA" w14:textId="20338912" w:rsidR="000323A5" w:rsidRDefault="008244E7" w:rsidP="009D7CD5">
      <w:pPr>
        <w:pStyle w:val="Listenabsatz"/>
        <w:numPr>
          <w:ilvl w:val="3"/>
          <w:numId w:val="6"/>
        </w:numPr>
      </w:pPr>
      <w:r w:rsidRPr="004800DF">
        <w:rPr>
          <w:b/>
          <w:bCs/>
        </w:rPr>
        <w:t>Automat</w:t>
      </w:r>
      <w:r w:rsidR="004800DF" w:rsidRPr="004800DF">
        <w:rPr>
          <w:b/>
          <w:bCs/>
        </w:rPr>
        <w:t>ed</w:t>
      </w:r>
      <w:r w:rsidRPr="004800DF">
        <w:rPr>
          <w:b/>
          <w:bCs/>
        </w:rPr>
        <w:t xml:space="preserve"> masking of the beam stop is</w:t>
      </w:r>
      <w:r w:rsidR="00302452" w:rsidRPr="004800DF">
        <w:rPr>
          <w:b/>
          <w:bCs/>
        </w:rPr>
        <w:t xml:space="preserve"> limited to identical beam stops</w:t>
      </w:r>
      <w:r w:rsidR="009D7CD5" w:rsidRPr="004800DF">
        <w:rPr>
          <w:b/>
          <w:bCs/>
        </w:rPr>
        <w:t xml:space="preserve"> like in the test data</w:t>
      </w:r>
      <w:r w:rsidR="00302452">
        <w:t>. The procedure works by maximizing the cross-correlation of the contrast/brightness manipulated DP with the datafile MaskShape.txt</w:t>
      </w:r>
      <w:r w:rsidR="009D7CD5">
        <w:t xml:space="preserve">. The </w:t>
      </w:r>
      <w:r w:rsidR="009D7CD5" w:rsidRPr="004800DF">
        <w:rPr>
          <w:b/>
          <w:bCs/>
        </w:rPr>
        <w:t>MaskShape.txt</w:t>
      </w:r>
      <w:r w:rsidR="009D7CD5">
        <w:t xml:space="preserve"> file</w:t>
      </w:r>
      <w:r w:rsidR="008C7C6E">
        <w:t xml:space="preserve"> (you can open it with Excel or with </w:t>
      </w:r>
      <w:proofErr w:type="spellStart"/>
      <w:r w:rsidR="008C7C6E">
        <w:t>Matlab</w:t>
      </w:r>
      <w:proofErr w:type="spellEnd"/>
      <w:r w:rsidR="008C7C6E">
        <w:t xml:space="preserve"> command </w:t>
      </w:r>
      <w:proofErr w:type="spellStart"/>
      <w:r w:rsidR="008C7C6E" w:rsidRPr="008C7C6E">
        <w:rPr>
          <w:i/>
          <w:iCs/>
        </w:rPr>
        <w:t>importdata</w:t>
      </w:r>
      <w:proofErr w:type="spellEnd"/>
      <w:r w:rsidR="008C7C6E">
        <w:t>)</w:t>
      </w:r>
      <w:r w:rsidR="009D7CD5">
        <w:t xml:space="preserve"> contains a </w:t>
      </w:r>
      <w:r w:rsidR="00E162A5">
        <w:t xml:space="preserve">2028x2048 (resolution of the DP) </w:t>
      </w:r>
      <w:r w:rsidR="009D7CD5">
        <w:t xml:space="preserve">matrix </w:t>
      </w:r>
      <w:r w:rsidR="00E162A5">
        <w:t>with</w:t>
      </w:r>
      <w:r w:rsidR="009D7CD5">
        <w:t xml:space="preserve"> </w:t>
      </w:r>
      <w:r w:rsidR="00E162A5">
        <w:t xml:space="preserve">zeros (0) and ones (1) as </w:t>
      </w:r>
      <w:r w:rsidR="009D7CD5">
        <w:t>entries</w:t>
      </w:r>
      <w:r w:rsidR="00E162A5">
        <w:t>. The (1)-entries were designed to mimic the shape of the beam mask</w:t>
      </w:r>
      <w:r w:rsidR="00C00925">
        <w:t xml:space="preserve"> and cover it</w:t>
      </w:r>
      <w:r w:rsidR="00E162A5">
        <w:t xml:space="preserve">. You can design your own MaskShape.txt to automatically mask the beam stop in your image. </w:t>
      </w:r>
      <w:r w:rsidR="00E162A5" w:rsidRPr="00767FEC">
        <w:rPr>
          <w:b/>
          <w:bCs/>
        </w:rPr>
        <w:t xml:space="preserve">Alternatively, </w:t>
      </w:r>
      <w:r w:rsidR="004800DF" w:rsidRPr="00767FEC">
        <w:rPr>
          <w:b/>
          <w:bCs/>
        </w:rPr>
        <w:t>to draw rectangle</w:t>
      </w:r>
      <w:r w:rsidR="00767FEC" w:rsidRPr="00767FEC">
        <w:rPr>
          <w:b/>
          <w:bCs/>
        </w:rPr>
        <w:t>s</w:t>
      </w:r>
      <w:r w:rsidR="004800DF" w:rsidRPr="00767FEC">
        <w:rPr>
          <w:b/>
          <w:bCs/>
        </w:rPr>
        <w:t>, ellipses or polygons to mask the desired regions</w:t>
      </w:r>
      <w:r w:rsidR="00FC6950">
        <w:rPr>
          <w:b/>
          <w:bCs/>
        </w:rPr>
        <w:t xml:space="preserve"> manually</w:t>
      </w:r>
      <w:r w:rsidR="00767FEC">
        <w:t>,</w:t>
      </w:r>
      <w:r w:rsidR="004800DF">
        <w:t xml:space="preserve"> comment lines </w:t>
      </w:r>
      <w:proofErr w:type="gramStart"/>
      <w:r w:rsidR="004800DF">
        <w:t>282..</w:t>
      </w:r>
      <w:proofErr w:type="gramEnd"/>
      <w:r w:rsidR="004800DF">
        <w:t xml:space="preserve">333 and uncomment the section </w:t>
      </w:r>
      <w:r w:rsidR="004800DF" w:rsidRPr="00767FEC">
        <w:rPr>
          <w:b/>
          <w:bCs/>
        </w:rPr>
        <w:t xml:space="preserve">“Add </w:t>
      </w:r>
      <w:proofErr w:type="spellStart"/>
      <w:r w:rsidR="004800DF" w:rsidRPr="00767FEC">
        <w:rPr>
          <w:b/>
          <w:bCs/>
        </w:rPr>
        <w:t>handdrawn</w:t>
      </w:r>
      <w:proofErr w:type="spellEnd"/>
      <w:r w:rsidR="004800DF" w:rsidRPr="00767FEC">
        <w:rPr>
          <w:b/>
          <w:bCs/>
        </w:rPr>
        <w:t xml:space="preserve"> masks” (lines 338..488)</w:t>
      </w:r>
      <w:r w:rsidR="004800DF">
        <w:t>.</w:t>
      </w:r>
    </w:p>
    <w:p w14:paraId="34129B56" w14:textId="77777777" w:rsidR="00B964C9" w:rsidRDefault="00B964C9" w:rsidP="00B964C9">
      <w:pPr>
        <w:pStyle w:val="Listenabsatz"/>
        <w:ind w:left="2880"/>
      </w:pPr>
    </w:p>
    <w:p w14:paraId="4343288C" w14:textId="3647A205" w:rsidR="00767FEC" w:rsidRDefault="00B964C9" w:rsidP="00767FEC">
      <w:pPr>
        <w:pStyle w:val="Listenabsatz"/>
        <w:numPr>
          <w:ilvl w:val="2"/>
          <w:numId w:val="6"/>
        </w:numPr>
      </w:pPr>
      <w:r>
        <w:t>T</w:t>
      </w:r>
      <w:r w:rsidR="00767FEC">
        <w:t xml:space="preserve">he manipulated DP is also used to </w:t>
      </w:r>
      <w:r w:rsidR="00767FEC" w:rsidRPr="00B964C9">
        <w:rPr>
          <w:b/>
          <w:bCs/>
        </w:rPr>
        <w:t>identify circular objects</w:t>
      </w:r>
      <w:r w:rsidR="00767FEC">
        <w:t xml:space="preserve"> which are then used as a first guess to </w:t>
      </w:r>
      <w:r w:rsidR="00767FEC" w:rsidRPr="00B964C9">
        <w:rPr>
          <w:b/>
          <w:bCs/>
        </w:rPr>
        <w:t>find the center</w:t>
      </w:r>
      <w:r w:rsidR="00767FEC">
        <w:t xml:space="preserve"> of the diffraction rings.</w:t>
      </w:r>
    </w:p>
    <w:p w14:paraId="193610E5" w14:textId="7FBEFD0B" w:rsidR="00767FEC" w:rsidRPr="00767FEC" w:rsidRDefault="00767FEC" w:rsidP="00767FEC">
      <w:pPr>
        <w:pStyle w:val="Listenabsatz"/>
        <w:ind w:left="2340"/>
        <w:rPr>
          <w:u w:val="single"/>
        </w:rPr>
      </w:pPr>
      <w:r w:rsidRPr="00767FEC">
        <w:rPr>
          <w:u w:val="single"/>
        </w:rPr>
        <w:t>Notice:</w:t>
      </w:r>
    </w:p>
    <w:p w14:paraId="5CFE9D95" w14:textId="6D026D01" w:rsidR="00767FEC" w:rsidRDefault="00767FEC" w:rsidP="00767FEC">
      <w:pPr>
        <w:pStyle w:val="Listenabsatz"/>
        <w:numPr>
          <w:ilvl w:val="3"/>
          <w:numId w:val="6"/>
        </w:numPr>
      </w:pPr>
      <w:r>
        <w:t>Depending on the specific form of the DP</w:t>
      </w:r>
      <w:r w:rsidR="00073976">
        <w:t xml:space="preserve"> (e.g. 8 bit/16 bit image)</w:t>
      </w:r>
      <w:r>
        <w:t xml:space="preserve">, the algorithm might need some </w:t>
      </w:r>
      <w:r w:rsidR="00B964C9">
        <w:t>adaption</w:t>
      </w:r>
      <w:r>
        <w:t xml:space="preserve"> of the parameters</w:t>
      </w:r>
      <w:r w:rsidR="00B964C9">
        <w:t xml:space="preserve"> (lines </w:t>
      </w:r>
      <w:proofErr w:type="gramStart"/>
      <w:r w:rsidR="00B964C9">
        <w:t>498..</w:t>
      </w:r>
      <w:proofErr w:type="gramEnd"/>
      <w:r w:rsidR="00B964C9">
        <w:t>501).</w:t>
      </w:r>
    </w:p>
    <w:p w14:paraId="236CB8B3" w14:textId="3B941446" w:rsidR="00B964C9" w:rsidRDefault="00B964C9" w:rsidP="00073976">
      <w:pPr>
        <w:pStyle w:val="Listenabsatz"/>
        <w:numPr>
          <w:ilvl w:val="3"/>
          <w:numId w:val="6"/>
        </w:numPr>
      </w:pPr>
      <w:r>
        <w:t xml:space="preserve">If successful adaption is not possible, comment the section “Automated center finder” (lines </w:t>
      </w:r>
      <w:proofErr w:type="gramStart"/>
      <w:r>
        <w:t>505..</w:t>
      </w:r>
      <w:proofErr w:type="gramEnd"/>
      <w:r>
        <w:t xml:space="preserve">590) and uncomment the section “User input of center” (lines 593..623). You </w:t>
      </w:r>
      <w:r w:rsidR="00073976">
        <w:t>a</w:t>
      </w:r>
      <w:r>
        <w:t>re then asked to input the first guess by yourself</w:t>
      </w:r>
      <w:r w:rsidR="00073976">
        <w:t>, as in the original software</w:t>
      </w:r>
      <w:r>
        <w:t>.</w:t>
      </w:r>
    </w:p>
    <w:p w14:paraId="2763A980" w14:textId="77777777" w:rsidR="00073976" w:rsidRDefault="00073976" w:rsidP="00073976">
      <w:pPr>
        <w:pStyle w:val="Listenabsatz"/>
        <w:ind w:left="2880"/>
      </w:pPr>
    </w:p>
    <w:p w14:paraId="499620BB" w14:textId="137D0690" w:rsidR="00073976" w:rsidRDefault="00073976" w:rsidP="00073976">
      <w:pPr>
        <w:pStyle w:val="Listenabsatz"/>
        <w:numPr>
          <w:ilvl w:val="2"/>
          <w:numId w:val="6"/>
        </w:numPr>
      </w:pPr>
      <w:r>
        <w:t xml:space="preserve">A window opens to ask for three parameters, that are needed for the </w:t>
      </w:r>
      <w:r w:rsidRPr="00073976">
        <w:rPr>
          <w:b/>
          <w:bCs/>
        </w:rPr>
        <w:t>optimization of the first guess of the center</w:t>
      </w:r>
      <w:r>
        <w:t xml:space="preserve">. After applying the </w:t>
      </w:r>
      <w:r>
        <w:lastRenderedPageBreak/>
        <w:t>parameters, the optimization routine (for polycrystalline DPs) from the original software starts.</w:t>
      </w:r>
    </w:p>
    <w:p w14:paraId="3E718FC0" w14:textId="77777777" w:rsidR="004A2FE4" w:rsidRDefault="004A2FE4" w:rsidP="004A2FE4">
      <w:pPr>
        <w:pStyle w:val="Listenabsatz"/>
        <w:ind w:left="2340"/>
      </w:pPr>
    </w:p>
    <w:p w14:paraId="0B27DE04" w14:textId="2BDC8870" w:rsidR="004A2FE4" w:rsidRDefault="00073976" w:rsidP="004A2FE4">
      <w:pPr>
        <w:pStyle w:val="Listenabsatz"/>
        <w:numPr>
          <w:ilvl w:val="2"/>
          <w:numId w:val="6"/>
        </w:numPr>
      </w:pPr>
      <w:r>
        <w:t>After complete optimization the azimuthal average</w:t>
      </w:r>
      <w:r w:rsidR="004A2FE4">
        <w:t xml:space="preserve"> (</w:t>
      </w:r>
      <w:proofErr w:type="spellStart"/>
      <w:r w:rsidR="004A2FE4">
        <w:t>azav</w:t>
      </w:r>
      <w:proofErr w:type="spellEnd"/>
      <w:r w:rsidR="004A2FE4">
        <w:t>)</w:t>
      </w:r>
      <w:r>
        <w:t xml:space="preserve"> and variance</w:t>
      </w:r>
      <w:r w:rsidR="004A2FE4">
        <w:t xml:space="preserve"> (</w:t>
      </w:r>
      <w:proofErr w:type="spellStart"/>
      <w:r w:rsidR="004A2FE4">
        <w:t>azvar</w:t>
      </w:r>
      <w:proofErr w:type="spellEnd"/>
      <w:r w:rsidR="004A2FE4">
        <w:t>)</w:t>
      </w:r>
      <w:r>
        <w:t xml:space="preserve"> are plotted and saved</w:t>
      </w:r>
      <w:r w:rsidR="00D42865">
        <w:t xml:space="preserve"> as </w:t>
      </w:r>
      <w:r w:rsidR="004A2FE4">
        <w:t>FIG- and TXT</w:t>
      </w:r>
      <w:r w:rsidR="00D42865">
        <w:t>-files</w:t>
      </w:r>
      <w:r>
        <w:t xml:space="preserve"> in the </w:t>
      </w:r>
      <w:r w:rsidR="00D42865">
        <w:t>directory</w:t>
      </w:r>
      <w:r>
        <w:t xml:space="preserve"> </w:t>
      </w:r>
      <w:r w:rsidR="00D42865">
        <w:t>of</w:t>
      </w:r>
      <w:r>
        <w:t xml:space="preserve"> the opened TIF</w:t>
      </w:r>
      <w:r w:rsidR="00D42865">
        <w:t>.</w:t>
      </w:r>
    </w:p>
    <w:p w14:paraId="3BCC4BF1" w14:textId="77777777" w:rsidR="004A2FE4" w:rsidRDefault="004A2FE4" w:rsidP="004A2FE4">
      <w:pPr>
        <w:pStyle w:val="Listenabsatz"/>
      </w:pPr>
    </w:p>
    <w:p w14:paraId="3B3BD332" w14:textId="685D4225" w:rsidR="00EE5039" w:rsidRDefault="004A2FE4" w:rsidP="000C6EF8">
      <w:pPr>
        <w:pStyle w:val="Listenabsatz"/>
        <w:numPr>
          <w:ilvl w:val="2"/>
          <w:numId w:val="6"/>
        </w:numPr>
      </w:pPr>
      <w:r>
        <w:t xml:space="preserve">In the </w:t>
      </w:r>
      <w:r w:rsidRPr="000C6EF8">
        <w:rPr>
          <w:b/>
          <w:bCs/>
        </w:rPr>
        <w:t>average intensity plot</w:t>
      </w:r>
      <w:r>
        <w:t xml:space="preserve">, the five most prominent peaks are identified. Their corresponding pixel positions are fitted to the expected reciprocal space vector of Au. The fit is also plotted and saved (as FIG-file) in the same directory as the TIF-file. The </w:t>
      </w:r>
      <w:r w:rsidRPr="000C6EF8">
        <w:rPr>
          <w:b/>
          <w:bCs/>
        </w:rPr>
        <w:t xml:space="preserve">slope corresponds to the calibration factor </w:t>
      </w:r>
      <w:r w:rsidRPr="000C6EF8">
        <w:rPr>
          <w:b/>
          <w:bCs/>
          <w:i/>
          <w:iCs/>
        </w:rPr>
        <w:t>ds</w:t>
      </w:r>
      <w:r>
        <w:t xml:space="preserve">. Therefore, </w:t>
      </w:r>
      <w:r w:rsidRPr="004A2FE4">
        <w:rPr>
          <w:i/>
          <w:iCs/>
        </w:rPr>
        <w:t>ds</w:t>
      </w:r>
      <w:r>
        <w:t xml:space="preserve"> </w:t>
      </w:r>
      <w:proofErr w:type="gramStart"/>
      <w:r>
        <w:t>is</w:t>
      </w:r>
      <w:proofErr w:type="gramEnd"/>
      <w:r>
        <w:t xml:space="preserve"> displayed in the GUI after completion and saved in a separate TXT-file</w:t>
      </w:r>
      <w:r w:rsidR="00EE5039">
        <w:t>.</w:t>
      </w:r>
      <w:r w:rsidR="00EE5039">
        <w:br/>
      </w:r>
      <w:r w:rsidR="00EE5039" w:rsidRPr="000C6EF8">
        <w:rPr>
          <w:u w:val="single"/>
        </w:rPr>
        <w:t>Notice:</w:t>
      </w:r>
    </w:p>
    <w:p w14:paraId="358E9D78" w14:textId="43379370" w:rsidR="00EE5039" w:rsidRDefault="00EE5039" w:rsidP="00EE5039">
      <w:pPr>
        <w:pStyle w:val="Listenabsatz"/>
        <w:numPr>
          <w:ilvl w:val="3"/>
          <w:numId w:val="6"/>
        </w:numPr>
      </w:pPr>
      <w:r>
        <w:t>Calibration fit can be adapted in the section “</w:t>
      </w:r>
      <w:r w:rsidRPr="00EE5039">
        <w:t>Calibrate peaks to d-spacings</w:t>
      </w:r>
      <w:r>
        <w:t xml:space="preserve">” (line 1090 ff.). There, one might want to change the </w:t>
      </w:r>
      <w:proofErr w:type="spellStart"/>
      <w:r>
        <w:t>hkl</w:t>
      </w:r>
      <w:proofErr w:type="spellEnd"/>
      <w:r>
        <w:t>-file</w:t>
      </w:r>
      <w:r w:rsidR="000C6EF8">
        <w:t xml:space="preserve"> (</w:t>
      </w:r>
      <w:r w:rsidR="000C6EF8" w:rsidRPr="000C6EF8">
        <w:t>Au_mean_std.txt</w:t>
      </w:r>
      <w:r w:rsidR="000C6EF8">
        <w:t>)</w:t>
      </w:r>
      <w:r>
        <w:t>, in case of the usage of a different calibration material.</w:t>
      </w:r>
      <w:r w:rsidR="000C6EF8">
        <w:t xml:space="preserve"> Or different peaks </w:t>
      </w:r>
      <w:proofErr w:type="gramStart"/>
      <w:r w:rsidR="000C6EF8">
        <w:t>have to</w:t>
      </w:r>
      <w:proofErr w:type="gramEnd"/>
      <w:r w:rsidR="000C6EF8">
        <w:t xml:space="preserve"> be chosen for the fit.</w:t>
      </w:r>
    </w:p>
    <w:p w14:paraId="4620106B" w14:textId="4B49BFC6" w:rsidR="000C6EF8" w:rsidRDefault="000C6EF8" w:rsidP="00EE5039">
      <w:pPr>
        <w:pStyle w:val="Listenabsatz"/>
        <w:numPr>
          <w:ilvl w:val="3"/>
          <w:numId w:val="6"/>
        </w:numPr>
      </w:pPr>
      <w:r>
        <w:t>If the checkbox “Load results, if already existent.” is active when the calibration TIF is loaded, the program checks if there is already a corresponding result file (“xyz_Result_ds.txt”). If so, the result is immediately loaded into the GUI</w:t>
      </w:r>
      <w:r w:rsidR="00FC6950">
        <w:t xml:space="preserve"> without a recalculation</w:t>
      </w:r>
      <w:r>
        <w:t>.</w:t>
      </w:r>
    </w:p>
    <w:p w14:paraId="5A827346" w14:textId="77777777" w:rsidR="00061A4E" w:rsidRDefault="00061A4E" w:rsidP="00061A4E">
      <w:pPr>
        <w:pStyle w:val="Listenabsatz"/>
        <w:ind w:left="2880"/>
      </w:pPr>
    </w:p>
    <w:p w14:paraId="03BE0AC7" w14:textId="24F94D06" w:rsidR="009E7DEF" w:rsidRDefault="00061A4E" w:rsidP="000D61E5">
      <w:pPr>
        <w:pStyle w:val="Listenabsatz"/>
        <w:numPr>
          <w:ilvl w:val="0"/>
          <w:numId w:val="6"/>
        </w:numPr>
      </w:pPr>
      <w:r w:rsidRPr="00AB0B73">
        <w:rPr>
          <w:b/>
          <w:bCs/>
        </w:rPr>
        <w:t>Load the SAED pattern of the “as-deposited” samples</w:t>
      </w:r>
      <w:r>
        <w:t>.</w:t>
      </w:r>
    </w:p>
    <w:p w14:paraId="7F5FA64D" w14:textId="3EFE0137" w:rsidR="00061A4E" w:rsidRDefault="00061A4E" w:rsidP="00061A4E">
      <w:pPr>
        <w:pStyle w:val="Listenabsatz"/>
        <w:numPr>
          <w:ilvl w:val="1"/>
          <w:numId w:val="6"/>
        </w:numPr>
      </w:pPr>
      <w:r>
        <w:t xml:space="preserve">Click </w:t>
      </w:r>
      <w:r>
        <w:rPr>
          <w:b/>
          <w:bCs/>
          <w:i/>
          <w:iCs/>
        </w:rPr>
        <w:t>Open</w:t>
      </w:r>
      <w:r w:rsidRPr="00527CEE">
        <w:rPr>
          <w:b/>
          <w:bCs/>
          <w:i/>
          <w:iCs/>
        </w:rPr>
        <w:t xml:space="preserve"> SAED TIF</w:t>
      </w:r>
      <w:r>
        <w:rPr>
          <w:b/>
          <w:bCs/>
          <w:i/>
          <w:iCs/>
        </w:rPr>
        <w:t>(s)</w:t>
      </w:r>
      <w:r w:rsidR="00FC6950">
        <w:t xml:space="preserve"> (with the “Amorphous” radio button active).</w:t>
      </w:r>
    </w:p>
    <w:p w14:paraId="137BC1B3" w14:textId="1EFC8AAC" w:rsidR="00061A4E" w:rsidRDefault="00061A4E" w:rsidP="00061A4E">
      <w:pPr>
        <w:pStyle w:val="Listenabsatz"/>
        <w:numPr>
          <w:ilvl w:val="1"/>
          <w:numId w:val="6"/>
        </w:numPr>
      </w:pPr>
      <w:r>
        <w:t>The folder “</w:t>
      </w:r>
      <w:proofErr w:type="spellStart"/>
      <w:r w:rsidRPr="000323A5">
        <w:rPr>
          <w:i/>
          <w:iCs/>
        </w:rPr>
        <w:t>Test_data</w:t>
      </w:r>
      <w:proofErr w:type="spellEnd"/>
      <w:r>
        <w:rPr>
          <w:i/>
          <w:iCs/>
        </w:rPr>
        <w:t>\GST225</w:t>
      </w:r>
      <w:r>
        <w:t xml:space="preserve">” opens. (You can change the default directory in line </w:t>
      </w:r>
      <w:r w:rsidR="001A0BB7">
        <w:t>1206</w:t>
      </w:r>
      <w:r>
        <w:t>.)</w:t>
      </w:r>
    </w:p>
    <w:p w14:paraId="0DC2AEE5" w14:textId="6F23F2A9" w:rsidR="00061A4E" w:rsidRDefault="00061A4E" w:rsidP="00061A4E">
      <w:pPr>
        <w:pStyle w:val="Listenabsatz"/>
        <w:numPr>
          <w:ilvl w:val="1"/>
          <w:numId w:val="6"/>
        </w:numPr>
      </w:pPr>
      <w:r>
        <w:t>Navigate to “</w:t>
      </w:r>
      <w:proofErr w:type="spellStart"/>
      <w:r w:rsidRPr="000323A5">
        <w:rPr>
          <w:i/>
          <w:iCs/>
        </w:rPr>
        <w:t>Test_data</w:t>
      </w:r>
      <w:proofErr w:type="spellEnd"/>
      <w:r w:rsidRPr="000323A5">
        <w:rPr>
          <w:i/>
          <w:iCs/>
        </w:rPr>
        <w:t>\GST225\</w:t>
      </w:r>
      <w:r w:rsidR="001A0BB7" w:rsidRPr="001A0BB7">
        <w:t xml:space="preserve"> </w:t>
      </w:r>
      <w:r w:rsidR="001A0BB7" w:rsidRPr="001A0BB7">
        <w:rPr>
          <w:i/>
          <w:iCs/>
        </w:rPr>
        <w:t>01_GST225_asd</w:t>
      </w:r>
      <w:r w:rsidR="001A0BB7">
        <w:rPr>
          <w:i/>
          <w:iCs/>
        </w:rPr>
        <w:t>\”.</w:t>
      </w:r>
    </w:p>
    <w:p w14:paraId="00BC49E2" w14:textId="7E549DE9" w:rsidR="00061A4E" w:rsidRDefault="001A0BB7" w:rsidP="00061A4E">
      <w:pPr>
        <w:pStyle w:val="Listenabsatz"/>
        <w:numPr>
          <w:ilvl w:val="1"/>
          <w:numId w:val="6"/>
        </w:numPr>
      </w:pPr>
      <w:r w:rsidRPr="00AB0B73">
        <w:rPr>
          <w:b/>
          <w:bCs/>
        </w:rPr>
        <w:t>Select all four diffraction TIFs</w:t>
      </w:r>
      <w:r>
        <w:t xml:space="preserve"> (</w:t>
      </w:r>
      <w:r w:rsidR="00061A4E">
        <w:t>“</w:t>
      </w:r>
      <w:r w:rsidR="00061A4E" w:rsidRPr="000323A5">
        <w:rPr>
          <w:i/>
          <w:iCs/>
        </w:rPr>
        <w:t>5</w:t>
      </w:r>
      <w:r>
        <w:rPr>
          <w:i/>
          <w:iCs/>
        </w:rPr>
        <w:t>519</w:t>
      </w:r>
      <w:r w:rsidR="00061A4E">
        <w:t>”</w:t>
      </w:r>
      <w:r>
        <w:t xml:space="preserve"> to “5523”) at the same time and click open</w:t>
      </w:r>
      <w:r w:rsidR="00061A4E">
        <w:t xml:space="preserve">. (The </w:t>
      </w:r>
      <w:r>
        <w:t>remaining</w:t>
      </w:r>
      <w:r w:rsidR="00061A4E">
        <w:t xml:space="preserve"> two TIFs are real space images.)</w:t>
      </w:r>
      <w:r>
        <w:t xml:space="preserve"> In the following, the chosen files are </w:t>
      </w:r>
      <w:r w:rsidRPr="00AB0B73">
        <w:rPr>
          <w:b/>
          <w:bCs/>
        </w:rPr>
        <w:t>averaged to a single intensity profile</w:t>
      </w:r>
      <w:r>
        <w:t>.</w:t>
      </w:r>
    </w:p>
    <w:p w14:paraId="0F3AED68" w14:textId="77777777" w:rsidR="00AB0B73" w:rsidRDefault="00AB0B73" w:rsidP="00AB0B73">
      <w:pPr>
        <w:pStyle w:val="Listenabsatz"/>
        <w:ind w:left="1440"/>
      </w:pPr>
    </w:p>
    <w:p w14:paraId="0B0CA697" w14:textId="3FA31E2D" w:rsidR="00061A4E" w:rsidRDefault="00AB0B73" w:rsidP="00AB0B73">
      <w:pPr>
        <w:pStyle w:val="Listenabsatz"/>
        <w:numPr>
          <w:ilvl w:val="2"/>
          <w:numId w:val="6"/>
        </w:numPr>
      </w:pPr>
      <w:proofErr w:type="gramStart"/>
      <w:r>
        <w:t>Similar to</w:t>
      </w:r>
      <w:proofErr w:type="gramEnd"/>
      <w:r>
        <w:t xml:space="preserve"> the calibration above, the beam stop is masked automatically as well as the center is found automatically, such that no further user input is needed.</w:t>
      </w:r>
    </w:p>
    <w:p w14:paraId="7B40C1B8" w14:textId="241C29E0" w:rsidR="00AB0B73" w:rsidRPr="0084033C" w:rsidRDefault="00AB0B73" w:rsidP="0084033C">
      <w:pPr>
        <w:pStyle w:val="Listenabsatz"/>
        <w:ind w:left="2340"/>
        <w:rPr>
          <w:u w:val="single"/>
        </w:rPr>
      </w:pPr>
      <w:r w:rsidRPr="0084033C">
        <w:rPr>
          <w:u w:val="single"/>
        </w:rPr>
        <w:t>Notice:</w:t>
      </w:r>
    </w:p>
    <w:p w14:paraId="677F40ED" w14:textId="55DD289D" w:rsidR="00AB0B73" w:rsidRDefault="00AB0B73" w:rsidP="00AB0B73">
      <w:pPr>
        <w:pStyle w:val="Listenabsatz"/>
        <w:numPr>
          <w:ilvl w:val="3"/>
          <w:numId w:val="6"/>
        </w:numPr>
      </w:pPr>
      <w:r>
        <w:t xml:space="preserve">Again </w:t>
      </w:r>
      <w:r w:rsidR="00A37B6D">
        <w:t>one</w:t>
      </w:r>
      <w:r>
        <w:t xml:space="preserve"> can switch from “Automated masking” (lines </w:t>
      </w:r>
      <w:proofErr w:type="gramStart"/>
      <w:r>
        <w:t>1286..</w:t>
      </w:r>
      <w:proofErr w:type="gramEnd"/>
      <w:r>
        <w:t xml:space="preserve">1339) of the beam stop to “Add </w:t>
      </w:r>
      <w:proofErr w:type="spellStart"/>
      <w:r>
        <w:t>handdrawn</w:t>
      </w:r>
      <w:proofErr w:type="spellEnd"/>
      <w:r>
        <w:t xml:space="preserve"> masks” (lines 1344..1494) by (un)commenting.</w:t>
      </w:r>
    </w:p>
    <w:p w14:paraId="45F30AB3" w14:textId="3B4E12FF" w:rsidR="00AB0B73" w:rsidRDefault="00AB0B73" w:rsidP="00AB0B73">
      <w:pPr>
        <w:pStyle w:val="Listenabsatz"/>
        <w:numPr>
          <w:ilvl w:val="3"/>
          <w:numId w:val="6"/>
        </w:numPr>
      </w:pPr>
      <w:r>
        <w:t>Parameters for</w:t>
      </w:r>
      <w:r w:rsidR="00A37B6D">
        <w:t xml:space="preserve"> automated</w:t>
      </w:r>
      <w:r>
        <w:t xml:space="preserve"> finding </w:t>
      </w:r>
      <w:r w:rsidR="00A37B6D">
        <w:t xml:space="preserve">of </w:t>
      </w:r>
      <w:r>
        <w:t>initial guess of the center</w:t>
      </w:r>
      <w:r w:rsidR="00A37B6D">
        <w:t xml:space="preserve">: lines </w:t>
      </w:r>
      <w:proofErr w:type="gramStart"/>
      <w:r w:rsidR="00A37B6D">
        <w:t>1502..</w:t>
      </w:r>
      <w:proofErr w:type="gramEnd"/>
      <w:r w:rsidR="00A37B6D">
        <w:t>1505.</w:t>
      </w:r>
    </w:p>
    <w:p w14:paraId="3D3B8B1E" w14:textId="206BE534" w:rsidR="00A37B6D" w:rsidRDefault="00A37B6D" w:rsidP="00AB0B73">
      <w:pPr>
        <w:pStyle w:val="Listenabsatz"/>
        <w:numPr>
          <w:ilvl w:val="3"/>
          <w:numId w:val="6"/>
        </w:numPr>
      </w:pPr>
      <w:r>
        <w:t>One can also switch from “Automated center finder” (lines 1510..1593) to “User input of center” (lines 1596..1626).</w:t>
      </w:r>
    </w:p>
    <w:p w14:paraId="3B85D388" w14:textId="358B1623" w:rsidR="0084033C" w:rsidRDefault="00A37B6D" w:rsidP="0084033C">
      <w:pPr>
        <w:pStyle w:val="Listenabsatz"/>
        <w:numPr>
          <w:ilvl w:val="3"/>
          <w:numId w:val="6"/>
        </w:numPr>
      </w:pPr>
      <w:r>
        <w:t>The above changes also apply if the radio button “Polycrystalline” instead of “Amorphous” is selected in the GUI.</w:t>
      </w:r>
    </w:p>
    <w:p w14:paraId="33DD19B4" w14:textId="77777777" w:rsidR="00657E1B" w:rsidRDefault="00657E1B" w:rsidP="00657E1B">
      <w:pPr>
        <w:pStyle w:val="Listenabsatz"/>
        <w:ind w:left="2880"/>
      </w:pPr>
    </w:p>
    <w:p w14:paraId="316E6975" w14:textId="77777777" w:rsidR="00657E1B" w:rsidRDefault="0084033C" w:rsidP="00657E1B">
      <w:pPr>
        <w:pStyle w:val="Listenabsatz"/>
        <w:numPr>
          <w:ilvl w:val="2"/>
          <w:numId w:val="6"/>
        </w:numPr>
      </w:pPr>
      <w:r>
        <w:t>A</w:t>
      </w:r>
      <w:r w:rsidR="00593AA3">
        <w:t xml:space="preserve"> figure </w:t>
      </w:r>
      <w:r>
        <w:t xml:space="preserve">with the azimuthally averaged intensity for each DP as well as the corresponding variance is </w:t>
      </w:r>
      <w:r w:rsidR="00593AA3">
        <w:t>plotted and saved</w:t>
      </w:r>
      <w:r>
        <w:t xml:space="preserve">. </w:t>
      </w:r>
      <w:r>
        <w:lastRenderedPageBreak/>
        <w:t>(“</w:t>
      </w:r>
      <w:r w:rsidRPr="0084033C">
        <w:t>_AzimAv_5519__5520__5522__5523_</w:t>
      </w:r>
      <w:r>
        <w:t>.fig” &amp; “</w:t>
      </w:r>
      <w:r w:rsidRPr="0084033C">
        <w:t>_Azim</w:t>
      </w:r>
      <w:r>
        <w:t>Var</w:t>
      </w:r>
      <w:r w:rsidRPr="0084033C">
        <w:t>_5519__5520__5522__5523_</w:t>
      </w:r>
      <w:r>
        <w:t>.fig”).</w:t>
      </w:r>
    </w:p>
    <w:p w14:paraId="22AB63B8" w14:textId="77777777" w:rsidR="00657E1B" w:rsidRDefault="00657E1B" w:rsidP="00657E1B">
      <w:pPr>
        <w:pStyle w:val="Listenabsatz"/>
        <w:ind w:left="2340"/>
      </w:pPr>
    </w:p>
    <w:p w14:paraId="14191E2F" w14:textId="1460FE80" w:rsidR="00657E1B" w:rsidRDefault="0084033C" w:rsidP="00657E1B">
      <w:pPr>
        <w:pStyle w:val="Listenabsatz"/>
        <w:numPr>
          <w:ilvl w:val="2"/>
          <w:numId w:val="6"/>
        </w:numPr>
      </w:pPr>
      <w:r>
        <w:t xml:space="preserve">A TXT-file is saved with the </w:t>
      </w:r>
      <w:r w:rsidR="00FB302A">
        <w:t>intensity averaged over the selected DPs. (</w:t>
      </w:r>
      <w:r w:rsidR="00FB302A" w:rsidRPr="00FB302A">
        <w:t>_sum_azav_5519__5520__5522__5523_</w:t>
      </w:r>
      <w:r w:rsidR="00FB302A">
        <w:t>.txt)</w:t>
      </w:r>
    </w:p>
    <w:p w14:paraId="52136E60" w14:textId="77777777" w:rsidR="00657E1B" w:rsidRDefault="00657E1B" w:rsidP="00657E1B">
      <w:pPr>
        <w:pStyle w:val="Listenabsatz"/>
      </w:pPr>
    </w:p>
    <w:p w14:paraId="68103D7A" w14:textId="77777777" w:rsidR="00657E1B" w:rsidRDefault="00657E1B" w:rsidP="00657E1B">
      <w:pPr>
        <w:pStyle w:val="Listenabsatz"/>
        <w:ind w:left="2340"/>
      </w:pPr>
    </w:p>
    <w:p w14:paraId="4DBFD01D" w14:textId="374C488B" w:rsidR="00FB302A" w:rsidRDefault="00FB302A" w:rsidP="00FB302A">
      <w:pPr>
        <w:pStyle w:val="Listenabsatz"/>
        <w:numPr>
          <w:ilvl w:val="0"/>
          <w:numId w:val="6"/>
        </w:numPr>
      </w:pPr>
      <w:r>
        <w:t xml:space="preserve">Analogously, </w:t>
      </w:r>
      <w:r w:rsidRPr="00FB302A">
        <w:rPr>
          <w:b/>
          <w:bCs/>
        </w:rPr>
        <w:t>load and average the</w:t>
      </w:r>
      <w:r>
        <w:rPr>
          <w:b/>
          <w:bCs/>
        </w:rPr>
        <w:t xml:space="preserve"> other</w:t>
      </w:r>
      <w:r w:rsidRPr="00FB302A">
        <w:rPr>
          <w:b/>
          <w:bCs/>
        </w:rPr>
        <w:t xml:space="preserve"> SAED patterns</w:t>
      </w:r>
      <w:r>
        <w:t xml:space="preserve"> in the folders “</w:t>
      </w:r>
      <w:r w:rsidRPr="00FB302A">
        <w:rPr>
          <w:i/>
          <w:iCs/>
        </w:rPr>
        <w:t>\GST225\02_GST225_115C180min</w:t>
      </w:r>
      <w:r>
        <w:t>” and “</w:t>
      </w:r>
      <w:r w:rsidRPr="00FB302A">
        <w:rPr>
          <w:i/>
          <w:iCs/>
        </w:rPr>
        <w:t>\GST225\0</w:t>
      </w:r>
      <w:r>
        <w:rPr>
          <w:i/>
          <w:iCs/>
        </w:rPr>
        <w:t>3</w:t>
      </w:r>
      <w:r w:rsidRPr="00FB302A">
        <w:rPr>
          <w:i/>
          <w:iCs/>
        </w:rPr>
        <w:t>_GST225_1</w:t>
      </w:r>
      <w:r>
        <w:rPr>
          <w:i/>
          <w:iCs/>
        </w:rPr>
        <w:t>50</w:t>
      </w:r>
      <w:r w:rsidRPr="00FB302A">
        <w:rPr>
          <w:i/>
          <w:iCs/>
        </w:rPr>
        <w:t>C</w:t>
      </w:r>
      <w:r>
        <w:rPr>
          <w:i/>
          <w:iCs/>
        </w:rPr>
        <w:t>06</w:t>
      </w:r>
      <w:r w:rsidRPr="00FB302A">
        <w:rPr>
          <w:i/>
          <w:iCs/>
        </w:rPr>
        <w:t>0min</w:t>
      </w:r>
      <w:r>
        <w:t>” subsequently.</w:t>
      </w:r>
    </w:p>
    <w:p w14:paraId="62EFBCD2" w14:textId="77777777" w:rsidR="003D75BA" w:rsidRPr="003D75BA" w:rsidRDefault="003D75BA" w:rsidP="003D75BA">
      <w:pPr>
        <w:pStyle w:val="Listenabsatz"/>
      </w:pPr>
    </w:p>
    <w:p w14:paraId="7E7DDFD2" w14:textId="6A97F71B" w:rsidR="00D54FA9" w:rsidRDefault="00D54FA9" w:rsidP="003D75BA">
      <w:pPr>
        <w:pStyle w:val="Listenabsatz"/>
        <w:numPr>
          <w:ilvl w:val="0"/>
          <w:numId w:val="6"/>
        </w:numPr>
      </w:pPr>
      <w:r w:rsidRPr="003D75BA">
        <w:rPr>
          <w:b/>
          <w:bCs/>
        </w:rPr>
        <w:t>Load the averaged 1D profiles that shall be compared</w:t>
      </w:r>
      <w:r>
        <w:t xml:space="preserve"> in the terms of S(q) and G(r):</w:t>
      </w:r>
    </w:p>
    <w:p w14:paraId="48D4D630" w14:textId="10F2DBF9" w:rsidR="00FB302A" w:rsidRDefault="00D54FA9" w:rsidP="00D54FA9">
      <w:pPr>
        <w:pStyle w:val="Listenabsatz"/>
        <w:numPr>
          <w:ilvl w:val="1"/>
          <w:numId w:val="6"/>
        </w:numPr>
      </w:pPr>
      <w:r>
        <w:t xml:space="preserve">In the GUI click </w:t>
      </w:r>
      <w:r w:rsidRPr="00D54FA9">
        <w:rPr>
          <w:b/>
          <w:bCs/>
          <w:i/>
          <w:iCs/>
        </w:rPr>
        <w:t>Open Folder</w:t>
      </w:r>
      <w:r>
        <w:t>.</w:t>
      </w:r>
    </w:p>
    <w:p w14:paraId="68FF62EC" w14:textId="5C6B168E" w:rsidR="00D54FA9" w:rsidRDefault="00D54FA9" w:rsidP="00D54FA9">
      <w:pPr>
        <w:pStyle w:val="Listenabsatz"/>
        <w:numPr>
          <w:ilvl w:val="1"/>
          <w:numId w:val="6"/>
        </w:numPr>
      </w:pPr>
      <w:r>
        <w:t>The folder “\</w:t>
      </w:r>
      <w:proofErr w:type="spellStart"/>
      <w:r w:rsidRPr="000323A5">
        <w:rPr>
          <w:i/>
          <w:iCs/>
        </w:rPr>
        <w:t>Test_data</w:t>
      </w:r>
      <w:proofErr w:type="spellEnd"/>
      <w:r>
        <w:rPr>
          <w:i/>
          <w:iCs/>
        </w:rPr>
        <w:t>\</w:t>
      </w:r>
      <w:r>
        <w:t>” opens. (You can change the default directory in line 2201.)</w:t>
      </w:r>
    </w:p>
    <w:p w14:paraId="0630E7C5" w14:textId="1E74570D" w:rsidR="00D54FA9" w:rsidRDefault="00D54FA9" w:rsidP="00D54FA9">
      <w:pPr>
        <w:pStyle w:val="Listenabsatz"/>
        <w:numPr>
          <w:ilvl w:val="1"/>
          <w:numId w:val="6"/>
        </w:numPr>
      </w:pPr>
      <w:r>
        <w:t>Choose GST225 as a folder.</w:t>
      </w:r>
    </w:p>
    <w:p w14:paraId="703C5461" w14:textId="40453A78" w:rsidR="00D54FA9" w:rsidRDefault="00D54FA9" w:rsidP="00D54FA9">
      <w:pPr>
        <w:pStyle w:val="Listenabsatz"/>
        <w:numPr>
          <w:ilvl w:val="2"/>
          <w:numId w:val="6"/>
        </w:numPr>
      </w:pPr>
      <w:r>
        <w:t>All TXT-files</w:t>
      </w:r>
      <w:r w:rsidR="00CA2217">
        <w:t xml:space="preserve"> in the chosen directory</w:t>
      </w:r>
      <w:r>
        <w:t xml:space="preserve"> that sta</w:t>
      </w:r>
      <w:r w:rsidR="00CA2217">
        <w:t>r</w:t>
      </w:r>
      <w:r>
        <w:t xml:space="preserve">t with </w:t>
      </w:r>
      <w:r w:rsidR="00CA2217">
        <w:t>“_</w:t>
      </w:r>
      <w:proofErr w:type="spellStart"/>
      <w:r w:rsidR="00CA2217">
        <w:t>sum_azav</w:t>
      </w:r>
      <w:proofErr w:type="spellEnd"/>
      <w:r w:rsidR="00CA2217">
        <w:t>” will be displayed to select.</w:t>
      </w:r>
    </w:p>
    <w:p w14:paraId="5FBE3095" w14:textId="22633351" w:rsidR="00CA2217" w:rsidRDefault="00CA2217" w:rsidP="00CA2217">
      <w:pPr>
        <w:pStyle w:val="Listenabsatz"/>
        <w:numPr>
          <w:ilvl w:val="1"/>
          <w:numId w:val="6"/>
        </w:numPr>
      </w:pPr>
      <w:r>
        <w:t>Select the three GST225 files, that were computed in the steps before to compare the different annealing states (“</w:t>
      </w:r>
      <w:proofErr w:type="spellStart"/>
      <w:r>
        <w:t>asd</w:t>
      </w:r>
      <w:proofErr w:type="spellEnd"/>
      <w:r>
        <w:t xml:space="preserve">”, “115C180min”, “150C060min”), and press </w:t>
      </w:r>
      <w:r w:rsidRPr="00CA2217">
        <w:rPr>
          <w:b/>
          <w:bCs/>
          <w:i/>
          <w:iCs/>
        </w:rPr>
        <w:t>OK</w:t>
      </w:r>
      <w:r>
        <w:t>.</w:t>
      </w:r>
    </w:p>
    <w:p w14:paraId="52B480E4" w14:textId="62ABA37F" w:rsidR="00CA2217" w:rsidRDefault="00CA2217" w:rsidP="00CA2217">
      <w:pPr>
        <w:pStyle w:val="Listenabsatz"/>
        <w:numPr>
          <w:ilvl w:val="2"/>
          <w:numId w:val="6"/>
        </w:numPr>
      </w:pPr>
      <w:r>
        <w:t>The intensity profile are displayed in full in the top graph in the GUI. Below you can see the beginning (middle graph) and the end (bottom graph) of the data range for the loaded profiles.</w:t>
      </w:r>
    </w:p>
    <w:p w14:paraId="4F6660E9" w14:textId="77777777" w:rsidR="003D75BA" w:rsidRPr="003D75BA" w:rsidRDefault="003D75BA" w:rsidP="003D75BA">
      <w:pPr>
        <w:pStyle w:val="Listenabsatz"/>
      </w:pPr>
    </w:p>
    <w:p w14:paraId="0D982F81" w14:textId="72A21757" w:rsidR="00CA2217" w:rsidRDefault="00CA2217" w:rsidP="00CA2217">
      <w:pPr>
        <w:pStyle w:val="Listenabsatz"/>
        <w:numPr>
          <w:ilvl w:val="0"/>
          <w:numId w:val="6"/>
        </w:numPr>
      </w:pPr>
      <w:r w:rsidRPr="008B4DCF">
        <w:rPr>
          <w:b/>
          <w:bCs/>
        </w:rPr>
        <w:t>Enter a start and end data point</w:t>
      </w:r>
      <w:r>
        <w:t>, that can be used to extract the structure function S(q) and G(r):</w:t>
      </w:r>
    </w:p>
    <w:p w14:paraId="2E467C80" w14:textId="0978667A" w:rsidR="00CA2217" w:rsidRDefault="00CA2217" w:rsidP="00CA2217">
      <w:pPr>
        <w:pStyle w:val="Listenabsatz"/>
        <w:numPr>
          <w:ilvl w:val="1"/>
          <w:numId w:val="6"/>
        </w:numPr>
      </w:pPr>
      <w:r>
        <w:t xml:space="preserve">Type “55” in the </w:t>
      </w:r>
      <w:r w:rsidRPr="00CA2217">
        <w:rPr>
          <w:b/>
          <w:bCs/>
          <w:i/>
          <w:iCs/>
        </w:rPr>
        <w:t>Start</w:t>
      </w:r>
      <w:r>
        <w:t xml:space="preserve"> field and “1400” in the </w:t>
      </w:r>
      <w:r w:rsidRPr="00CA2217">
        <w:rPr>
          <w:b/>
          <w:bCs/>
          <w:i/>
          <w:iCs/>
        </w:rPr>
        <w:t>End</w:t>
      </w:r>
      <w:r>
        <w:t xml:space="preserve"> field </w:t>
      </w:r>
      <w:r w:rsidR="008B4DCF">
        <w:t>in the GUI.</w:t>
      </w:r>
    </w:p>
    <w:p w14:paraId="7B463581" w14:textId="00CF3FFC" w:rsidR="009E7DEF" w:rsidRDefault="008B4DCF" w:rsidP="008B4DCF">
      <w:pPr>
        <w:pStyle w:val="Listenabsatz"/>
        <w:numPr>
          <w:ilvl w:val="1"/>
          <w:numId w:val="6"/>
        </w:numPr>
      </w:pPr>
      <w:r>
        <w:t xml:space="preserve">Click </w:t>
      </w:r>
      <w:r w:rsidRPr="008B4DCF">
        <w:rPr>
          <w:b/>
          <w:bCs/>
          <w:i/>
          <w:iCs/>
        </w:rPr>
        <w:t>Plot selected data</w:t>
      </w:r>
      <w:r>
        <w:t>.</w:t>
      </w:r>
    </w:p>
    <w:p w14:paraId="7ED9C418" w14:textId="77777777" w:rsidR="003D75BA" w:rsidRDefault="003D75BA" w:rsidP="003D75BA">
      <w:pPr>
        <w:pStyle w:val="Listenabsatz"/>
      </w:pPr>
    </w:p>
    <w:p w14:paraId="29D666FD" w14:textId="222BA15A" w:rsidR="008B4DCF" w:rsidRDefault="008B4DCF" w:rsidP="008B4DCF">
      <w:pPr>
        <w:pStyle w:val="Listenabsatz"/>
        <w:numPr>
          <w:ilvl w:val="0"/>
          <w:numId w:val="6"/>
        </w:numPr>
      </w:pPr>
      <w:r>
        <w:t xml:space="preserve">Go to the </w:t>
      </w:r>
      <w:r w:rsidRPr="008B4DCF">
        <w:rPr>
          <w:b/>
          <w:bCs/>
        </w:rPr>
        <w:t>“RDF Plot” tab</w:t>
      </w:r>
      <w:r>
        <w:t>, next to the “Diffraction Data” tab (which was active until now) in the upper left corner of the GUI.</w:t>
      </w:r>
    </w:p>
    <w:p w14:paraId="039592F8" w14:textId="77777777" w:rsidR="003D75BA" w:rsidRDefault="003D75BA" w:rsidP="003D75BA">
      <w:pPr>
        <w:pStyle w:val="Listenabsatz"/>
      </w:pPr>
    </w:p>
    <w:p w14:paraId="624EF503" w14:textId="0344DB16" w:rsidR="008B4DCF" w:rsidRDefault="008B4DCF" w:rsidP="008B4DCF">
      <w:pPr>
        <w:pStyle w:val="Listenabsatz"/>
        <w:numPr>
          <w:ilvl w:val="0"/>
          <w:numId w:val="6"/>
        </w:numPr>
      </w:pPr>
      <w:r>
        <w:t xml:space="preserve">Enter the </w:t>
      </w:r>
      <w:r w:rsidRPr="008B4DCF">
        <w:rPr>
          <w:b/>
          <w:bCs/>
        </w:rPr>
        <w:t>element composition</w:t>
      </w:r>
      <w:r>
        <w:t xml:space="preserve"> in the drop-down menus (Ge: 2; Sb: 2; </w:t>
      </w:r>
      <w:proofErr w:type="spellStart"/>
      <w:r>
        <w:t>Te</w:t>
      </w:r>
      <w:proofErr w:type="spellEnd"/>
      <w:r>
        <w:t>: 5).</w:t>
      </w:r>
    </w:p>
    <w:p w14:paraId="0C78E988" w14:textId="77777777" w:rsidR="003D75BA" w:rsidRDefault="003D75BA" w:rsidP="003D75BA">
      <w:pPr>
        <w:pStyle w:val="Listenabsatz"/>
      </w:pPr>
    </w:p>
    <w:p w14:paraId="2DFF4787" w14:textId="1C33DB83" w:rsidR="008B4DCF" w:rsidRDefault="008B4DCF" w:rsidP="008B4DCF">
      <w:pPr>
        <w:pStyle w:val="Listenabsatz"/>
        <w:numPr>
          <w:ilvl w:val="0"/>
          <w:numId w:val="6"/>
        </w:numPr>
      </w:pPr>
      <w:r>
        <w:t>Choose a fit range of 50%.</w:t>
      </w:r>
    </w:p>
    <w:p w14:paraId="2640227A" w14:textId="77777777" w:rsidR="00657E1B" w:rsidRDefault="00657E1B" w:rsidP="00657E1B">
      <w:pPr>
        <w:pStyle w:val="Listenabsatz"/>
      </w:pPr>
    </w:p>
    <w:p w14:paraId="79DD5386" w14:textId="1BF878D4" w:rsidR="008B4DCF" w:rsidRDefault="008B4DCF" w:rsidP="008B4DCF">
      <w:pPr>
        <w:pStyle w:val="Listenabsatz"/>
        <w:numPr>
          <w:ilvl w:val="0"/>
          <w:numId w:val="6"/>
        </w:numPr>
      </w:pPr>
      <w:r>
        <w:t>Enter a damping factor (b) for the Lorch damping of 0.1.</w:t>
      </w:r>
    </w:p>
    <w:p w14:paraId="5053CB90" w14:textId="77777777" w:rsidR="00657E1B" w:rsidRDefault="00657E1B" w:rsidP="00657E1B">
      <w:pPr>
        <w:pStyle w:val="Listenabsatz"/>
      </w:pPr>
    </w:p>
    <w:p w14:paraId="5C6C88D3" w14:textId="05776469" w:rsidR="008B4DCF" w:rsidRDefault="008B4DCF" w:rsidP="008B4DCF">
      <w:pPr>
        <w:pStyle w:val="Listenabsatz"/>
        <w:numPr>
          <w:ilvl w:val="0"/>
          <w:numId w:val="6"/>
        </w:numPr>
      </w:pPr>
      <w:r>
        <w:t xml:space="preserve">Click </w:t>
      </w:r>
      <w:r w:rsidRPr="008B4DCF">
        <w:rPr>
          <w:b/>
          <w:bCs/>
          <w:i/>
          <w:iCs/>
        </w:rPr>
        <w:t>Autofit All</w:t>
      </w:r>
      <w:r>
        <w:t>.</w:t>
      </w:r>
    </w:p>
    <w:p w14:paraId="3D778B5E" w14:textId="65543EDA" w:rsidR="003D75BA" w:rsidRDefault="003D75BA" w:rsidP="008B4DCF">
      <w:pPr>
        <w:pStyle w:val="Listenabsatz"/>
        <w:numPr>
          <w:ilvl w:val="2"/>
          <w:numId w:val="6"/>
        </w:numPr>
      </w:pPr>
      <w:r>
        <w:t>The fits to the intensity profiles are shown in the upper panel in the GUI.</w:t>
      </w:r>
    </w:p>
    <w:p w14:paraId="5ED17C4B" w14:textId="43C3417E" w:rsidR="00E47DE7" w:rsidRPr="0098160A" w:rsidRDefault="008B4DCF" w:rsidP="003D75BA">
      <w:pPr>
        <w:pStyle w:val="Listenabsatz"/>
        <w:numPr>
          <w:ilvl w:val="2"/>
          <w:numId w:val="6"/>
        </w:numPr>
      </w:pPr>
      <w:r>
        <w:t>The</w:t>
      </w:r>
      <w:r w:rsidR="00E47DE7">
        <w:t xml:space="preserve"> uncorrected and corrected</w:t>
      </w:r>
      <w:r>
        <w:t xml:space="preserve"> </w:t>
      </w:r>
      <w:r w:rsidR="00E47DE7">
        <w:t>reduced structure functions are plotted</w:t>
      </w:r>
      <w:r w:rsidR="003D75BA">
        <w:t xml:space="preserve"> in the middle panel</w:t>
      </w:r>
      <w:r w:rsidR="00E47DE7">
        <w:t>, as well as the uncorrected and corrected p</w:t>
      </w:r>
      <w:r w:rsidR="003D75BA">
        <w:t>a</w:t>
      </w:r>
      <w:r w:rsidR="00E47DE7">
        <w:t>ir distribution function</w:t>
      </w:r>
      <w:r w:rsidR="003D75BA">
        <w:t>s in the lower panel</w:t>
      </w:r>
      <w:r w:rsidR="00E47DE7">
        <w:t>. The correction procedure is described in detail in the publication “</w:t>
      </w:r>
      <w:r w:rsidR="00E47DE7" w:rsidRPr="00E47DE7">
        <w:t xml:space="preserve">Evolution of short-range order of amorphous </w:t>
      </w:r>
      <w:proofErr w:type="spellStart"/>
      <w:r w:rsidR="00E47DE7" w:rsidRPr="00E47DE7">
        <w:t>GeTe</w:t>
      </w:r>
      <w:proofErr w:type="spellEnd"/>
      <w:r w:rsidR="00E47DE7" w:rsidRPr="00E47DE7">
        <w:t xml:space="preserve"> upon structural relaxation obtained by TEM diffractometry and RMC methods</w:t>
      </w:r>
      <w:r w:rsidR="00E47DE7">
        <w:t>” (2023).</w:t>
      </w:r>
      <w:r w:rsidR="003D75BA">
        <w:br/>
      </w:r>
      <w:r w:rsidR="00E47DE7" w:rsidRPr="003D75BA">
        <w:rPr>
          <w:u w:val="single"/>
        </w:rPr>
        <w:t>Notice:</w:t>
      </w:r>
    </w:p>
    <w:p w14:paraId="34B46520" w14:textId="43E92352" w:rsidR="0098160A" w:rsidRPr="0098160A" w:rsidRDefault="0098160A" w:rsidP="0098160A">
      <w:pPr>
        <w:pStyle w:val="Listenabsatz"/>
        <w:numPr>
          <w:ilvl w:val="3"/>
          <w:numId w:val="6"/>
        </w:numPr>
      </w:pPr>
      <w:r w:rsidRPr="0098160A">
        <w:t xml:space="preserve">The </w:t>
      </w:r>
      <w:r>
        <w:t xml:space="preserve">relevant parameters for the </w:t>
      </w:r>
      <w:r w:rsidRPr="0098160A">
        <w:t>correction</w:t>
      </w:r>
      <w:r>
        <w:t xml:space="preserve"> procedure</w:t>
      </w:r>
      <w:r w:rsidRPr="0098160A">
        <w:t xml:space="preserve"> can be adjusted in line</w:t>
      </w:r>
      <w:r w:rsidR="00647A1F">
        <w:t>s</w:t>
      </w:r>
      <w:r w:rsidRPr="0098160A">
        <w:t xml:space="preserve"> </w:t>
      </w:r>
      <w:proofErr w:type="gramStart"/>
      <w:r>
        <w:t>3369</w:t>
      </w:r>
      <w:r w:rsidR="00647A1F">
        <w:t>..</w:t>
      </w:r>
      <w:proofErr w:type="gramEnd"/>
      <w:r w:rsidR="00647A1F">
        <w:t>3378</w:t>
      </w:r>
      <w:r>
        <w:t>.</w:t>
      </w:r>
      <w:r w:rsidR="00647A1F">
        <w:t xml:space="preserve"> In the next steps where S(q) and G(r) are analyzed, the correction degree and other analyzed quantities can be inspected with respect to the different cutoff ranges. Based </w:t>
      </w:r>
      <w:r w:rsidR="00647A1F">
        <w:lastRenderedPageBreak/>
        <w:t xml:space="preserve">on that, the parameters (especially </w:t>
      </w:r>
      <w:proofErr w:type="spellStart"/>
      <w:r w:rsidR="00647A1F">
        <w:t>numMean</w:t>
      </w:r>
      <w:proofErr w:type="spellEnd"/>
      <w:r w:rsidR="00647A1F">
        <w:t xml:space="preserve"> and </w:t>
      </w:r>
      <w:proofErr w:type="spellStart"/>
      <w:r w:rsidR="00647A1F">
        <w:t>rco</w:t>
      </w:r>
      <w:proofErr w:type="spellEnd"/>
      <w:r w:rsidR="00647A1F">
        <w:t>) can be adjusted.</w:t>
      </w:r>
    </w:p>
    <w:p w14:paraId="0870A4E5" w14:textId="5A78CB5B" w:rsidR="00E47DE7" w:rsidRDefault="00E47DE7" w:rsidP="00E47DE7">
      <w:pPr>
        <w:pStyle w:val="Listenabsatz"/>
        <w:numPr>
          <w:ilvl w:val="3"/>
          <w:numId w:val="6"/>
        </w:numPr>
      </w:pPr>
      <w:r>
        <w:t>A tempora</w:t>
      </w:r>
      <w:r w:rsidR="003D75BA">
        <w:t>r</w:t>
      </w:r>
      <w:r>
        <w:t>y Excel Sheet is created (“</w:t>
      </w:r>
      <w:r w:rsidRPr="00E47DE7">
        <w:rPr>
          <w:i/>
          <w:iCs/>
        </w:rPr>
        <w:t>\</w:t>
      </w:r>
      <w:proofErr w:type="spellStart"/>
      <w:r w:rsidRPr="00E47DE7">
        <w:rPr>
          <w:i/>
          <w:iCs/>
        </w:rPr>
        <w:t>Extended_eRDF_Analyser</w:t>
      </w:r>
      <w:proofErr w:type="spellEnd"/>
      <w:r w:rsidR="003D75BA">
        <w:rPr>
          <w:i/>
          <w:iCs/>
        </w:rPr>
        <w:t>\</w:t>
      </w:r>
      <w:r w:rsidR="003D75BA" w:rsidRPr="003D75BA">
        <w:rPr>
          <w:i/>
          <w:iCs/>
        </w:rPr>
        <w:t>results_temp.xlsx</w:t>
      </w:r>
      <w:r>
        <w:t>”) with a number of different formats</w:t>
      </w:r>
      <w:r w:rsidR="003D75BA">
        <w:t xml:space="preserve"> (including corrected and uncorrected)</w:t>
      </w:r>
      <w:r>
        <w:t xml:space="preserve"> </w:t>
      </w:r>
      <w:r w:rsidR="003D75BA">
        <w:t>of</w:t>
      </w:r>
      <w:r>
        <w:t xml:space="preserve"> the structure function and PDF for export purposes (</w:t>
      </w:r>
      <w:proofErr w:type="gramStart"/>
      <w:r>
        <w:t>e.g.</w:t>
      </w:r>
      <w:proofErr w:type="gramEnd"/>
      <w:r>
        <w:t xml:space="preserve"> for usage in </w:t>
      </w:r>
      <w:proofErr w:type="spellStart"/>
      <w:r>
        <w:t>RMCProfile</w:t>
      </w:r>
      <w:proofErr w:type="spellEnd"/>
      <w:r>
        <w:t>).</w:t>
      </w:r>
    </w:p>
    <w:p w14:paraId="497B0015" w14:textId="30DF1807" w:rsidR="00657E1B" w:rsidRDefault="003D75BA" w:rsidP="00657E1B">
      <w:pPr>
        <w:pStyle w:val="Listenabsatz"/>
        <w:numPr>
          <w:ilvl w:val="3"/>
          <w:numId w:val="6"/>
        </w:numPr>
      </w:pPr>
      <w:r>
        <w:t xml:space="preserve">The three panels can be exported as </w:t>
      </w:r>
      <w:r w:rsidR="00657E1B">
        <w:t xml:space="preserve">a </w:t>
      </w:r>
      <w:r>
        <w:t xml:space="preserve">separate figure by clicking </w:t>
      </w:r>
      <w:r w:rsidRPr="003D75BA">
        <w:rPr>
          <w:b/>
          <w:bCs/>
          <w:i/>
          <w:iCs/>
        </w:rPr>
        <w:t>Export I(q), phi(q), G(r)</w:t>
      </w:r>
      <w:r>
        <w:t xml:space="preserve"> on the lower right side in the GUI</w:t>
      </w:r>
      <w:r w:rsidR="00657E1B">
        <w:t>.</w:t>
      </w:r>
    </w:p>
    <w:p w14:paraId="1B10296F" w14:textId="77777777" w:rsidR="00657E1B" w:rsidRDefault="00657E1B" w:rsidP="00657E1B">
      <w:pPr>
        <w:pStyle w:val="Listenabsatz"/>
      </w:pPr>
    </w:p>
    <w:p w14:paraId="4DF8C44E" w14:textId="3C25AEEB" w:rsidR="00657E1B" w:rsidRDefault="00657E1B" w:rsidP="00657E1B">
      <w:pPr>
        <w:pStyle w:val="Listenabsatz"/>
        <w:numPr>
          <w:ilvl w:val="0"/>
          <w:numId w:val="6"/>
        </w:numPr>
      </w:pPr>
      <w:r w:rsidRPr="00657E1B">
        <w:t xml:space="preserve">Click </w:t>
      </w:r>
      <w:proofErr w:type="spellStart"/>
      <w:r w:rsidRPr="00657E1B">
        <w:rPr>
          <w:b/>
          <w:bCs/>
          <w:i/>
          <w:iCs/>
        </w:rPr>
        <w:t>Analyse</w:t>
      </w:r>
      <w:proofErr w:type="spellEnd"/>
      <w:r w:rsidRPr="00657E1B">
        <w:rPr>
          <w:b/>
          <w:bCs/>
          <w:i/>
          <w:iCs/>
        </w:rPr>
        <w:t xml:space="preserve"> S(q)</w:t>
      </w:r>
      <w:r>
        <w:t xml:space="preserve"> above the middle plot in the GUI.</w:t>
      </w:r>
    </w:p>
    <w:p w14:paraId="0CB44F3B" w14:textId="2EAB9693" w:rsidR="00657E1B" w:rsidRDefault="00657E1B" w:rsidP="00657E1B">
      <w:pPr>
        <w:pStyle w:val="Listenabsatz"/>
        <w:ind w:left="2340"/>
      </w:pPr>
    </w:p>
    <w:p w14:paraId="489106B1" w14:textId="424C9669" w:rsidR="008E58FE" w:rsidRDefault="008E58FE" w:rsidP="00657E1B">
      <w:pPr>
        <w:pStyle w:val="Listenabsatz"/>
        <w:numPr>
          <w:ilvl w:val="2"/>
          <w:numId w:val="6"/>
        </w:numPr>
      </w:pPr>
      <w:r>
        <w:t>Gaussian fits are done for the first two maxima in S(q) to extract S(q2)/S(q1).</w:t>
      </w:r>
    </w:p>
    <w:p w14:paraId="574F82F0" w14:textId="290ABC42" w:rsidR="008E58FE" w:rsidRDefault="00657E1B" w:rsidP="00657E1B">
      <w:pPr>
        <w:pStyle w:val="Listenabsatz"/>
        <w:numPr>
          <w:ilvl w:val="2"/>
          <w:numId w:val="6"/>
        </w:numPr>
      </w:pPr>
      <w:r>
        <w:t xml:space="preserve">Several figures appear showing the </w:t>
      </w:r>
      <w:r w:rsidR="008E58FE">
        <w:t>fit results for the different correction ranges.</w:t>
      </w:r>
    </w:p>
    <w:p w14:paraId="35666DB2" w14:textId="2B5793B5" w:rsidR="00657E1B" w:rsidRDefault="008E58FE" w:rsidP="00FC0999">
      <w:pPr>
        <w:pStyle w:val="Listenabsatz"/>
        <w:numPr>
          <w:ilvl w:val="2"/>
          <w:numId w:val="6"/>
        </w:numPr>
      </w:pPr>
      <w:r>
        <w:t xml:space="preserve">Final results (averaged over the set range around </w:t>
      </w:r>
      <w:proofErr w:type="spellStart"/>
      <w:r>
        <w:t>rco</w:t>
      </w:r>
      <w:proofErr w:type="spellEnd"/>
      <w:r>
        <w:t xml:space="preserve">) are also plotted </w:t>
      </w:r>
      <w:r w:rsidR="00657E1B">
        <w:t xml:space="preserve">comparing </w:t>
      </w:r>
      <w:r>
        <w:t xml:space="preserve">e.g. S(q2)/S(q1) or the positions of the first two maxima for the </w:t>
      </w:r>
      <w:r w:rsidR="003D7B95">
        <w:t>three different input files.</w:t>
      </w:r>
    </w:p>
    <w:p w14:paraId="59CA5128" w14:textId="09E8D9AB" w:rsidR="003D7B95" w:rsidRPr="003D7B95" w:rsidRDefault="003D7B95" w:rsidP="003D7B95">
      <w:pPr>
        <w:pStyle w:val="Listenabsatz"/>
        <w:ind w:left="2340"/>
        <w:rPr>
          <w:u w:val="single"/>
        </w:rPr>
      </w:pPr>
      <w:r w:rsidRPr="003D7B95">
        <w:rPr>
          <w:u w:val="single"/>
        </w:rPr>
        <w:t>Notice:</w:t>
      </w:r>
    </w:p>
    <w:p w14:paraId="44F334F6" w14:textId="55CA2C19" w:rsidR="003D7B95" w:rsidRDefault="003D7B95" w:rsidP="003D7B95">
      <w:pPr>
        <w:pStyle w:val="Listenabsatz"/>
        <w:numPr>
          <w:ilvl w:val="3"/>
          <w:numId w:val="6"/>
        </w:numPr>
      </w:pPr>
      <w:r>
        <w:t>If the checkbox “Save as figures” (in the GUI above the G(r) plots) is active, all created figures are saved</w:t>
      </w:r>
      <w:r w:rsidR="00D53F35">
        <w:t xml:space="preserve"> (as FIG, PNG and SVG)</w:t>
      </w:r>
      <w:r>
        <w:t xml:space="preserve"> in a folder ending with “</w:t>
      </w:r>
      <w:r w:rsidRPr="003D7B95">
        <w:t>_</w:t>
      </w:r>
      <w:proofErr w:type="spellStart"/>
      <w:r w:rsidRPr="003D7B95">
        <w:t>Analyse_S</w:t>
      </w:r>
      <w:proofErr w:type="spellEnd"/>
      <w:r w:rsidRPr="003D7B95">
        <w:t>(q)</w:t>
      </w:r>
      <w:r>
        <w:t>” in “</w:t>
      </w:r>
      <w:r w:rsidRPr="003D7B95">
        <w:rPr>
          <w:i/>
          <w:iCs/>
        </w:rPr>
        <w:t>\GST225\</w:t>
      </w:r>
      <w:r>
        <w:t>”. All files are indicated with time and date.</w:t>
      </w:r>
    </w:p>
    <w:p w14:paraId="6311E0F0" w14:textId="480A9A51" w:rsidR="003D7B95" w:rsidRDefault="003D7B95" w:rsidP="003D7B95">
      <w:pPr>
        <w:pStyle w:val="Listenabsatz"/>
        <w:numPr>
          <w:ilvl w:val="3"/>
          <w:numId w:val="6"/>
        </w:numPr>
      </w:pPr>
      <w:r>
        <w:t xml:space="preserve">If the checkbox “Overwrite latest” (in the GUI above the G(r) plots) is active, all figures with the latest </w:t>
      </w:r>
      <w:r w:rsidR="00D53F35">
        <w:t>time and date</w:t>
      </w:r>
      <w:r>
        <w:t xml:space="preserve"> are replaced by the </w:t>
      </w:r>
      <w:r w:rsidR="00D53F35">
        <w:t>newly generated ones.</w:t>
      </w:r>
    </w:p>
    <w:p w14:paraId="59CEEA18" w14:textId="139661C8" w:rsidR="00D53F35" w:rsidRDefault="00D53F35" w:rsidP="003D7B95">
      <w:pPr>
        <w:pStyle w:val="Listenabsatz"/>
        <w:numPr>
          <w:ilvl w:val="3"/>
          <w:numId w:val="6"/>
        </w:numPr>
      </w:pPr>
      <w:r>
        <w:t xml:space="preserve">Completion of the analysis (and saving) is indicted by the output of “S(q) analysis done” in the </w:t>
      </w:r>
      <w:proofErr w:type="spellStart"/>
      <w:r>
        <w:t>Matlab</w:t>
      </w:r>
      <w:proofErr w:type="spellEnd"/>
      <w:r>
        <w:t xml:space="preserve"> console.</w:t>
      </w:r>
      <w:r w:rsidR="00B268EE">
        <w:t xml:space="preserve"> (Saving might take some time.)</w:t>
      </w:r>
    </w:p>
    <w:p w14:paraId="0B31DEF2" w14:textId="2A7A9E7F" w:rsidR="00B268EE" w:rsidRDefault="00B268EE" w:rsidP="003D7B95">
      <w:pPr>
        <w:pStyle w:val="Listenabsatz"/>
        <w:numPr>
          <w:ilvl w:val="3"/>
          <w:numId w:val="6"/>
        </w:numPr>
      </w:pPr>
      <w:r>
        <w:t>S(q2)/S(q1</w:t>
      </w:r>
      <w:r w:rsidR="00894CCD">
        <w:t>) is only meaningful in the amorphous phase.</w:t>
      </w:r>
    </w:p>
    <w:p w14:paraId="5EDCC693" w14:textId="77777777" w:rsidR="00D53F35" w:rsidRDefault="00D53F35" w:rsidP="00D53F35">
      <w:pPr>
        <w:pStyle w:val="Listenabsatz"/>
        <w:ind w:left="2880"/>
      </w:pPr>
    </w:p>
    <w:p w14:paraId="05574C50" w14:textId="1A48E0FB" w:rsidR="00D53F35" w:rsidRDefault="00D53F35" w:rsidP="00D53F35">
      <w:pPr>
        <w:pStyle w:val="Listenabsatz"/>
        <w:numPr>
          <w:ilvl w:val="0"/>
          <w:numId w:val="6"/>
        </w:numPr>
      </w:pPr>
      <w:r w:rsidRPr="00657E1B">
        <w:t xml:space="preserve">Click </w:t>
      </w:r>
      <w:proofErr w:type="spellStart"/>
      <w:r w:rsidRPr="00657E1B">
        <w:rPr>
          <w:b/>
          <w:bCs/>
          <w:i/>
          <w:iCs/>
        </w:rPr>
        <w:t>Analyse</w:t>
      </w:r>
      <w:proofErr w:type="spellEnd"/>
      <w:r w:rsidRPr="00657E1B">
        <w:rPr>
          <w:b/>
          <w:bCs/>
          <w:i/>
          <w:iCs/>
        </w:rPr>
        <w:t xml:space="preserve"> </w:t>
      </w:r>
      <w:r>
        <w:rPr>
          <w:b/>
          <w:bCs/>
          <w:i/>
          <w:iCs/>
        </w:rPr>
        <w:t>G</w:t>
      </w:r>
      <w:r w:rsidRPr="00657E1B">
        <w:rPr>
          <w:b/>
          <w:bCs/>
          <w:i/>
          <w:iCs/>
        </w:rPr>
        <w:t>(</w:t>
      </w:r>
      <w:r>
        <w:rPr>
          <w:b/>
          <w:bCs/>
          <w:i/>
          <w:iCs/>
        </w:rPr>
        <w:t>r</w:t>
      </w:r>
      <w:r w:rsidRPr="00657E1B">
        <w:rPr>
          <w:b/>
          <w:bCs/>
          <w:i/>
          <w:iCs/>
        </w:rPr>
        <w:t>)</w:t>
      </w:r>
      <w:r>
        <w:t xml:space="preserve"> above the lower plot in the GUI.</w:t>
      </w:r>
    </w:p>
    <w:p w14:paraId="78EBCDBA" w14:textId="77777777" w:rsidR="00B268EE" w:rsidRDefault="00B268EE" w:rsidP="00B268EE">
      <w:pPr>
        <w:pStyle w:val="Listenabsatz"/>
      </w:pPr>
    </w:p>
    <w:p w14:paraId="082FEA9D" w14:textId="066A4978" w:rsidR="00D53F35" w:rsidRDefault="00D53F35" w:rsidP="00D53F35">
      <w:pPr>
        <w:pStyle w:val="Listenabsatz"/>
        <w:numPr>
          <w:ilvl w:val="2"/>
          <w:numId w:val="6"/>
        </w:numPr>
      </w:pPr>
      <w:r>
        <w:t xml:space="preserve">Gaussian fits are done for the first </w:t>
      </w:r>
      <w:r w:rsidR="00B268EE">
        <w:t>seven</w:t>
      </w:r>
      <w:r>
        <w:t xml:space="preserve"> </w:t>
      </w:r>
      <w:r w:rsidR="00B268EE">
        <w:t>extrem</w:t>
      </w:r>
      <w:r>
        <w:t xml:space="preserve">a </w:t>
      </w:r>
      <w:r w:rsidR="00B268EE">
        <w:t>of</w:t>
      </w:r>
      <w:r>
        <w:t xml:space="preserve"> </w:t>
      </w:r>
      <w:r w:rsidR="00B268EE">
        <w:t>G</w:t>
      </w:r>
      <w:r>
        <w:t>(</w:t>
      </w:r>
      <w:r w:rsidR="00B268EE">
        <w:t>r</w:t>
      </w:r>
      <w:r>
        <w:t xml:space="preserve">) to extract </w:t>
      </w:r>
      <w:r w:rsidR="00B268EE">
        <w:t>quantities like r</w:t>
      </w:r>
      <w:r>
        <w:t>2/</w:t>
      </w:r>
      <w:r w:rsidR="00B268EE">
        <w:t>r</w:t>
      </w:r>
      <w:r>
        <w:t>1.</w:t>
      </w:r>
    </w:p>
    <w:p w14:paraId="314833D2" w14:textId="77777777" w:rsidR="00D53F35" w:rsidRDefault="00D53F35" w:rsidP="00D53F35">
      <w:pPr>
        <w:pStyle w:val="Listenabsatz"/>
        <w:numPr>
          <w:ilvl w:val="2"/>
          <w:numId w:val="6"/>
        </w:numPr>
      </w:pPr>
      <w:r>
        <w:t>Several figures appear showing the fit results for the different correction ranges.</w:t>
      </w:r>
    </w:p>
    <w:p w14:paraId="39F8CE44" w14:textId="1FC4CA12" w:rsidR="00D53F35" w:rsidRDefault="00D53F35" w:rsidP="00D53F35">
      <w:pPr>
        <w:pStyle w:val="Listenabsatz"/>
        <w:numPr>
          <w:ilvl w:val="2"/>
          <w:numId w:val="6"/>
        </w:numPr>
      </w:pPr>
      <w:r>
        <w:t xml:space="preserve">Final results (averaged over the set range around </w:t>
      </w:r>
      <w:proofErr w:type="spellStart"/>
      <w:r>
        <w:t>rco</w:t>
      </w:r>
      <w:proofErr w:type="spellEnd"/>
      <w:r>
        <w:t xml:space="preserve">) are also plotted comparing </w:t>
      </w:r>
      <w:proofErr w:type="gramStart"/>
      <w:r>
        <w:t>e.g.</w:t>
      </w:r>
      <w:proofErr w:type="gramEnd"/>
      <w:r>
        <w:t xml:space="preserve"> </w:t>
      </w:r>
      <w:r w:rsidR="00B268EE">
        <w:t>r</w:t>
      </w:r>
      <w:r>
        <w:t>2</w:t>
      </w:r>
      <w:r w:rsidR="00B268EE">
        <w:t>/r</w:t>
      </w:r>
      <w:r>
        <w:t xml:space="preserve">1 or the positions of the first </w:t>
      </w:r>
      <w:r w:rsidR="00B268EE">
        <w:t>seven</w:t>
      </w:r>
      <w:r>
        <w:t xml:space="preserve"> </w:t>
      </w:r>
      <w:r w:rsidR="00B268EE">
        <w:t>extre</w:t>
      </w:r>
      <w:r>
        <w:t>ma for the three different input files.</w:t>
      </w:r>
    </w:p>
    <w:p w14:paraId="58BB830A" w14:textId="6E333ECE" w:rsidR="00D53F35" w:rsidRPr="00B268EE" w:rsidRDefault="00B268EE" w:rsidP="00B268EE">
      <w:pPr>
        <w:pStyle w:val="Listenabsatz"/>
        <w:ind w:left="2340"/>
        <w:rPr>
          <w:u w:val="single"/>
        </w:rPr>
      </w:pPr>
      <w:r w:rsidRPr="00B268EE">
        <w:rPr>
          <w:u w:val="single"/>
        </w:rPr>
        <w:t>Notice:</w:t>
      </w:r>
    </w:p>
    <w:p w14:paraId="62F0FFB1" w14:textId="112286CC" w:rsidR="00B268EE" w:rsidRDefault="00B268EE" w:rsidP="00B268EE">
      <w:pPr>
        <w:pStyle w:val="Listenabsatz"/>
        <w:numPr>
          <w:ilvl w:val="3"/>
          <w:numId w:val="6"/>
        </w:numPr>
      </w:pPr>
      <w:r>
        <w:t>If the checkbox “Save as figures” (in the GUI above the G(r) plots) is active, all created figures are saved (as FIG, PNG and SVG) in a folder ending with “</w:t>
      </w:r>
      <w:r w:rsidRPr="003D7B95">
        <w:t>_</w:t>
      </w:r>
      <w:proofErr w:type="spellStart"/>
      <w:r w:rsidRPr="003D7B95">
        <w:t>Analyse_</w:t>
      </w:r>
      <w:r>
        <w:t>G</w:t>
      </w:r>
      <w:proofErr w:type="spellEnd"/>
      <w:r w:rsidRPr="003D7B95">
        <w:t>(</w:t>
      </w:r>
      <w:r>
        <w:t>r</w:t>
      </w:r>
      <w:r w:rsidRPr="003D7B95">
        <w:t>)</w:t>
      </w:r>
      <w:r>
        <w:t>” in “</w:t>
      </w:r>
      <w:r w:rsidRPr="003D7B95">
        <w:rPr>
          <w:i/>
          <w:iCs/>
        </w:rPr>
        <w:t>\GST225\</w:t>
      </w:r>
      <w:r>
        <w:t>”. All files are indicated with time and date.</w:t>
      </w:r>
    </w:p>
    <w:p w14:paraId="528E102D" w14:textId="77777777" w:rsidR="00B268EE" w:rsidRDefault="00B268EE" w:rsidP="00B268EE">
      <w:pPr>
        <w:pStyle w:val="Listenabsatz"/>
        <w:numPr>
          <w:ilvl w:val="3"/>
          <w:numId w:val="6"/>
        </w:numPr>
      </w:pPr>
      <w:r>
        <w:t>If the checkbox “Overwrite latest” (in the GUI above the G(r) plots) is active, all figures with the latest time and date are replaced by the newly generated ones.</w:t>
      </w:r>
    </w:p>
    <w:p w14:paraId="2F0F7740" w14:textId="102A2C35" w:rsidR="00B268EE" w:rsidRDefault="00B268EE" w:rsidP="00B268EE">
      <w:pPr>
        <w:pStyle w:val="Listenabsatz"/>
        <w:numPr>
          <w:ilvl w:val="3"/>
          <w:numId w:val="6"/>
        </w:numPr>
      </w:pPr>
      <w:r>
        <w:lastRenderedPageBreak/>
        <w:t xml:space="preserve">Completion of the analysis (and saving) is indicted by the output of “G(r) analysis done” in the </w:t>
      </w:r>
      <w:proofErr w:type="spellStart"/>
      <w:r>
        <w:t>Matlab</w:t>
      </w:r>
      <w:proofErr w:type="spellEnd"/>
      <w:r>
        <w:t xml:space="preserve"> console. (Saving might take some time.)</w:t>
      </w:r>
    </w:p>
    <w:p w14:paraId="3EFD523B" w14:textId="22CABC82" w:rsidR="00B268EE" w:rsidRDefault="00B268EE" w:rsidP="00B268EE">
      <w:pPr>
        <w:pStyle w:val="Listenabsatz"/>
        <w:numPr>
          <w:ilvl w:val="3"/>
          <w:numId w:val="6"/>
        </w:numPr>
      </w:pPr>
      <w:r>
        <w:t>The two 3D plots showing the relative shifts of the extremum heights and positions might be useful to compare the changes of different input files all at once. The plot is not very useful to compare amorphous with crystalline phases (as in the example presented here).</w:t>
      </w:r>
    </w:p>
    <w:p w14:paraId="56AE9081" w14:textId="77777777" w:rsidR="00894CCD" w:rsidRDefault="00894CCD" w:rsidP="00894CCD">
      <w:pPr>
        <w:pStyle w:val="Listenabsatz"/>
        <w:ind w:left="2880"/>
      </w:pPr>
    </w:p>
    <w:p w14:paraId="7B97302F" w14:textId="1C59241A" w:rsidR="00894CCD" w:rsidRDefault="00894CCD" w:rsidP="00894CCD">
      <w:pPr>
        <w:pStyle w:val="Listenabsatz"/>
        <w:numPr>
          <w:ilvl w:val="0"/>
          <w:numId w:val="6"/>
        </w:numPr>
      </w:pPr>
      <w:r w:rsidRPr="00657E1B">
        <w:t xml:space="preserve">Click </w:t>
      </w:r>
      <w:r>
        <w:rPr>
          <w:b/>
          <w:bCs/>
          <w:i/>
          <w:iCs/>
        </w:rPr>
        <w:t>Compare</w:t>
      </w:r>
      <w:r>
        <w:t xml:space="preserve"> above the lower plot in the GUI to compare to a PDF created by the program </w:t>
      </w:r>
      <w:hyperlink r:id="rId5" w:history="1">
        <w:r w:rsidRPr="00894CCD">
          <w:rPr>
            <w:rStyle w:val="Hyperlink"/>
          </w:rPr>
          <w:t>CIF2PDF</w:t>
        </w:r>
      </w:hyperlink>
      <w:r>
        <w:t xml:space="preserve">. </w:t>
      </w:r>
    </w:p>
    <w:p w14:paraId="3757C36B" w14:textId="66B1D729" w:rsidR="00D53F35" w:rsidRDefault="00073D1A" w:rsidP="00894CCD">
      <w:pPr>
        <w:pStyle w:val="Listenabsatz"/>
        <w:numPr>
          <w:ilvl w:val="1"/>
          <w:numId w:val="6"/>
        </w:numPr>
      </w:pPr>
      <w:r>
        <w:t>Navigate to “</w:t>
      </w:r>
      <w:r w:rsidRPr="00073D1A">
        <w:rPr>
          <w:i/>
          <w:iCs/>
        </w:rPr>
        <w:t>\</w:t>
      </w:r>
      <w:proofErr w:type="spellStart"/>
      <w:r w:rsidRPr="00073D1A">
        <w:rPr>
          <w:i/>
          <w:iCs/>
        </w:rPr>
        <w:t>Test_data</w:t>
      </w:r>
      <w:proofErr w:type="spellEnd"/>
      <w:r w:rsidRPr="00073D1A">
        <w:rPr>
          <w:i/>
          <w:iCs/>
        </w:rPr>
        <w:t>\GST225\</w:t>
      </w:r>
      <w:proofErr w:type="spellStart"/>
      <w:r w:rsidRPr="00073D1A">
        <w:rPr>
          <w:i/>
          <w:iCs/>
        </w:rPr>
        <w:t>Crystalline_PDFs</w:t>
      </w:r>
      <w:proofErr w:type="spellEnd"/>
      <w:r>
        <w:t>”, where two examples are saved.</w:t>
      </w:r>
    </w:p>
    <w:p w14:paraId="4F982A24" w14:textId="32EA32B5" w:rsidR="00073D1A" w:rsidRDefault="00073D1A" w:rsidP="00894CCD">
      <w:pPr>
        <w:pStyle w:val="Listenabsatz"/>
        <w:numPr>
          <w:ilvl w:val="1"/>
          <w:numId w:val="6"/>
        </w:numPr>
      </w:pPr>
      <w:r>
        <w:t>Multiselect both files and open them.</w:t>
      </w:r>
    </w:p>
    <w:p w14:paraId="5DA81834" w14:textId="77777777" w:rsidR="00073D1A" w:rsidRDefault="00073D1A" w:rsidP="00073D1A">
      <w:pPr>
        <w:pStyle w:val="Listenabsatz"/>
        <w:ind w:left="1440"/>
      </w:pPr>
    </w:p>
    <w:p w14:paraId="5F719D7E" w14:textId="4C6BA5B4" w:rsidR="00073D1A" w:rsidRDefault="00073D1A" w:rsidP="00073D1A">
      <w:pPr>
        <w:pStyle w:val="Listenabsatz"/>
        <w:numPr>
          <w:ilvl w:val="2"/>
          <w:numId w:val="6"/>
        </w:numPr>
      </w:pPr>
      <w:r>
        <w:t>Two figures open, showing G(r) of the input files and the crystalline distances computed from crystallographic information files (CIFs).</w:t>
      </w:r>
    </w:p>
    <w:p w14:paraId="58C0CEF1" w14:textId="64E029FC" w:rsidR="00073D1A" w:rsidRPr="00073D1A" w:rsidRDefault="00073D1A" w:rsidP="00073D1A">
      <w:pPr>
        <w:pStyle w:val="Listenabsatz"/>
        <w:ind w:left="2340"/>
        <w:rPr>
          <w:u w:val="single"/>
        </w:rPr>
      </w:pPr>
      <w:r w:rsidRPr="00073D1A">
        <w:rPr>
          <w:u w:val="single"/>
        </w:rPr>
        <w:t>Notice:</w:t>
      </w:r>
    </w:p>
    <w:p w14:paraId="4EC34011" w14:textId="0DB1F89C" w:rsidR="00073D1A" w:rsidRDefault="00073D1A" w:rsidP="00073D1A">
      <w:pPr>
        <w:pStyle w:val="Listenabsatz"/>
        <w:numPr>
          <w:ilvl w:val="3"/>
          <w:numId w:val="6"/>
        </w:numPr>
      </w:pPr>
      <w:r>
        <w:t>If the checkbox “Save as figures” (in the GUI above the G(r) plots) is active, all created figures are saved (as FIG, PNG and SVG) in a folder ending with “</w:t>
      </w:r>
      <w:r w:rsidRPr="003D7B95">
        <w:t>_</w:t>
      </w:r>
      <w:proofErr w:type="spellStart"/>
      <w:r>
        <w:t>Compare_to_xyz</w:t>
      </w:r>
      <w:proofErr w:type="spellEnd"/>
      <w:r>
        <w:t>” in “</w:t>
      </w:r>
      <w:r w:rsidRPr="003D7B95">
        <w:rPr>
          <w:i/>
          <w:iCs/>
        </w:rPr>
        <w:t>\GST225\</w:t>
      </w:r>
      <w:r>
        <w:t>”. All files are indicated with time and date.</w:t>
      </w:r>
    </w:p>
    <w:p w14:paraId="337DBA2C" w14:textId="77777777" w:rsidR="00073D1A" w:rsidRDefault="00073D1A" w:rsidP="00073D1A">
      <w:pPr>
        <w:pStyle w:val="Listenabsatz"/>
        <w:numPr>
          <w:ilvl w:val="3"/>
          <w:numId w:val="6"/>
        </w:numPr>
      </w:pPr>
      <w:r>
        <w:t>If the checkbox “Overwrite latest” (in the GUI above the G(r) plots) is active, all figures with the latest time and date are replaced by the newly generated ones.</w:t>
      </w:r>
    </w:p>
    <w:p w14:paraId="06B7A861" w14:textId="77777777" w:rsidR="00073D1A" w:rsidRDefault="00073D1A" w:rsidP="00073D1A">
      <w:pPr>
        <w:pStyle w:val="Listenabsatz"/>
        <w:ind w:left="2880"/>
      </w:pPr>
    </w:p>
    <w:p w14:paraId="5D2B88ED" w14:textId="77777777" w:rsidR="00657E1B" w:rsidRPr="00657E1B" w:rsidRDefault="00657E1B" w:rsidP="008E58FE">
      <w:pPr>
        <w:pStyle w:val="Listenabsatz"/>
        <w:ind w:left="2340"/>
      </w:pPr>
    </w:p>
    <w:p w14:paraId="29F46761" w14:textId="202EBFC5" w:rsidR="009E7DEF" w:rsidRPr="00657E1B" w:rsidRDefault="009E7DEF"/>
    <w:sectPr w:rsidR="009E7DEF" w:rsidRPr="00657E1B" w:rsidSect="009038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73D"/>
    <w:multiLevelType w:val="hybridMultilevel"/>
    <w:tmpl w:val="73EC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61CB0"/>
    <w:multiLevelType w:val="hybridMultilevel"/>
    <w:tmpl w:val="6FC4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A4458"/>
    <w:multiLevelType w:val="hybridMultilevel"/>
    <w:tmpl w:val="2E0E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E04E9"/>
    <w:multiLevelType w:val="hybridMultilevel"/>
    <w:tmpl w:val="F816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51140"/>
    <w:multiLevelType w:val="hybridMultilevel"/>
    <w:tmpl w:val="DCE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B0AA2"/>
    <w:multiLevelType w:val="hybridMultilevel"/>
    <w:tmpl w:val="1CAEB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2A481FE">
      <w:numFmt w:val="bullet"/>
      <w:lvlText w:val=""/>
      <w:lvlJc w:val="left"/>
      <w:pPr>
        <w:ind w:left="2340" w:hanging="360"/>
      </w:pPr>
      <w:rPr>
        <w:rFonts w:ascii="Wingdings" w:eastAsiaTheme="minorHAnsi" w:hAnsi="Wingdings"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592423">
    <w:abstractNumId w:val="2"/>
  </w:num>
  <w:num w:numId="2" w16cid:durableId="1289583418">
    <w:abstractNumId w:val="0"/>
  </w:num>
  <w:num w:numId="3" w16cid:durableId="486556840">
    <w:abstractNumId w:val="1"/>
  </w:num>
  <w:num w:numId="4" w16cid:durableId="748891791">
    <w:abstractNumId w:val="4"/>
  </w:num>
  <w:num w:numId="5" w16cid:durableId="2008091279">
    <w:abstractNumId w:val="3"/>
  </w:num>
  <w:num w:numId="6" w16cid:durableId="1660768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361C"/>
    <w:rsid w:val="000323A5"/>
    <w:rsid w:val="00061A4E"/>
    <w:rsid w:val="00073976"/>
    <w:rsid w:val="00073D1A"/>
    <w:rsid w:val="000C6EF8"/>
    <w:rsid w:val="00103CFB"/>
    <w:rsid w:val="001613AF"/>
    <w:rsid w:val="00166B0C"/>
    <w:rsid w:val="001A0BB7"/>
    <w:rsid w:val="0026476C"/>
    <w:rsid w:val="00302452"/>
    <w:rsid w:val="00391F98"/>
    <w:rsid w:val="003A78AC"/>
    <w:rsid w:val="003D75BA"/>
    <w:rsid w:val="003D7B95"/>
    <w:rsid w:val="00444F4E"/>
    <w:rsid w:val="004800DF"/>
    <w:rsid w:val="004A2FE4"/>
    <w:rsid w:val="004F18C2"/>
    <w:rsid w:val="005240EB"/>
    <w:rsid w:val="005259B3"/>
    <w:rsid w:val="00527CEE"/>
    <w:rsid w:val="00593AA3"/>
    <w:rsid w:val="00597EEB"/>
    <w:rsid w:val="00624C68"/>
    <w:rsid w:val="00647A1F"/>
    <w:rsid w:val="00657E1B"/>
    <w:rsid w:val="00695B7D"/>
    <w:rsid w:val="006B1FFA"/>
    <w:rsid w:val="00767FEC"/>
    <w:rsid w:val="008244E7"/>
    <w:rsid w:val="0084033C"/>
    <w:rsid w:val="008603C0"/>
    <w:rsid w:val="008627FD"/>
    <w:rsid w:val="00894CCD"/>
    <w:rsid w:val="008B4DCF"/>
    <w:rsid w:val="008B56D8"/>
    <w:rsid w:val="008C7C6E"/>
    <w:rsid w:val="008E58FE"/>
    <w:rsid w:val="00903803"/>
    <w:rsid w:val="00942E4D"/>
    <w:rsid w:val="0098160A"/>
    <w:rsid w:val="009A1A01"/>
    <w:rsid w:val="009D7CD5"/>
    <w:rsid w:val="009E7DEF"/>
    <w:rsid w:val="00A2361C"/>
    <w:rsid w:val="00A37B6D"/>
    <w:rsid w:val="00A94457"/>
    <w:rsid w:val="00AB0B73"/>
    <w:rsid w:val="00B268EE"/>
    <w:rsid w:val="00B964C9"/>
    <w:rsid w:val="00BE16DC"/>
    <w:rsid w:val="00C00925"/>
    <w:rsid w:val="00CA2217"/>
    <w:rsid w:val="00CF73E5"/>
    <w:rsid w:val="00D42865"/>
    <w:rsid w:val="00D53F35"/>
    <w:rsid w:val="00D54FA9"/>
    <w:rsid w:val="00D72BEE"/>
    <w:rsid w:val="00E162A5"/>
    <w:rsid w:val="00E47DE7"/>
    <w:rsid w:val="00E73398"/>
    <w:rsid w:val="00E92732"/>
    <w:rsid w:val="00EE5039"/>
    <w:rsid w:val="00F87B2E"/>
    <w:rsid w:val="00FB302A"/>
    <w:rsid w:val="00FC695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7BD8"/>
  <w15:docId w15:val="{97D01DE7-EF64-4F57-9C9F-67FDE22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66B0C"/>
    <w:pPr>
      <w:ind w:left="720"/>
      <w:contextualSpacing/>
    </w:pPr>
  </w:style>
  <w:style w:type="character" w:styleId="Hyperlink">
    <w:name w:val="Hyperlink"/>
    <w:basedOn w:val="Absatz-Standardschriftart"/>
    <w:uiPriority w:val="99"/>
    <w:unhideWhenUsed/>
    <w:rsid w:val="00A94457"/>
    <w:rPr>
      <w:color w:val="0563C1" w:themeColor="hyperlink"/>
      <w:u w:val="single"/>
    </w:rPr>
  </w:style>
  <w:style w:type="character" w:styleId="NichtaufgelsteErwhnung">
    <w:name w:val="Unresolved Mention"/>
    <w:basedOn w:val="Absatz-Standardschriftart"/>
    <w:uiPriority w:val="99"/>
    <w:semiHidden/>
    <w:unhideWhenUsed/>
    <w:rsid w:val="00A9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5813">
      <w:bodyDiv w:val="1"/>
      <w:marLeft w:val="0"/>
      <w:marRight w:val="0"/>
      <w:marTop w:val="0"/>
      <w:marBottom w:val="0"/>
      <w:divBdr>
        <w:top w:val="none" w:sz="0" w:space="0" w:color="auto"/>
        <w:left w:val="none" w:sz="0" w:space="0" w:color="auto"/>
        <w:bottom w:val="none" w:sz="0" w:space="0" w:color="auto"/>
        <w:right w:val="none" w:sz="0" w:space="0" w:color="auto"/>
      </w:divBdr>
      <w:divsChild>
        <w:div w:id="239143050">
          <w:marLeft w:val="0"/>
          <w:marRight w:val="0"/>
          <w:marTop w:val="0"/>
          <w:marBottom w:val="0"/>
          <w:divBdr>
            <w:top w:val="none" w:sz="0" w:space="0" w:color="auto"/>
            <w:left w:val="none" w:sz="0" w:space="0" w:color="auto"/>
            <w:bottom w:val="none" w:sz="0" w:space="0" w:color="auto"/>
            <w:right w:val="none" w:sz="0" w:space="0" w:color="auto"/>
          </w:divBdr>
          <w:divsChild>
            <w:div w:id="18556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1910/CIF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Stenz</dc:creator>
  <cp:keywords/>
  <dc:description/>
  <cp:lastModifiedBy>Christian Stenz</cp:lastModifiedBy>
  <cp:revision>11</cp:revision>
  <dcterms:created xsi:type="dcterms:W3CDTF">2023-02-28T17:05:00Z</dcterms:created>
  <dcterms:modified xsi:type="dcterms:W3CDTF">2023-03-13T17:05:00Z</dcterms:modified>
</cp:coreProperties>
</file>