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F4D3A"/>
          <w:sz w:val="40"/>
          <w:szCs w:val="40"/>
        </w:rPr>
        <w:t xml:space="preserve">Test case: AL-35</w:t>
      </w:r>
    </w:p>
    <w:p>
      <w:pPr>
        <w:spacing w:after="200" w:before="0" w:line="288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As a bank, an approved loan is minted as a digital loan note (principal, APR, term, borrower ID)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</w:t>
            </w:r>
          </w:p>
        </w:tc>
        <w:tc>
          <w:tcPr>
            <w:tcW w:type="dxa" w:w="79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AL-35: As a bank, an approved loan is minted as a digital loan note (principal, APR, term, borrower ID)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79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AL-9 On-Chain Settlement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79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Solomon Sosanya (al-core: the loan note contract)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9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 (8 to 25 Oct 2026)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Wireframe</w:t>
            </w:r>
          </w:p>
        </w:tc>
        <w:tc>
          <w:tcPr>
            <w:tcW w:type="dxa" w:w="79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wireframe.png in this folder. AL-35 has no screen, so it is a flow diagram of the contract's mint call, drawn for this story. The wider sign-off flow is in docs/diagrams/04-flow-signoff-mint.png.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4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79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al-core/chain/contracts/LoanNote.sol and al-core/chain/test/LoanNote.test.js on branch main, repository CS3-Agentic-Lender/agentic-lender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D3A"/>
          <w:sz w:val="26"/>
          <w:szCs w:val="26"/>
        </w:rPr>
        <w:t xml:space="preserve">What this tests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A Solidity contract, LoanNote, mints one ERC-721 note for each approved loan. The note holds the principal, APR, term, loan type and two references: one for the application and one for the borrower, with no personal data in either. Only al-core's wallet can mint, the same application can't be minted twice, and every stored field can be read back.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D3A"/>
          <w:sz w:val="26"/>
          <w:szCs w:val="26"/>
        </w:rPr>
        <w:t xml:space="preserve">Wireframe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The flow diagram (wireframe.png) shows the mint call and the three checks that run before a note is stored. The grey dashed box on it, the underwriter's sign-off in the portal that makes al-core call the contract, is Sprint 2 work. Sprint 1 built and tested the contract and a local-chain demo script.</w:t>
      </w:r>
    </w:p>
    <w:p>
      <w:pPr>
        <w:spacing w:after="100" w:before="100"/>
      </w:pPr>
      <w:r>
        <w:drawing>
          <wp:inline distT="0" distB="0" distL="0" distR="0">
            <wp:extent cx="6096000" cy="3048000"/>
            <wp:effectExtent t="0" r="0" b="0" l="0"/>
            <wp:docPr id="1" name="flow" descr="Flow diagram" title="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D3A"/>
          <w:sz w:val="26"/>
          <w:szCs w:val="26"/>
        </w:rPr>
        <w:t xml:space="preserve">Preconditions and test data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Node.js and npm. In al-core/chain run npm install the first time. No network, wallet or key is needed: Hardhat runs its own in-process test chain with test accounts.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Test data is made up: placeholder application and borrower references (hashes of placeholder text) and sample loan amounts. No real borrower data is used.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To run everything: cd al-core/chain, then npx hardhat test. For the demo: npm run deploy:local and npm run demo:local against npx hardhat node.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D3A"/>
          <w:sz w:val="26"/>
          <w:szCs w:val="26"/>
        </w:rPr>
        <w:t xml:space="preserve">Test cases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300"/>
        <w:gridCol w:w="2100"/>
        <w:gridCol w:w="2606"/>
      </w:tblGrid>
      <w:tr>
        <w:trPr>
          <w:tblHeader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8F1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8F1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Acceptance criterion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8F1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8F1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8F1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was checked, and the result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TC-35-01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contract mints one note per approved loan, storing principal, APR, term, loan type and the application and borrower references.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Deploy LoanNote with an admin, a minter and a holder account. 2. As the minter, call mint with a made-up application reference, borrower reference, principal in cents, APR in basis points, term in months and loan type. 3. Read the note back.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1 exists with status Active and every value as sent, plus the mint time. The note is held by the bank, not the minter. A NoteMinted event carries the loan terms. The next mint gets the next token id.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 (Hardhat): the minter mints a note and every field reads back; the note is held by the bank, not the minter, and linked to its application; emits NoteMinted with the loan terms; numbers notes from 1 upwards.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TC-35-02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loan type is stored: mortgage, with HELOC supported.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Mint one note with loan type 0 and another with loan type 1. Then try a loan type that does not exist.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Mortgage (0) and HELOC (1) are stored as sent. An unknown loan type is refused and nothing is stored.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Automated: stores a HELOC as loan type 1; refuses an unknown loan type.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TC-35-03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borrower identifier contains no personal data.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 the borrower reference the way al-core does (SHA-256 of a secret salt plus the uid) and mint with it. Try an empty application reference and an empty borrower reference. Change the salt and compare.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reference does not reveal the uid, and a different salt gives a different reference. Empty references are refused. The note has no field for a name, email or address.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Automated: the borrower reference doesn't reveal the uid and changes with the salt; refuses an empty application reference; refuses an empty borrower reference. Contract read: the Note struct holds no personal data.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TC-35-04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sensible loan values are accepted.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Mint with a zero principal, an APR above 100%, a zero term and a term over 40 years. Then mint at the edges: 0% APR, 100% APR, 1 month and 480 months.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invalid value is refused with InvalidNote and nothing is stored. The edge values are accepted.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Automated: refuses a zero principal; refuses an APR above 100%; refuses a zero term; refuses a term over 40 years; accepts the edge values: 0% APR, 100% APR, 1 and 480 months.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the authorised minter can mint; another account is refused.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Mint from an account without MINTER_ROLE. 2. As the admin, give the minter role to a new wallet, then mint from it. 3. Deploy with a zero admin, minter or holder address.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mint from the account without the role is refused. The new minter can mint, and other accounts still can't. A zero address is refused at deploy.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Automated: refuses a mint from any account without the minter role; the admin can hand the minter role to a new al-core wallet, and others can't; gives the admin and minter roles to the accounts passed in; refuses a zero admin address; refuses a zero minter address; refuses a zero holder address.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TC-35-06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Minting the same application twice is rejected.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Mint a note for an application, then mint again with the same application reference.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second mint is refused with AlreadyMinted and the first note's token id. Only one note exists for the application. An application with no note has token 0.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Automated: refuses a second mint for the same application; an unminted application has token 0. Local-chain demo (npm run demo:local): the second mint for the same application is refused with AlreadyMinted.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TC-35-07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Hardhat tests read back every stored field of a minted note.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Mint a note, call noteOf for it and compare each field with what was sent.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reference, borrower reference, principal, APR, term, loan type, status, minted time and closed time all read back. Asking for a note that doesn't exist reverts.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Automated: the minter mints a note and every field reads back; reading a note that doesn't exist reverts.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TC-35-08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choice of ERC-721 over a plain stateful contract, and why, is written in al-core/README.md.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al-core/README.md and find the loan note section. Check the deployed token's name and standard.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README explains the choice: each loan is unique and owned, OpenZeppelin's implementation is standard and audited, and explorers and wallets understand ERC-721. The token is an ERC-721 called AL Loan Note.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of al-core/README.md ("Why ERC-721 (OpenZeppelin) rather than a plain stateful contract"). Automated: is an ERC-721 called AL Loan Note.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TC-35-09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Beyond the criteria: a note can't be moved, and the minter can close it once.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transfer an active note and a closed note, as the holder and as an approved account. As the minter, close a note, then close it again. Try to close a note that doesn't exist.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transfer is refused with NotTransferable. A note closes once and can't be reopened or closed twice. Closing an unknown note, or closing without the minter role, is refused.</w:t>
            </w:r>
          </w:p>
        </w:tc>
        <w:tc>
          <w:tcPr>
            <w:tcW w:type="dxa" w:w="26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Automated: the holder can't transfer an active note; the holder can't transfer a closed note; an approved account can't move a note either; the minter closes an active note; a closed note can't be closed again or reopened by minting; can't close a note that doesn't exist; refuses a close from any account without the minter role. Pass.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D3A"/>
          <w:sz w:val="26"/>
          <w:szCs w:val="26"/>
        </w:rPr>
        <w:t xml:space="preserve">Moved to Sprint 2 and later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The sign-off step that makes al-core mint from the portal: the sign-off endpoint (AL-66) and the portal action (AL-37).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Syncing the note's on-chain state back to the application record (AL-67).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The audit registry contract (AL-171) and the canonical decision record with its SHA-256 (AL-172).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Deploying the contracts to a public testnet is Sprint 3 (AL-183).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D3A"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Test results on main on 22 Oct 2026: 32 Hardhat tests pass (npx hardhat test in al-core/chain).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Pull requests: PR 49 (the contract and its tests) and PR 51 (the Hardhat project and the local deploy and demo scripts).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Built with Solidity 0.8.28 and OpenZeppelin 5.6.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The note is held by one fixed holder address (the bank), separate from the minter, so changing the minter wallet never strands a note. The API signs mints with a server-held testnet wallet, so the portal never holds a key.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a1578cc7f1590b6931a9aa6156b907c6e77e7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2026-10-22T17:25:34.200Z</dcterms:created>
  <dcterms:modified xsi:type="dcterms:W3CDTF">2026-10-22T17:25:34.202Z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