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Use case: AL-194 Home equity line of credit (HELOC)</w:t>
      </w:r>
    </w:p>
    <w:p>
      <w:r>
        <w:rPr>
          <w:color w:val="555555"/>
        </w:rPr>
        <w:t>Epic. A homeowner borrows against the value of a home they already own.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shd w:val="clear" w:color="auto" w:fill="E1EDE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Item</w:t>
            </w:r>
          </w:p>
        </w:tc>
        <w:tc>
          <w:tcPr>
            <w:tcW w:type="dxa" w:w="7597"/>
            <w:shd w:val="clear" w:color="auto" w:fill="E1EDE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Detail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Epic</w:t>
            </w:r>
          </w:p>
        </w:tc>
        <w:tc>
          <w:tcPr>
            <w:tcW w:type="dxa" w:w="7597"/>
          </w:tcPr>
          <w:p>
            <w:r>
              <w:rPr>
                <w:sz w:val="19"/>
              </w:rPr>
              <w:t>AL-194 Home equity line of credit (HELOC)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Feature (from the brief)</w:t>
            </w:r>
          </w:p>
        </w:tc>
        <w:tc>
          <w:tcPr>
            <w:tcW w:type="dxa" w:w="7597"/>
          </w:tcPr>
          <w:p>
            <w:r>
              <w:rPr>
                <w:sz w:val="19"/>
              </w:rPr>
              <w:t>The platform covers "mortgage or HELOC", and the loan note represents "mortgages/HELOCs".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Owner</w:t>
            </w:r>
          </w:p>
        </w:tc>
        <w:tc>
          <w:tcPr>
            <w:tcW w:type="dxa" w:w="7597"/>
          </w:tcPr>
          <w:p>
            <w:r>
              <w:rPr>
                <w:sz w:val="19"/>
              </w:rPr>
              <w:t>Ibrahima Toure (iOS, AL-195). The underwriter review is Nikoloz's (AL-196); the HELOC calculations are Nic's (AL-198) and the HELOC fields Dumi's (AL-197).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Sprint</w:t>
            </w:r>
          </w:p>
        </w:tc>
        <w:tc>
          <w:tcPr>
            <w:tcW w:type="dxa" w:w="7597"/>
          </w:tcPr>
          <w:p>
            <w:r>
              <w:rPr>
                <w:sz w:val="19"/>
              </w:rPr>
              <w:t>Sprint 1 (8 to 25 Oct 2026) built the wireframes and the mortgage-or-HELOC choice. The check, application and underwriter review follow in Sprint 2.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Wireframes</w:t>
            </w:r>
          </w:p>
        </w:tc>
        <w:tc>
          <w:tcPr>
            <w:tcW w:type="dxa" w:w="7597"/>
          </w:tcPr>
          <w:p>
            <w:r>
              <w:rPr>
                <w:sz w:val="19"/>
              </w:rPr>
              <w:t>Figma "AL-80 Borrower app", section HELOC (AL-205): https://www.figma.com/design/l1dzCYxViJsNVEceRstuH1?node-id=393-1604</w:t>
            </w:r>
          </w:p>
        </w:tc>
      </w:tr>
    </w:tbl>
    <w:p/>
    <w:p>
      <w:pPr>
        <w:pStyle w:val="Heading1"/>
      </w:pPr>
      <w:r>
        <w:t>Goal</w:t>
      </w:r>
    </w:p>
    <w:p>
      <w:r>
        <w:t>As a homeowner, I want to apply for a credit line against the value of my home, so that I can borrow against the equity I've built up.</w:t>
      </w:r>
    </w:p>
    <w:p>
      <w:pPr>
        <w:pStyle w:val="Heading1"/>
      </w:pPr>
      <w:r>
        <w:t>Actors</w:t>
      </w:r>
    </w:p>
    <w:p>
      <w:pPr>
        <w:pStyle w:val="ListBullet"/>
      </w:pPr>
      <w:r>
        <w:rPr>
          <w:b/>
        </w:rPr>
        <w:t xml:space="preserve">Homeowner (borrower): </w:t>
      </w:r>
      <w:r>
        <w:t>signed in to the iOS app, with a broker chosen.</w:t>
      </w:r>
    </w:p>
    <w:p>
      <w:pPr>
        <w:pStyle w:val="ListBullet"/>
      </w:pPr>
      <w:r>
        <w:rPr>
          <w:b/>
        </w:rPr>
        <w:t xml:space="preserve">al-ai: </w:t>
      </w:r>
      <w:r>
        <w:t>estimates the home's value with the valuation model and works out the maximum line.</w:t>
      </w:r>
    </w:p>
    <w:p>
      <w:pPr>
        <w:pStyle w:val="ListBullet"/>
      </w:pPr>
      <w:r>
        <w:rPr>
          <w:b/>
        </w:rPr>
        <w:t xml:space="preserve">al-core: </w:t>
      </w:r>
      <w:r>
        <w:t>saves and submits the HELOC application with loanType heloc.</w:t>
      </w:r>
    </w:p>
    <w:p>
      <w:pPr>
        <w:pStyle w:val="ListBullet"/>
      </w:pPr>
      <w:r>
        <w:rPr>
          <w:b/>
        </w:rPr>
        <w:t xml:space="preserve">Underwriter: </w:t>
      </w:r>
      <w:r>
        <w:t>reviews the HELOC in the portal with its combined LTV and collateral value (AL-196).</w:t>
      </w:r>
    </w:p>
    <w:p>
      <w:pPr>
        <w:pStyle w:val="ListBullet"/>
      </w:pPr>
      <w:r>
        <w:rPr>
          <w:b/>
        </w:rPr>
        <w:t xml:space="preserve">AI credit committee: </w:t>
      </w:r>
      <w:r>
        <w:t>the same four agents as for a mortgage, with HELOC rules.</w:t>
      </w:r>
    </w:p>
    <w:p>
      <w:pPr>
        <w:pStyle w:val="Heading1"/>
      </w:pPr>
      <w:r>
        <w:t>Preconditions</w:t>
      </w:r>
    </w:p>
    <w:p>
      <w:pPr>
        <w:pStyle w:val="ListBullet"/>
      </w:pPr>
      <w:r>
        <w:t>The borrower is signed in, has a borrower profile and a broker, and owns the home.</w:t>
      </w:r>
    </w:p>
    <w:p>
      <w:pPr>
        <w:pStyle w:val="ListBullet"/>
      </w:pPr>
      <w:r>
        <w:t>al-ai has the valuation model and the HELOC affordability endpoint; al-core has the HELOC fields.</w:t>
      </w:r>
    </w:p>
    <w:p>
      <w:pPr>
        <w:pStyle w:val="Heading1"/>
      </w:pPr>
      <w:r>
        <w:t>Trigger</w:t>
      </w:r>
    </w:p>
    <w:p>
      <w:r>
        <w:t>The borrower taps "What can I borrow?" on home and chooses Borrow against my home.</w:t>
      </w:r>
    </w:p>
    <w:p>
      <w:pPr>
        <w:pStyle w:val="Heading1"/>
      </w:pPr>
      <w:r>
        <w:t>Main flow</w:t>
      </w:r>
    </w:p>
    <w:p>
      <w:pPr>
        <w:pStyle w:val="ListNumber"/>
      </w:pPr>
      <w:r>
        <w:t>The borrower chooses Borrow against my home (HELOC).</w:t>
      </w:r>
    </w:p>
    <w:p>
      <w:pPr>
        <w:pStyle w:val="ListNumber"/>
      </w:pPr>
      <w:r>
        <w:t>They enter the five house details (county, size, bedrooms, property type, BER), the balance left on their mortgage, gross income, monthly debts and a repayment term. No deposit and no asking price.</w:t>
      </w:r>
    </w:p>
    <w:p>
      <w:pPr>
        <w:pStyle w:val="ListNumber"/>
      </w:pPr>
      <w:r>
        <w:t>The app sends them to al-ai, which estimates the home's value and works out the maximum line.</w:t>
      </w:r>
    </w:p>
    <w:p>
      <w:pPr>
        <w:pStyle w:val="ListNumber"/>
      </w:pPr>
      <w:r>
        <w:t>The app shows the maximum credit line, what limited it, the repayment if the line is fully drawn and at +2 points, and the estimated value, labelled indicative.</w:t>
      </w:r>
    </w:p>
    <w:p>
      <w:pPr>
        <w:pStyle w:val="ListNumber"/>
      </w:pPr>
      <w:r>
        <w:t>The borrower taps Start application. The HELOC application opens filled in, with no deposit field.</w:t>
      </w:r>
    </w:p>
    <w:p>
      <w:pPr>
        <w:pStyle w:val="ListNumber"/>
      </w:pPr>
      <w:r>
        <w:t>They add the credit line they want, take-home pay, living costs, employment and years in the job, and save it as a Draft.</w:t>
      </w:r>
    </w:p>
    <w:p>
      <w:pPr>
        <w:pStyle w:val="ListNumber"/>
      </w:pPr>
      <w:r>
        <w:t>They review and submit. al-core saves it with loanType heloc and status Applied, and the app shows a reference.</w:t>
      </w:r>
    </w:p>
    <w:p>
      <w:pPr>
        <w:pStyle w:val="ListNumber"/>
      </w:pPr>
      <w:r>
        <w:t>The AI committee and the underwriter review it like a mortgage, with the HELOC rules below.</w:t>
      </w:r>
    </w:p>
    <w:p>
      <w:pPr>
        <w:pStyle w:val="Heading1"/>
      </w:pPr>
      <w:r>
        <w:t>Alternative flows</w:t>
      </w:r>
    </w:p>
    <w:p>
      <w:pPr>
        <w:pStyle w:val="ListBullet"/>
      </w:pPr>
      <w:r>
        <w:rPr>
          <w:b/>
        </w:rPr>
        <w:t xml:space="preserve">A. No equity. </w:t>
      </w:r>
      <w:r>
        <w:t>At step 4, if the balance is 80% or more of the estimated value, the line is €0 and the app says there is no equity to borrow against yet.</w:t>
      </w:r>
    </w:p>
    <w:p>
      <w:pPr>
        <w:pStyle w:val="ListBullet"/>
      </w:pPr>
      <w:r>
        <w:rPr>
          <w:b/>
        </w:rPr>
        <w:t xml:space="preserve">B. Mortgage instead. </w:t>
      </w:r>
      <w:r>
        <w:t>At step 1 the borrower picks Buy a home; the mortgage flow (AL-5) is unchanged.</w:t>
      </w:r>
    </w:p>
    <w:p>
      <w:pPr>
        <w:pStyle w:val="Heading1"/>
      </w:pPr>
      <w:r>
        <w:t>Exceptions</w:t>
      </w:r>
    </w:p>
    <w:p>
      <w:pPr>
        <w:pStyle w:val="ListBullet"/>
      </w:pPr>
      <w:r>
        <w:t>Invalid inputs, such as an empty mortgage balance: an error under the field ("Enter what's left on your mortgage, or 0 if it's paid off") and nothing is sent.</w:t>
      </w:r>
    </w:p>
    <w:p>
      <w:pPr>
        <w:pStyle w:val="ListBullet"/>
      </w:pPr>
      <w:r>
        <w:t>No connection, a server error or an expired sign-in: the same handling as the mortgage check.</w:t>
      </w:r>
    </w:p>
    <w:p>
      <w:pPr>
        <w:pStyle w:val="ListBullet"/>
      </w:pPr>
      <w:r>
        <w:t>The borrower already has an application in progress: al-core refuses a new one.</w:t>
      </w:r>
    </w:p>
    <w:p>
      <w:pPr>
        <w:pStyle w:val="Heading1"/>
      </w:pPr>
      <w:r>
        <w:t>Postconditions</w:t>
      </w:r>
    </w:p>
    <w:p>
      <w:pPr>
        <w:pStyle w:val="ListBullet"/>
      </w:pPr>
      <w:r>
        <w:t>Success: one application with loanType heloc and status Applied.</w:t>
      </w:r>
    </w:p>
    <w:p>
      <w:pPr>
        <w:pStyle w:val="ListBullet"/>
      </w:pPr>
      <w:r>
        <w:t>A mortgage application behaves exactly as before.</w:t>
      </w:r>
    </w:p>
    <w:p>
      <w:pPr>
        <w:pStyle w:val="Heading1"/>
      </w:pPr>
      <w:r>
        <w:t>Business rules</w:t>
      </w:r>
    </w:p>
    <w:p>
      <w:pPr>
        <w:pStyle w:val="ListBullet"/>
      </w:pPr>
      <w:r>
        <w:t>Combined LTV is (existing balance + requested line) / estimated value, capped at 80%. The brief gives no number, so 80% is our prototype assumption.</w:t>
      </w:r>
    </w:p>
    <w:p>
      <w:pPr>
        <w:pStyle w:val="ListBullet"/>
      </w:pPr>
      <w:r>
        <w:t>The maximum line is the lower of 80% of the value minus the balance, and the debt cap (stressed repayment plus debts at 40% of gross income). Never below zero, and no income multiple.</w:t>
      </w:r>
    </w:p>
    <w:p>
      <w:pPr>
        <w:pStyle w:val="ListBullet"/>
      </w:pPr>
      <w:r>
        <w:t>The stress test assumes the line is fully drawn and repaid over the term at the benchmark rate plus 2 points.</w:t>
      </w:r>
    </w:p>
    <w:p>
      <w:pPr>
        <w:pStyle w:val="ListBullet"/>
      </w:pPr>
      <w:r>
        <w:t>The valuation model's estimate is the collateral value. It is indicative (trained on 2024 asking prices), so the screens say "estimated value", never "asking price", and a surveyor valuation condition is always added.</w:t>
      </w:r>
    </w:p>
    <w:p>
      <w:pPr>
        <w:pStyle w:val="ListBullet"/>
      </w:pPr>
      <w:r>
        <w:t>The choice of mortgage or HELOC is made once, at the start of the check, and carried into the application.</w:t>
      </w:r>
    </w:p>
    <w:p>
      <w:pPr>
        <w:pStyle w:val="Heading1"/>
      </w:pPr>
      <w:r>
        <w:t>Flow diagrams</w:t>
      </w:r>
    </w:p>
    <w:p>
      <w:r>
        <w:t>The check uses the same call as the mortgage check, from docs/diagrams/02-flow-affordability-valuation.png:</w:t>
      </w:r>
    </w:p>
    <w:p>
      <w:r>
        <w:drawing>
          <wp:inline xmlns:a="http://schemas.openxmlformats.org/drawingml/2006/main" xmlns:pic="http://schemas.openxmlformats.org/drawingml/2006/picture">
            <wp:extent cx="6120000" cy="25369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flow-affordability-valu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536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Stories in this epic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020"/>
            <w:shd w:val="clear" w:color="auto" w:fill="E1EDE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Story</w:t>
            </w:r>
          </w:p>
        </w:tc>
        <w:tc>
          <w:tcPr>
            <w:tcW w:type="dxa" w:w="4309"/>
            <w:shd w:val="clear" w:color="auto" w:fill="E1EDE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What</w:t>
            </w:r>
          </w:p>
        </w:tc>
        <w:tc>
          <w:tcPr>
            <w:tcW w:type="dxa" w:w="1361"/>
            <w:shd w:val="clear" w:color="auto" w:fill="E1EDE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Owner</w:t>
            </w:r>
          </w:p>
        </w:tc>
        <w:tc>
          <w:tcPr>
            <w:tcW w:type="dxa" w:w="1247"/>
            <w:shd w:val="clear" w:color="auto" w:fill="E1EDE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Sprint</w:t>
            </w:r>
          </w:p>
        </w:tc>
        <w:tc>
          <w:tcPr>
            <w:tcW w:type="dxa" w:w="1928"/>
            <w:shd w:val="clear" w:color="auto" w:fill="E1EDE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Status on 22 Oct</w:t>
            </w:r>
          </w:p>
        </w:tc>
      </w:tr>
      <w:tr>
        <w:tc>
          <w:tcPr>
            <w:tcW w:type="dxa" w:w="1020"/>
          </w:tcPr>
          <w:p>
            <w:r>
              <w:rPr>
                <w:sz w:val="19"/>
              </w:rPr>
              <w:t>AL-195</w:t>
            </w:r>
          </w:p>
        </w:tc>
        <w:tc>
          <w:tcPr>
            <w:tcW w:type="dxa" w:w="4309"/>
          </w:tcPr>
          <w:p>
            <w:r>
              <w:rPr>
                <w:sz w:val="19"/>
              </w:rPr>
              <w:t>As a homeowner, I apply for a HELOC against my property's value</w:t>
            </w:r>
          </w:p>
        </w:tc>
        <w:tc>
          <w:tcPr>
            <w:tcW w:type="dxa" w:w="1361"/>
          </w:tcPr>
          <w:p>
            <w:r>
              <w:rPr>
                <w:sz w:val="19"/>
              </w:rPr>
              <w:t>Ibrahima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Sprint 1 to 2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  <w:t>In Progress: wireframes done and choice merged (PR #62) in Sprint 1; story moved to Sprint 2 for the check and application</w:t>
            </w:r>
          </w:p>
        </w:tc>
      </w:tr>
      <w:tr>
        <w:tc>
          <w:tcPr>
            <w:tcW w:type="dxa" w:w="1020"/>
          </w:tcPr>
          <w:p>
            <w:r>
              <w:rPr>
                <w:sz w:val="19"/>
              </w:rPr>
              <w:t>AL-196</w:t>
            </w:r>
          </w:p>
        </w:tc>
        <w:tc>
          <w:tcPr>
            <w:tcW w:type="dxa" w:w="4309"/>
          </w:tcPr>
          <w:p>
            <w:r>
              <w:rPr>
                <w:sz w:val="19"/>
              </w:rPr>
              <w:t>As an underwriter, I review a HELOC application with its combined LTV and collateral value</w:t>
            </w:r>
          </w:p>
        </w:tc>
        <w:tc>
          <w:tcPr>
            <w:tcW w:type="dxa" w:w="1361"/>
          </w:tcPr>
          <w:p>
            <w:r>
              <w:rPr>
                <w:sz w:val="19"/>
              </w:rPr>
              <w:t>Nikoloz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Sprint 2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  <w:t>To Do</w:t>
            </w:r>
          </w:p>
        </w:tc>
      </w:tr>
    </w:tbl>
    <w:p/>
    <w:p>
      <w:pPr>
        <w:pStyle w:val="Heading1"/>
      </w:pPr>
      <w:r>
        <w:t>Notes</w:t>
      </w:r>
    </w:p>
    <w:p>
      <w:pPr>
        <w:pStyle w:val="ListBullet"/>
      </w:pPr>
      <w:r>
        <w:t>Scope decision recorded in docs/infrastructure.md and agreed with Seamus: a lighter HELOC flow on the same pipeline as mortgages.</w:t>
      </w:r>
    </w:p>
    <w:p>
      <w:pPr>
        <w:pStyle w:val="ListBullet"/>
      </w:pPr>
      <w:r>
        <w:t>Backend subtasks: AL-197 HELOC fields (Dumi, To Do) and AL-198 HELOC calculations (Nic, Done).</w:t>
      </w:r>
    </w:p>
    <w:p>
      <w:pPr>
        <w:pStyle w:val="ListBullet"/>
      </w:pPr>
      <w:r>
        <w:t>Test case: AL-195/test-case.docx in this folder.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D3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D3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D3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Ibrahima Toure</dc:creator>
  <cp:keywords/>
  <dc:description/>
  <cp:lastModifiedBy>Ibrahima Toure</cp:lastModifiedBy>
  <cp:revision>1</cp:revision>
  <dcterms:created xsi:type="dcterms:W3CDTF">2013-12-23T23:15:00Z</dcterms:created>
  <dcterms:modified xsi:type="dcterms:W3CDTF">2013-12-23T23:15:00Z</dcterms:modified>
  <cp:category/>
</cp:coreProperties>
</file>