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8"/>
          <w:szCs w:val="28"/>
          <w:rtl w:val="0"/>
        </w:rPr>
        <w:t xml:space="preserve">            Project Charter</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rtl w:val="0"/>
        </w:rPr>
        <w:t xml:space="preserve">Team 15</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rtl w:val="0"/>
        </w:rPr>
        <w:t xml:space="preserve">Frederick Li, Shane Li, Shai Mohan, Joey Singer, David Tong, Andrew Tully</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b w:val="1"/>
          <w:rtl w:val="0"/>
        </w:rPr>
        <w:t xml:space="preserve">Problem Statement</w:t>
      </w:r>
    </w:p>
    <w:p w:rsidR="00000000" w:rsidDel="00000000" w:rsidP="00000000" w:rsidRDefault="00000000" w:rsidRPr="00000000">
      <w:pPr>
        <w:spacing w:line="288" w:lineRule="auto"/>
        <w:ind w:left="0" w:firstLine="0"/>
        <w:contextualSpacing w:val="0"/>
        <w:jc w:val="left"/>
      </w:pPr>
      <w:r w:rsidDel="00000000" w:rsidR="00000000" w:rsidRPr="00000000">
        <w:rPr>
          <w:rFonts w:ascii="Helvetica Neue" w:cs="Helvetica Neue" w:eastAsia="Helvetica Neue" w:hAnsi="Helvetica Neue"/>
          <w:rtl w:val="0"/>
        </w:rPr>
        <w:t xml:space="preserve">When ordering food online, costly delivery fees and steep minimum order amounts often discourage customers from completing their order. Our application offers a solution to this problem through the use of group-purchases. By connecting nearby customers to form larger orders, delivery fees can become significantly reduced and minimum orders can be met easily as more people contribute to the order. While there exist applications that allow people to meet for a meal or split a check, our web application will specifically connect people with similar food interests and allow for an economical meal with the opportunity to meet new people. </w:t>
      </w:r>
    </w:p>
    <w:p w:rsidR="00000000" w:rsidDel="00000000" w:rsidP="00000000" w:rsidRDefault="00000000" w:rsidRPr="00000000">
      <w:pPr>
        <w:spacing w:line="288" w:lineRule="auto"/>
        <w:ind w:left="0" w:firstLine="0"/>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b w:val="1"/>
          <w:rtl w:val="0"/>
        </w:rPr>
        <w:t xml:space="preserve">Project Objectives</w:t>
      </w:r>
    </w:p>
    <w:p w:rsidR="00000000" w:rsidDel="00000000" w:rsidP="00000000" w:rsidRDefault="00000000" w:rsidRPr="00000000">
      <w:pPr>
        <w:numPr>
          <w:ilvl w:val="0"/>
          <w:numId w:val="1"/>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a website that allows people to create group orders for food delivery in order to decrease or eliminate the delivery fee.</w:t>
      </w:r>
    </w:p>
    <w:p w:rsidR="00000000" w:rsidDel="00000000" w:rsidP="00000000" w:rsidRDefault="00000000" w:rsidRPr="00000000">
      <w:pPr>
        <w:numPr>
          <w:ilvl w:val="0"/>
          <w:numId w:val="1"/>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a continuously updating feed that shows people nearby and what restaurants they are ordering from.</w:t>
      </w:r>
    </w:p>
    <w:p w:rsidR="00000000" w:rsidDel="00000000" w:rsidP="00000000" w:rsidRDefault="00000000" w:rsidRPr="00000000">
      <w:pPr>
        <w:numPr>
          <w:ilvl w:val="0"/>
          <w:numId w:val="1"/>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group will include the number of current members, the restaurant, the estimated delivery price at the time, and the quota for eliminating or decreasing the delivery fee.</w:t>
      </w:r>
    </w:p>
    <w:p w:rsidR="00000000" w:rsidDel="00000000" w:rsidP="00000000" w:rsidRDefault="00000000" w:rsidRPr="00000000">
      <w:pPr>
        <w:numPr>
          <w:ilvl w:val="0"/>
          <w:numId w:val="1"/>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online rating system that shows reliable people and groups to join.</w:t>
      </w:r>
    </w:p>
    <w:p w:rsidR="00000000" w:rsidDel="00000000" w:rsidP="00000000" w:rsidRDefault="00000000" w:rsidRPr="00000000">
      <w:pPr>
        <w:numPr>
          <w:ilvl w:val="0"/>
          <w:numId w:val="1"/>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Connect people to decrease ordering costs, receive discounts, and possibly make friends.</w:t>
      </w:r>
    </w:p>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b w:val="1"/>
          <w:rtl w:val="0"/>
        </w:rPr>
        <w:t xml:space="preserve">Stakeholders</w:t>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rtl w:val="0"/>
        </w:rPr>
        <w:t xml:space="preserve">Users - Built primarily for college students because there are many people in a centralized location. It can also be used effectively in hotels, apartments, condominiums, etc.</w:t>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rtl w:val="0"/>
        </w:rPr>
        <w:t xml:space="preserve">Developers - Andrew Tully, David Tong, Frederick Li, Joseph Singer, Shai Mohan, Shane Li</w:t>
      </w:r>
    </w:p>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b w:val="1"/>
          <w:rtl w:val="0"/>
        </w:rPr>
        <w:t xml:space="preserve">Deliverables</w:t>
      </w:r>
    </w:p>
    <w:p w:rsidR="00000000" w:rsidDel="00000000" w:rsidP="00000000" w:rsidRDefault="00000000" w:rsidRPr="00000000">
      <w:pPr>
        <w:spacing w:line="288" w:lineRule="auto"/>
        <w:contextualSpacing w:val="0"/>
        <w:jc w:val="left"/>
      </w:pPr>
      <w:r w:rsidDel="00000000" w:rsidR="00000000" w:rsidRPr="00000000">
        <w:rPr>
          <w:rFonts w:ascii="Helvetica Neue" w:cs="Helvetica Neue" w:eastAsia="Helvetica Neue" w:hAnsi="Helvetica Neue"/>
          <w:rtl w:val="0"/>
        </w:rPr>
        <w:t xml:space="preserve">A software product that has the following:</w:t>
      </w:r>
    </w:p>
    <w:p w:rsidR="00000000" w:rsidDel="00000000" w:rsidP="00000000" w:rsidRDefault="00000000" w:rsidRPr="00000000">
      <w:pPr>
        <w:numPr>
          <w:ilvl w:val="0"/>
          <w:numId w:val="2"/>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Web based user interface to allow users to find groups</w:t>
      </w:r>
    </w:p>
    <w:p w:rsidR="00000000" w:rsidDel="00000000" w:rsidP="00000000" w:rsidRDefault="00000000" w:rsidRPr="00000000">
      <w:pPr>
        <w:numPr>
          <w:ilvl w:val="0"/>
          <w:numId w:val="2"/>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Backend services built on MySQL, Java and Tomcat</w:t>
      </w:r>
    </w:p>
    <w:p w:rsidR="00000000" w:rsidDel="00000000" w:rsidP="00000000" w:rsidRDefault="00000000" w:rsidRPr="00000000">
      <w:pPr>
        <w:numPr>
          <w:ilvl w:val="0"/>
          <w:numId w:val="2"/>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Frontend built using Angular.js / HTML and CSS</w:t>
      </w:r>
    </w:p>
    <w:p w:rsidR="00000000" w:rsidDel="00000000" w:rsidP="00000000" w:rsidRDefault="00000000" w:rsidRPr="00000000">
      <w:pPr>
        <w:numPr>
          <w:ilvl w:val="0"/>
          <w:numId w:val="2"/>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Facebook Authentication to ensure unique logins</w:t>
      </w:r>
    </w:p>
    <w:p w:rsidR="00000000" w:rsidDel="00000000" w:rsidP="00000000" w:rsidRDefault="00000000" w:rsidRPr="00000000">
      <w:pPr>
        <w:numPr>
          <w:ilvl w:val="0"/>
          <w:numId w:val="2"/>
        </w:numPr>
        <w:spacing w:line="288" w:lineRule="auto"/>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API library to provide real-time data</w:t>
      </w:r>
    </w:p>
    <w:p w:rsidR="00000000" w:rsidDel="00000000" w:rsidP="00000000" w:rsidRDefault="00000000" w:rsidRPr="00000000">
      <w:pPr>
        <w:spacing w:line="288" w:lineRule="auto"/>
        <w:contextualSpacing w:val="0"/>
        <w:jc w:val="lef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CS 307 Spring 2017</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