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station app/website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 file sharing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playing with pets/kids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Flashcard app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Security sensor (snapshot, video, email alert)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Loud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Armed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Raspberry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POPS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Perpetrators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On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Porch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Scared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 Sensor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raspberry pi has an PIR sensor and when an object with a heat signature triggers the sensor, begins audio recording, a light will turn on, and take a snapshot/video. Then an alarm will start to ring and send a text/email alert to the owner of the intrusion and the picture of the intruder. All information will be accessible on website.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website will have a dashboard which will list previous alarms along with their time and date. There will also be a section on the page to arm and disarm the system. Once an item from the list is clicked it will open a web page displaying the picture, the date and time, and the audio clips. If the program is completed before the deadline, weight of the intruder/s, height of the intruder/s, and projecting the owner’s voice to the device will also be added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 sensor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Weight scale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Electrical components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Detect intruder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Activate/deactivate light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Camera snapshot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Activate/deactivate audio recording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Activate/deactivate Alarm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two pi’s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http://www.instructables.com/id/How-to-Make-a-Raspberry-Pi-SuperComputer/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information from pi to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information from website to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to the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getting info from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dashboard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Arm/Disarm from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Webpage for each intruder alert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Planning: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structables.com/id/How-to-Make-a-Raspberry-Pi-SuperComp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