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A40A46" w:rsidP="0036477F">
      <w:pPr>
        <w:pStyle w:val="Title"/>
        <w:rPr>
          <w:sz w:val="96"/>
        </w:rPr>
      </w:pPr>
      <w:r>
        <w:rPr>
          <w:sz w:val="96"/>
        </w:rPr>
        <w:t>CCSU Journalism Site</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A40A46" w:rsidP="0036477F">
      <w:pPr>
        <w:rPr>
          <w:rStyle w:val="SubtleEmphasis"/>
        </w:rPr>
      </w:pPr>
      <w:r>
        <w:rPr>
          <w:rStyle w:val="SubtleEmphasis"/>
        </w:rPr>
        <w:t>CS 410 |</w:t>
      </w:r>
      <w:r w:rsidR="0036477F">
        <w:rPr>
          <w:rStyle w:val="SubtleEmphasis"/>
        </w:rPr>
        <w:t xml:space="preserve"> Dr. Stan Kurkovsky</w:t>
      </w:r>
    </w:p>
    <w:p w:rsidR="0036477F" w:rsidRDefault="0036477F" w:rsidP="0036477F">
      <w:pPr>
        <w:rPr>
          <w:rStyle w:val="SubtleEmphasis"/>
        </w:rPr>
      </w:pPr>
      <w:r>
        <w:rPr>
          <w:rStyle w:val="SubtleEmphasis"/>
        </w:rPr>
        <w:t>For CCSU Journalism Department</w:t>
      </w:r>
      <w:r w:rsidR="00B11C07">
        <w:rPr>
          <w:rStyle w:val="SubtleEmphasis"/>
        </w:rPr>
        <w:t xml:space="preserve"> </w:t>
      </w:r>
      <w:r w:rsidR="005F4BDB">
        <w:rPr>
          <w:rStyle w:val="SubtleEmphasis"/>
        </w:rPr>
        <w:t xml:space="preserve">Under Guidance </w:t>
      </w:r>
      <w:r w:rsidR="00B11C07">
        <w:rPr>
          <w:rStyle w:val="SubtleEmphasis"/>
        </w:rPr>
        <w:t>of Dr. Vivian Martin</w:t>
      </w:r>
    </w:p>
    <w:p w:rsidR="0036477F" w:rsidRDefault="0036477F" w:rsidP="0036477F">
      <w:pPr>
        <w:rPr>
          <w:rStyle w:val="SubtleEmphasis"/>
        </w:rPr>
      </w:pPr>
      <w:r>
        <w:rPr>
          <w:rStyle w:val="SubtleEmphasis"/>
        </w:rPr>
        <w:t xml:space="preserve">Team One: </w:t>
      </w:r>
      <w:r w:rsidRPr="0036477F">
        <w:rPr>
          <w:rStyle w:val="SubtleEmphasis"/>
        </w:rPr>
        <w:t>John O’Kelly, Owen Morrissey, Steve Lesicka, Chris Kobierowski</w:t>
      </w:r>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\wp-content\themes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/wp-content/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/wp-content/themes/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On this page, select the ccsujournalism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88740B" w:rsidP="00250164">
      <w:pPr>
        <w:pStyle w:val="Caption"/>
      </w:pPr>
      <w:fldSimple w:instr=" SEQ Figure \* ARABIC ">
        <w:r w:rsidR="00FD20B8">
          <w:rPr>
            <w:noProof/>
          </w:rPr>
          <w:t>1</w:t>
        </w:r>
      </w:fldSimple>
      <w:r w:rsidR="00250164">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[\wp-content\themes\cssujournalism</w:t>
      </w:r>
      <w:r>
        <w:rPr>
          <w:b/>
        </w:rPr>
        <w:t>\</w:t>
      </w:r>
      <w:r w:rsidRPr="00250164">
        <w:rPr>
          <w:b/>
        </w:rPr>
        <w:t>]</w:t>
      </w:r>
      <w:r>
        <w:rPr>
          <w:b/>
        </w:rPr>
        <w:t xml:space="preserve"> </w:t>
      </w:r>
      <w:r w:rsidRPr="00250164">
        <w:t>t</w:t>
      </w:r>
      <w:r>
        <w:t>here are two files: sidebar-left.txt and sidebar-right.txt. Open these u</w:t>
      </w:r>
      <w:r w:rsidR="00B83D3E">
        <w:t>sing any text editor.</w:t>
      </w:r>
      <w:r>
        <w:t xml:space="preserve"> These files contain the embed codes for the widgets </w:t>
      </w:r>
      <w:r w:rsidR="00B83D3E">
        <w:t>so they can easily be pasted in. They are already configured for CCSU J</w:t>
      </w:r>
      <w:r w:rsidR="001B10D6">
        <w:t xml:space="preserve">ournalism’s accounts. </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717D59" w:rsidRDefault="00250164" w:rsidP="0036477F">
      <w:pPr>
        <w:rPr>
          <w:noProof/>
        </w:rPr>
      </w:pPr>
      <w:r w:rsidRPr="00250164">
        <w:rPr>
          <w:noProof/>
        </w:rPr>
        <w:t xml:space="preserve"> </w:t>
      </w:r>
      <w:r>
        <w:rPr>
          <w:noProof/>
        </w:rPr>
        <w:t xml:space="preserve">Now, press save. </w:t>
      </w:r>
      <w:r w:rsidR="00717D59">
        <w:rPr>
          <w:noProof/>
        </w:rPr>
        <w:t>The configuration is saved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r w:rsidR="001B10D6">
        <w:rPr>
          <w:noProof/>
        </w:rPr>
        <w:t>The widgets will display in the same order as they are presented in this view.</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0202EA" w:rsidRDefault="000202EA" w:rsidP="0036477F">
      <w:pPr>
        <w:rPr>
          <w:noProof/>
        </w:rPr>
      </w:pPr>
    </w:p>
    <w:p w:rsidR="000202EA" w:rsidRDefault="000202EA"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sidRPr="00B83D3E">
              <w:rPr>
                <w:b/>
                <w:color w:val="FF0000"/>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Glyphicon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On this page we can also enable live coverage. This just adds a notification to the navigation bar that indicates that live coverage is currently going on. For more on live coverage, see the live coverage section. When not enabled, the navbar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C35BC1" w:rsidRDefault="00525904" w:rsidP="008D3110">
      <w:pPr>
        <w:rPr>
          <w:noProof/>
        </w:rPr>
      </w:pPr>
      <w:r>
        <w:rPr>
          <w:noProof/>
        </w:rPr>
        <w:t>Remember to enable it when beginning cove</w:t>
      </w:r>
      <w:r w:rsidR="00C00BF8">
        <w:rPr>
          <w:noProof/>
        </w:rPr>
        <w:t>rage and disable when complete.</w:t>
      </w:r>
    </w:p>
    <w:p w:rsidR="00C35BC1" w:rsidRDefault="0004782B" w:rsidP="008D3110">
      <w:pPr>
        <w:rPr>
          <w:b/>
          <w:i/>
          <w:noProof/>
          <w:sz w:val="32"/>
        </w:rPr>
      </w:pPr>
      <w:r>
        <w:rPr>
          <w:b/>
          <w:i/>
          <w:noProof/>
          <w:sz w:val="32"/>
        </w:rPr>
        <w:lastRenderedPageBreak/>
        <w:t>Setting Up</w:t>
      </w:r>
      <w:r w:rsidR="00C35BC1">
        <w:rPr>
          <w:b/>
          <w:i/>
          <w:noProof/>
          <w:sz w:val="32"/>
        </w:rPr>
        <w:t xml:space="preserve"> Live Coverage</w:t>
      </w:r>
    </w:p>
    <w:p w:rsidR="00C35BC1" w:rsidRDefault="00C35BC1" w:rsidP="008D3110">
      <w:pPr>
        <w:rPr>
          <w:noProof/>
        </w:rPr>
      </w:pPr>
      <w:r>
        <w:rPr>
          <w:noProof/>
        </w:rPr>
        <w:t>In order to set up for live coverage, you must first obtain an account on one of the various livestreaming websites. Our example used UStream, but any streaming provider that allows for embedded streams (most likely all of them) will work.</w:t>
      </w:r>
    </w:p>
    <w:p w:rsidR="00C35BC1" w:rsidRPr="00C35BC1" w:rsidRDefault="00C35BC1" w:rsidP="008D3110">
      <w:pPr>
        <w:rPr>
          <w:noProof/>
        </w:rPr>
      </w:pPr>
      <w:r>
        <w:rPr>
          <w:noProof/>
        </w:rPr>
        <w:t xml:space="preserve">From the WordPress dashboard, select </w:t>
      </w:r>
      <w:r>
        <w:rPr>
          <w:b/>
          <w:noProof/>
        </w:rPr>
        <w:t>Pages&gt;Add New</w:t>
      </w:r>
      <w:r>
        <w:rPr>
          <w:noProof/>
        </w:rPr>
        <w:t>.</w:t>
      </w:r>
    </w:p>
    <w:p w:rsidR="00C35BC1" w:rsidRDefault="00C35BC1" w:rsidP="008D3110">
      <w:pPr>
        <w:rPr>
          <w:noProof/>
        </w:rPr>
      </w:pPr>
      <w:r>
        <w:rPr>
          <w:noProof/>
        </w:rPr>
        <w:drawing>
          <wp:inline distT="0" distB="0" distL="0" distR="0">
            <wp:extent cx="59340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C35BC1" w:rsidRDefault="00C35BC1" w:rsidP="008D3110">
      <w:pPr>
        <w:rPr>
          <w:noProof/>
        </w:rPr>
      </w:pPr>
      <w:r>
        <w:rPr>
          <w:noProof/>
        </w:rPr>
        <w:t>The resulting page looks similar to adding a regular post, except there are a few steps we must take here.</w:t>
      </w:r>
    </w:p>
    <w:p w:rsidR="00C35BC1" w:rsidRDefault="00C35BC1" w:rsidP="008D3110">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2952750</wp:posOffset>
                </wp:positionH>
                <wp:positionV relativeFrom="paragraph">
                  <wp:posOffset>973455</wp:posOffset>
                </wp:positionV>
                <wp:extent cx="6191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4EB1F" id="Rectangle 24" o:spid="_x0000_s1026" style="position:absolute;margin-left:232.5pt;margin-top:76.65pt;width:48.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" filled="f" strokecolor="red" strokeweight="1pt"/>
            </w:pict>
          </mc:Fallback>
        </mc:AlternateContent>
      </w:r>
      <w:r>
        <w:rPr>
          <w:noProof/>
        </w:rPr>
        <w:t xml:space="preserve"> </w:t>
      </w:r>
      <w:r>
        <w:rPr>
          <w:noProof/>
        </w:rPr>
        <w:drawing>
          <wp:inline distT="0" distB="0" distL="0" distR="0">
            <wp:extent cx="3608329"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794" cy="3793540"/>
                    </a:xfrm>
                    <a:prstGeom prst="rect">
                      <a:avLst/>
                    </a:prstGeom>
                    <a:noFill/>
                    <a:ln>
                      <a:noFill/>
                    </a:ln>
                  </pic:spPr>
                </pic:pic>
              </a:graphicData>
            </a:graphic>
          </wp:inline>
        </w:drawing>
      </w:r>
    </w:p>
    <w:p w:rsidR="00C35BC1" w:rsidRDefault="00C35BC1" w:rsidP="008D3110">
      <w:pPr>
        <w:rPr>
          <w:noProof/>
        </w:rPr>
      </w:pPr>
      <w:r>
        <w:rPr>
          <w:noProof/>
        </w:rPr>
        <w:t>Set the title to whatever you would like. Here we chose ‘Live’. Be sure to set the editor mode to “Text” rather than visual when pasting in the embed code for the live stream into the editor.</w:t>
      </w:r>
    </w:p>
    <w:p w:rsidR="00C35BC1" w:rsidRDefault="00C35BC1" w:rsidP="008D3110">
      <w:pPr>
        <w:rPr>
          <w:noProof/>
        </w:rPr>
      </w:pPr>
      <w:r w:rsidRPr="00C35BC1">
        <w:rPr>
          <w:b/>
          <w:noProof/>
        </w:rPr>
        <w:t>Finally, set the pages ‘slug’ to ‘live’. This is regardless of th</w:t>
      </w:r>
      <w:r w:rsidR="00104444">
        <w:rPr>
          <w:b/>
          <w:noProof/>
        </w:rPr>
        <w:t>e chosen title.</w:t>
      </w:r>
      <w:r w:rsidRPr="00C35BC1">
        <w:rPr>
          <w:noProof/>
        </w:rPr>
        <w:t xml:space="preserve"> </w:t>
      </w:r>
    </w:p>
    <w:p w:rsidR="00C35BC1" w:rsidRPr="00C35BC1" w:rsidRDefault="00C35BC1" w:rsidP="008D3110">
      <w:pPr>
        <w:rPr>
          <w:noProof/>
        </w:rPr>
      </w:pPr>
      <w:r>
        <w:rPr>
          <w:noProof/>
        </w:rPr>
        <w:drawing>
          <wp:anchor distT="0" distB="0" distL="114300" distR="114300" simplePos="0" relativeHeight="251660288" behindDoc="0" locked="0" layoutInCell="1" allowOverlap="1" wp14:anchorId="4C85B817" wp14:editId="40F42AF0">
            <wp:simplePos x="0" y="0"/>
            <wp:positionH relativeFrom="margin">
              <wp:align>left</wp:align>
            </wp:positionH>
            <wp:positionV relativeFrom="paragraph">
              <wp:posOffset>8255</wp:posOffset>
            </wp:positionV>
            <wp:extent cx="827405" cy="495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405" cy="495300"/>
                    </a:xfrm>
                    <a:prstGeom prst="rect">
                      <a:avLst/>
                    </a:prstGeom>
                    <a:noFill/>
                    <a:ln>
                      <a:noFill/>
                    </a:ln>
                  </pic:spPr>
                </pic:pic>
              </a:graphicData>
            </a:graphic>
          </wp:anchor>
        </w:drawing>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717D59" w:rsidP="008D3110">
      <w:pPr>
        <w:rPr>
          <w:noProof/>
          <w:sz w:val="20"/>
          <w:szCs w:val="24"/>
        </w:rPr>
      </w:pPr>
      <w:r>
        <w:rPr>
          <w:noProof/>
          <w:sz w:val="20"/>
          <w:szCs w:val="24"/>
        </w:rPr>
        <w:t>These fields specify the title and text body of the post.</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F74244" w:rsidRDefault="00520E57" w:rsidP="008D3110">
      <w:pPr>
        <w:rPr>
          <w:noProof/>
          <w:szCs w:val="24"/>
        </w:rPr>
      </w:pPr>
      <w:r w:rsidRPr="00373A25">
        <w:rPr>
          <w:noProof/>
          <w:szCs w:val="24"/>
        </w:rPr>
        <w:t>Here we can select which category or categories to assign a post to. If the post is in the category ‘Top Stories’ or ‘Videos’, special properties are assigned to those posts. Top Stories are displayed on the</w:t>
      </w:r>
      <w:r w:rsidR="00F74244">
        <w:rPr>
          <w:noProof/>
          <w:szCs w:val="24"/>
        </w:rPr>
        <w:t xml:space="preserve"> carousel and v</w:t>
      </w:r>
      <w:r w:rsidRPr="00373A25">
        <w:rPr>
          <w:noProof/>
          <w:szCs w:val="24"/>
        </w:rPr>
        <w:t>ideos are shown i</w:t>
      </w:r>
      <w:r w:rsidR="00F74244">
        <w:rPr>
          <w:noProof/>
          <w:szCs w:val="24"/>
        </w:rPr>
        <w:t xml:space="preserve">n the video category.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w:t>
      </w:r>
      <w:r w:rsidR="00C12C7C">
        <w:rPr>
          <w:noProof/>
          <w:szCs w:val="24"/>
        </w:rPr>
        <w:t>ags for the post. There are a few</w:t>
      </w:r>
      <w:r w:rsidRPr="00373A25">
        <w:rPr>
          <w:noProof/>
          <w:szCs w:val="24"/>
        </w:rPr>
        <w:t xml:space="preserve"> important tags that serve functionality for the site. They are:</w:t>
      </w:r>
    </w:p>
    <w:tbl>
      <w:tblPr>
        <w:tblStyle w:val="TableGrid"/>
        <w:tblW w:w="0" w:type="auto"/>
        <w:tblLook w:val="04A0" w:firstRow="1" w:lastRow="0" w:firstColumn="1" w:lastColumn="0" w:noHBand="0" w:noVBand="1"/>
      </w:tblPr>
      <w:tblGrid>
        <w:gridCol w:w="1605"/>
        <w:gridCol w:w="1121"/>
        <w:gridCol w:w="6624"/>
      </w:tblGrid>
      <w:tr w:rsidR="00C12C7C" w:rsidRPr="00373A25" w:rsidTr="00C12C7C">
        <w:trPr>
          <w:trHeight w:val="240"/>
        </w:trPr>
        <w:tc>
          <w:tcPr>
            <w:tcW w:w="1723" w:type="dxa"/>
          </w:tcPr>
          <w:p w:rsidR="00C12C7C" w:rsidRPr="00B83D3E" w:rsidRDefault="00C12C7C" w:rsidP="008D3110">
            <w:pPr>
              <w:rPr>
                <w:b/>
                <w:noProof/>
                <w:szCs w:val="24"/>
              </w:rPr>
            </w:pPr>
            <w:r w:rsidRPr="00B83D3E">
              <w:rPr>
                <w:b/>
                <w:noProof/>
                <w:color w:val="FF0000"/>
                <w:szCs w:val="24"/>
              </w:rPr>
              <w:t>Key Tags</w:t>
            </w:r>
          </w:p>
        </w:tc>
        <w:tc>
          <w:tcPr>
            <w:tcW w:w="1242" w:type="dxa"/>
          </w:tcPr>
          <w:p w:rsidR="00C12C7C" w:rsidRPr="00F74244" w:rsidRDefault="00C12C7C" w:rsidP="008D3110">
            <w:pPr>
              <w:rPr>
                <w:b/>
                <w:noProof/>
                <w:color w:val="FF0000"/>
                <w:szCs w:val="24"/>
              </w:rPr>
            </w:pPr>
            <w:r>
              <w:rPr>
                <w:b/>
                <w:noProof/>
                <w:color w:val="FF0000"/>
                <w:szCs w:val="24"/>
              </w:rPr>
              <w:t>Glyph Tags</w:t>
            </w:r>
          </w:p>
        </w:tc>
        <w:tc>
          <w:tcPr>
            <w:tcW w:w="5580" w:type="dxa"/>
            <w:vMerge w:val="restart"/>
          </w:tcPr>
          <w:p w:rsidR="00C12C7C" w:rsidRDefault="00C12C7C" w:rsidP="008D3110">
            <w:pPr>
              <w:rPr>
                <w:noProof/>
                <w:szCs w:val="24"/>
              </w:rPr>
            </w:pPr>
            <w:r>
              <w:rPr>
                <w:noProof/>
                <w:szCs w:val="24"/>
              </w:rPr>
              <w:t>Glyph tags are used to signal that a post should have a media glyph assigned to it. The media glyphs are displayed everywhere the post is refer</w:t>
            </w:r>
            <w:r w:rsidR="006E65FD">
              <w:rPr>
                <w:noProof/>
                <w:szCs w:val="24"/>
              </w:rPr>
              <w:t>enced:</w:t>
            </w:r>
          </w:p>
          <w:p w:rsidR="00C12C7C" w:rsidRPr="00C12C7C" w:rsidRDefault="00C12C7C" w:rsidP="008D3110">
            <w:pPr>
              <w:rPr>
                <w:noProof/>
                <w:szCs w:val="24"/>
              </w:rPr>
            </w:pPr>
            <w:r>
              <w:object w:dxaOrig="8100"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69.75pt" o:ole="">
                  <v:imagedata r:id="rId24" o:title=""/>
                </v:shape>
                <o:OLEObject Type="Embed" ProgID="PBrush" ShapeID="_x0000_i1025" DrawAspect="Content" ObjectID="_1511522685" r:id="rId25"/>
              </w:object>
            </w: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Campus</w:t>
            </w:r>
          </w:p>
        </w:tc>
        <w:tc>
          <w:tcPr>
            <w:tcW w:w="1242" w:type="dxa"/>
          </w:tcPr>
          <w:p w:rsidR="00C12C7C" w:rsidRPr="00373A25" w:rsidRDefault="00E87224" w:rsidP="008D3110">
            <w:pPr>
              <w:rPr>
                <w:noProof/>
                <w:szCs w:val="24"/>
              </w:rPr>
            </w:pPr>
            <w:r>
              <w:rPr>
                <w:noProof/>
                <w:szCs w:val="24"/>
              </w:rPr>
              <w:t>Video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Community</w:t>
            </w:r>
          </w:p>
        </w:tc>
        <w:tc>
          <w:tcPr>
            <w:tcW w:w="1242" w:type="dxa"/>
          </w:tcPr>
          <w:p w:rsidR="00C12C7C" w:rsidRPr="00373A25" w:rsidRDefault="00E87224" w:rsidP="008D3110">
            <w:pPr>
              <w:rPr>
                <w:noProof/>
                <w:szCs w:val="24"/>
              </w:rPr>
            </w:pPr>
            <w:r>
              <w:rPr>
                <w:noProof/>
                <w:szCs w:val="24"/>
              </w:rPr>
              <w:t>Audio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State</w:t>
            </w:r>
          </w:p>
        </w:tc>
        <w:tc>
          <w:tcPr>
            <w:tcW w:w="1242" w:type="dxa"/>
          </w:tcPr>
          <w:p w:rsidR="00C12C7C" w:rsidRPr="00373A25" w:rsidRDefault="00E87224" w:rsidP="008D3110">
            <w:pPr>
              <w:rPr>
                <w:noProof/>
                <w:szCs w:val="24"/>
              </w:rPr>
            </w:pPr>
            <w:r>
              <w:rPr>
                <w:noProof/>
                <w:szCs w:val="24"/>
              </w:rPr>
              <w:t>Image</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Nation</w:t>
            </w:r>
          </w:p>
        </w:tc>
        <w:tc>
          <w:tcPr>
            <w:tcW w:w="1242" w:type="dxa"/>
          </w:tcPr>
          <w:p w:rsidR="00C12C7C" w:rsidRPr="00373A25" w:rsidRDefault="00C12C7C" w:rsidP="008D3110">
            <w:pPr>
              <w:rPr>
                <w:noProof/>
                <w:szCs w:val="24"/>
              </w:rPr>
            </w:pPr>
          </w:p>
        </w:tc>
        <w:tc>
          <w:tcPr>
            <w:tcW w:w="5580" w:type="dxa"/>
            <w:vMerge/>
          </w:tcPr>
          <w:p w:rsidR="00C12C7C" w:rsidRPr="00373A25" w:rsidRDefault="00C12C7C" w:rsidP="008D3110">
            <w:pPr>
              <w:rPr>
                <w:noProof/>
                <w:szCs w:val="24"/>
              </w:rPr>
            </w:pPr>
          </w:p>
        </w:tc>
      </w:tr>
    </w:tbl>
    <w:p w:rsidR="00520E57" w:rsidRPr="00373A25" w:rsidRDefault="00C12C7C" w:rsidP="008D3110">
      <w:pPr>
        <w:rPr>
          <w:noProof/>
          <w:szCs w:val="24"/>
        </w:rPr>
      </w:pPr>
      <w:r>
        <w:rPr>
          <w:noProof/>
          <w:szCs w:val="24"/>
        </w:rPr>
        <w:t>Posts assigned to the key</w:t>
      </w:r>
      <w:r w:rsidR="00520E57" w:rsidRPr="00373A25">
        <w:rPr>
          <w:noProof/>
          <w:szCs w:val="24"/>
        </w:rPr>
        <w:t xml:space="preserve"> tags are organized into</w:t>
      </w:r>
      <w:r>
        <w:rPr>
          <w:noProof/>
          <w:szCs w:val="24"/>
        </w:rPr>
        <w:t xml:space="preserve"> these displays on the homepage, respectively:</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C12C7C" w:rsidRPr="00373A25" w:rsidRDefault="00520E57" w:rsidP="008D3110">
      <w:pPr>
        <w:rPr>
          <w:noProof/>
          <w:szCs w:val="24"/>
        </w:rPr>
      </w:pPr>
      <w:r w:rsidRPr="00373A25">
        <w:rPr>
          <w:noProof/>
          <w:szCs w:val="24"/>
        </w:rPr>
        <w:t>A post can have as many tags as desired, including an</w:t>
      </w:r>
      <w:r w:rsidR="00C12C7C">
        <w:rPr>
          <w:noProof/>
          <w:szCs w:val="24"/>
        </w:rPr>
        <w:t>y combination of the ones above.</w:t>
      </w:r>
    </w:p>
    <w:p w:rsidR="00520E57" w:rsidRPr="00A40A46" w:rsidRDefault="00520E57" w:rsidP="008D3110">
      <w:pPr>
        <w:rPr>
          <w:noProof/>
          <w:color w:val="0070C0"/>
          <w:sz w:val="32"/>
          <w:szCs w:val="32"/>
        </w:rPr>
      </w:pPr>
      <w:r w:rsidRPr="00A40A46">
        <w:rPr>
          <w:noProof/>
          <w:color w:val="0070C0"/>
          <w:sz w:val="32"/>
          <w:szCs w:val="32"/>
        </w:rPr>
        <w:lastRenderedPageBreak/>
        <w:t>Featured Ima</w:t>
      </w:r>
      <w:r w:rsidR="00C35BC1" w:rsidRPr="00A40A46">
        <w:rPr>
          <w:noProof/>
          <w:color w:val="0070C0"/>
          <w:sz w:val="32"/>
          <w:szCs w:val="32"/>
        </w:rPr>
        <w:t>ge a.k.a Thumbnail / Carousel Im</w:t>
      </w:r>
      <w:r w:rsidRPr="00A40A46">
        <w:rPr>
          <w:noProof/>
          <w:color w:val="0070C0"/>
          <w:sz w:val="32"/>
          <w:szCs w:val="32"/>
        </w:rPr>
        <w:t>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w:t>
      </w:r>
      <w:r w:rsidR="001B10D6">
        <w:rPr>
          <w:noProof/>
          <w:szCs w:val="24"/>
        </w:rPr>
        <w:t>omended. Thumbnails are 100x100 and resized automatially.</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717D59">
        <w:rPr>
          <w:noProof/>
          <w:szCs w:val="24"/>
        </w:rPr>
        <w:t xml:space="preserve">e sure to set it to something catchy </w:t>
      </w:r>
      <w:r w:rsidR="00717D59" w:rsidRPr="00717D59">
        <w:rPr>
          <w:noProof/>
          <w:szCs w:val="24"/>
        </w:rPr>
        <w:sym w:font="Wingdings" w:char="F04A"/>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w:t>
      </w:r>
      <w:r w:rsidR="00A40A46">
        <w:rPr>
          <w:noProof/>
          <w:szCs w:val="32"/>
        </w:rPr>
        <w:t xml:space="preserve"> and assign an author to a post.</w:t>
      </w:r>
    </w:p>
    <w:p w:rsidR="00A40A46" w:rsidRDefault="00A40A46" w:rsidP="008D3110">
      <w:pPr>
        <w:rPr>
          <w:noProof/>
          <w:szCs w:val="32"/>
        </w:rPr>
      </w:pPr>
    </w:p>
    <w:p w:rsidR="004D1879" w:rsidRDefault="00BE3E70" w:rsidP="00BE3E70">
      <w:pPr>
        <w:pStyle w:val="Title"/>
        <w:rPr>
          <w:noProof/>
        </w:rPr>
      </w:pPr>
      <w:r>
        <w:rPr>
          <w:noProof/>
        </w:rPr>
        <w:lastRenderedPageBreak/>
        <w:t>Closing</w:t>
      </w:r>
    </w:p>
    <w:p w:rsidR="00BE3E70" w:rsidRPr="00BE3E70" w:rsidRDefault="00BE3E70" w:rsidP="008D3110">
      <w:pPr>
        <w:rPr>
          <w:noProof/>
          <w:sz w:val="32"/>
          <w:szCs w:val="32"/>
        </w:rPr>
      </w:pPr>
      <w:r>
        <w:rPr>
          <w:noProof/>
          <w:sz w:val="32"/>
          <w:szCs w:val="32"/>
        </w:rPr>
        <w:t>Recommended Plugins</w:t>
      </w:r>
    </w:p>
    <w:p w:rsidR="004D1879" w:rsidRDefault="004D1879" w:rsidP="004D1879">
      <w:pPr>
        <w:pStyle w:val="Title"/>
        <w:rPr>
          <w:i/>
          <w:noProof/>
          <w:sz w:val="28"/>
        </w:rPr>
      </w:pPr>
      <w:r>
        <w:rPr>
          <w:i/>
          <w:noProof/>
          <w:sz w:val="28"/>
        </w:rPr>
        <w:t>Social Media Feather</w:t>
      </w:r>
    </w:p>
    <w:p w:rsidR="004D1879" w:rsidRDefault="00FD20B8" w:rsidP="004D1879">
      <w:hyperlink r:id="rId30" w:history="1">
        <w:r w:rsidR="004D1879" w:rsidRPr="0008200F">
          <w:rPr>
            <w:rStyle w:val="Hyperlink"/>
          </w:rPr>
          <w:t>https://wordpress.org/plugins/social-media-feather/</w:t>
        </w:r>
      </w:hyperlink>
    </w:p>
    <w:p w:rsidR="004D1879" w:rsidRPr="004D1879" w:rsidRDefault="004D1879" w:rsidP="004D1879">
      <w:r>
        <w:t xml:space="preserve">A lightweight social media button plugin. Well made, nice icons, good display persistence with minimal setup. Excellent mobile compatibility. Configure it’s settings in </w:t>
      </w:r>
      <w:r>
        <w:rPr>
          <w:b/>
        </w:rPr>
        <w:t>Settings &gt; Social Media</w:t>
      </w:r>
      <w:r>
        <w:t xml:space="preserve"> after installation.</w:t>
      </w:r>
    </w:p>
    <w:p w:rsidR="00C35BC1" w:rsidRDefault="00D35522" w:rsidP="00C35BC1">
      <w:pPr>
        <w:rPr>
          <w:sz w:val="32"/>
        </w:rPr>
      </w:pPr>
      <w:r>
        <w:rPr>
          <w:sz w:val="32"/>
        </w:rPr>
        <w:t>Testing Mobile View</w:t>
      </w:r>
    </w:p>
    <w:p w:rsidR="00D35522" w:rsidRDefault="00D35522" w:rsidP="00C35BC1">
      <w:r>
        <w:t>If you wish to preview what an article or the site looks like in mobile view, use google chrome and press F12 to open up the developer’s console. When open, press the following button:</w:t>
      </w:r>
    </w:p>
    <w:p w:rsidR="00D35522" w:rsidRDefault="00D35522" w:rsidP="00C35BC1">
      <w:r>
        <w:rPr>
          <w:noProof/>
        </w:rPr>
        <w:drawing>
          <wp:inline distT="0" distB="0" distL="0" distR="0">
            <wp:extent cx="3095625" cy="1838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1838325"/>
                    </a:xfrm>
                    <a:prstGeom prst="rect">
                      <a:avLst/>
                    </a:prstGeom>
                    <a:noFill/>
                    <a:ln>
                      <a:noFill/>
                    </a:ln>
                  </pic:spPr>
                </pic:pic>
              </a:graphicData>
            </a:graphic>
          </wp:inline>
        </w:drawing>
      </w:r>
    </w:p>
    <w:p w:rsidR="00D35522" w:rsidRDefault="00D35522" w:rsidP="00C35BC1">
      <w:r>
        <w:t>Configure what device you want to emulate along the top here:</w:t>
      </w:r>
    </w:p>
    <w:p w:rsidR="00D35522" w:rsidRDefault="00D35522" w:rsidP="00C35BC1">
      <w:r>
        <w:rPr>
          <w:noProof/>
        </w:rPr>
        <w:drawing>
          <wp:inline distT="0" distB="0" distL="0" distR="0">
            <wp:extent cx="541972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2562225"/>
                    </a:xfrm>
                    <a:prstGeom prst="rect">
                      <a:avLst/>
                    </a:prstGeom>
                    <a:noFill/>
                    <a:ln>
                      <a:noFill/>
                    </a:ln>
                  </pic:spPr>
                </pic:pic>
              </a:graphicData>
            </a:graphic>
          </wp:inline>
        </w:drawing>
      </w:r>
    </w:p>
    <w:p w:rsidR="00520E57" w:rsidRPr="00FD20B8" w:rsidRDefault="00D35522" w:rsidP="008D3110">
      <w:r>
        <w:t>Make sure to refresh the page after opening the emulator so the User Agent (the string that tells the webserver what kind of device is accessing it) updates an</w:t>
      </w:r>
      <w:r w:rsidR="00FD20B8">
        <w:t>d the correct page is delivered.</w:t>
      </w:r>
      <w:bookmarkStart w:id="0" w:name="_GoBack"/>
      <w:bookmarkEnd w:id="0"/>
    </w:p>
    <w:p w:rsidR="00520E57" w:rsidRPr="00520E57" w:rsidRDefault="00520E57" w:rsidP="008D3110">
      <w:pPr>
        <w:rPr>
          <w:noProof/>
          <w:color w:val="0070C0"/>
          <w:sz w:val="32"/>
          <w:szCs w:val="32"/>
        </w:rPr>
      </w:pPr>
    </w:p>
    <w:p w:rsidR="00520E57" w:rsidRDefault="00520E57" w:rsidP="008D3110">
      <w:pPr>
        <w:rPr>
          <w:b/>
          <w:noProof/>
          <w:color w:val="FF0000"/>
          <w:sz w:val="32"/>
          <w:szCs w:val="32"/>
        </w:rPr>
      </w:pPr>
    </w:p>
    <w:p w:rsidR="00520E57" w:rsidRPr="00520E57" w:rsidRDefault="00520E57" w:rsidP="008D3110">
      <w:pPr>
        <w:rPr>
          <w:b/>
          <w:noProof/>
          <w:color w:val="FF0000"/>
          <w:sz w:val="32"/>
          <w:szCs w:val="32"/>
        </w:rPr>
      </w:pPr>
    </w:p>
    <w:p w:rsidR="009930DD" w:rsidRPr="009930DD" w:rsidRDefault="009930DD" w:rsidP="008D3110">
      <w:pPr>
        <w:rPr>
          <w:noProof/>
          <w:sz w:val="32"/>
          <w:szCs w:val="32"/>
        </w:rPr>
      </w:pPr>
    </w:p>
    <w:p w:rsidR="009930DD" w:rsidRDefault="009930DD" w:rsidP="008D3110">
      <w:pPr>
        <w:rPr>
          <w:noProof/>
        </w:rPr>
      </w:pPr>
    </w:p>
    <w:p w:rsidR="00525904" w:rsidRDefault="00525904" w:rsidP="008D3110">
      <w:pPr>
        <w:rPr>
          <w:noProof/>
        </w:rPr>
      </w:pPr>
    </w:p>
    <w:p w:rsidR="00525904" w:rsidRDefault="00525904" w:rsidP="008D3110">
      <w:pPr>
        <w:rPr>
          <w:noProof/>
        </w:rPr>
      </w:pPr>
    </w:p>
    <w:p w:rsidR="00525904" w:rsidRDefault="00525904" w:rsidP="008D3110">
      <w:pPr>
        <w:rPr>
          <w:rStyle w:val="Emphasis"/>
          <w:i w:val="0"/>
        </w:rPr>
      </w:pPr>
    </w:p>
    <w:p w:rsidR="00525904" w:rsidRPr="008D3110" w:rsidRDefault="00525904" w:rsidP="008D3110">
      <w:pPr>
        <w:rPr>
          <w:rStyle w:val="Emphasis"/>
          <w:i w:val="0"/>
        </w:rPr>
      </w:pPr>
    </w:p>
    <w:p w:rsidR="008D3110" w:rsidRDefault="008D3110" w:rsidP="008D3110"/>
    <w:p w:rsidR="008D3110" w:rsidRDefault="008D3110" w:rsidP="008D3110"/>
    <w:p w:rsidR="008D3110" w:rsidRPr="008D3110" w:rsidRDefault="008D3110" w:rsidP="008D3110"/>
    <w:p w:rsidR="00250164" w:rsidRDefault="00250164" w:rsidP="0036477F"/>
    <w:p w:rsidR="00250164" w:rsidRDefault="00250164" w:rsidP="0036477F"/>
    <w:p w:rsidR="00250164" w:rsidRDefault="00250164" w:rsidP="0036477F"/>
    <w:p w:rsidR="00250164" w:rsidRDefault="00250164" w:rsidP="0036477F"/>
    <w:p w:rsidR="00250164" w:rsidRPr="0036477F" w:rsidRDefault="00250164" w:rsidP="0036477F"/>
    <w:sectPr w:rsidR="00250164" w:rsidRPr="003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0202EA"/>
    <w:rsid w:val="0004782B"/>
    <w:rsid w:val="00104444"/>
    <w:rsid w:val="001B10D6"/>
    <w:rsid w:val="00200F94"/>
    <w:rsid w:val="002327E4"/>
    <w:rsid w:val="00250164"/>
    <w:rsid w:val="00326606"/>
    <w:rsid w:val="0036477F"/>
    <w:rsid w:val="00373A25"/>
    <w:rsid w:val="003E6CE8"/>
    <w:rsid w:val="004D1879"/>
    <w:rsid w:val="00520E57"/>
    <w:rsid w:val="00525904"/>
    <w:rsid w:val="00551EBC"/>
    <w:rsid w:val="005F4BDB"/>
    <w:rsid w:val="006E65FD"/>
    <w:rsid w:val="00717D59"/>
    <w:rsid w:val="0088740B"/>
    <w:rsid w:val="008C5796"/>
    <w:rsid w:val="008D3110"/>
    <w:rsid w:val="009930DD"/>
    <w:rsid w:val="00A40A46"/>
    <w:rsid w:val="00B11C07"/>
    <w:rsid w:val="00B83D3E"/>
    <w:rsid w:val="00BD6EAA"/>
    <w:rsid w:val="00BE3E70"/>
    <w:rsid w:val="00C00BF8"/>
    <w:rsid w:val="00C0546A"/>
    <w:rsid w:val="00C12C7C"/>
    <w:rsid w:val="00C35BC1"/>
    <w:rsid w:val="00D35522"/>
    <w:rsid w:val="00E87224"/>
    <w:rsid w:val="00ED6B91"/>
    <w:rsid w:val="00F74244"/>
    <w:rsid w:val="00FD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 w:type="character" w:styleId="Hyperlink">
    <w:name w:val="Hyperlink"/>
    <w:basedOn w:val="DefaultParagraphFont"/>
    <w:uiPriority w:val="99"/>
    <w:unhideWhenUsed/>
    <w:rsid w:val="004D18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wordpress.org/plugins/social-media-feather/"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1609532-0C46-4346-9CD5-3E001C1C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15</Pages>
  <Words>1359</Words>
  <Characters>7751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cp:lastPrinted>2015-12-13T19:38:00Z</cp:lastPrinted>
  <dcterms:created xsi:type="dcterms:W3CDTF">2015-12-05T19:25:00Z</dcterms:created>
  <dcterms:modified xsi:type="dcterms:W3CDTF">2015-12-13T19:38:00Z</dcterms:modified>
</cp:coreProperties>
</file>