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B0A2C" w14:textId="1A062459" w:rsidR="00EB47B1" w:rsidRDefault="008D78A8">
      <w:r>
        <w:t xml:space="preserve"> </w:t>
      </w:r>
      <w:r w:rsidR="003C6BAC">
        <w:rPr>
          <w:noProof/>
        </w:rPr>
        <w:drawing>
          <wp:inline distT="0" distB="0" distL="0" distR="0" wp14:anchorId="45311252" wp14:editId="330EA94D">
            <wp:extent cx="5943600" cy="160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989E8" w14:textId="41702AA7" w:rsidR="0013055A" w:rsidRDefault="0013055A">
      <w:r>
        <w:rPr>
          <w:noProof/>
        </w:rPr>
        <w:drawing>
          <wp:inline distT="0" distB="0" distL="0" distR="0" wp14:anchorId="17A6722A" wp14:editId="39C12333">
            <wp:extent cx="540067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77A3" w14:textId="397398C2" w:rsidR="005D0411" w:rsidRDefault="005D0411"/>
    <w:p w14:paraId="22B81D93" w14:textId="77777777" w:rsidR="005D0411" w:rsidRDefault="005D0411"/>
    <w:p w14:paraId="3F6B2949" w14:textId="0C330569" w:rsidR="003C6BAC" w:rsidRDefault="005D0411">
      <w:r>
        <w:rPr>
          <w:noProof/>
        </w:rPr>
        <w:drawing>
          <wp:inline distT="0" distB="0" distL="0" distR="0" wp14:anchorId="29EC4EF1" wp14:editId="4DE57BF9">
            <wp:extent cx="59436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4857" w14:textId="107FB7CD" w:rsidR="00E82950" w:rsidRDefault="00E82950">
      <w:r>
        <w:rPr>
          <w:noProof/>
        </w:rPr>
        <w:drawing>
          <wp:inline distT="0" distB="0" distL="0" distR="0" wp14:anchorId="44293CA2" wp14:editId="6DF0264E">
            <wp:extent cx="5934075" cy="571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FF4E" w14:textId="054E2AD4" w:rsidR="00E82950" w:rsidRDefault="00E82950">
      <w:r>
        <w:t>Cắt node: để giảm overfiting</w:t>
      </w:r>
    </w:p>
    <w:p w14:paraId="22CDC31C" w14:textId="3089071E" w:rsidR="00E82950" w:rsidRDefault="00243E2D">
      <w:r>
        <w:rPr>
          <w:noProof/>
        </w:rPr>
        <w:lastRenderedPageBreak/>
        <w:drawing>
          <wp:inline distT="0" distB="0" distL="0" distR="0" wp14:anchorId="209C8EA4" wp14:editId="2BAE6F15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D98D" w14:textId="3E7F47CA" w:rsidR="00243E2D" w:rsidRDefault="00243E2D">
      <w:r>
        <w:t>1 ví dụ cây con(sub-tree) ở trên</w:t>
      </w:r>
    </w:p>
    <w:p w14:paraId="33F1EB6C" w14:textId="2510EE44" w:rsidR="00243E2D" w:rsidRDefault="00325734">
      <w:r>
        <w:rPr>
          <w:noProof/>
        </w:rPr>
        <w:drawing>
          <wp:inline distT="0" distB="0" distL="0" distR="0" wp14:anchorId="6EA7240A" wp14:editId="4A9651D7">
            <wp:extent cx="59436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7D9F" w14:textId="5C491721" w:rsidR="00325734" w:rsidRDefault="00325734">
      <w:r>
        <w:rPr>
          <w:noProof/>
        </w:rPr>
        <w:lastRenderedPageBreak/>
        <w:drawing>
          <wp:inline distT="0" distB="0" distL="0" distR="0" wp14:anchorId="7B77DCA5" wp14:editId="1BE9C919">
            <wp:extent cx="594360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2A45" w14:textId="6D9C58C5" w:rsidR="00325734" w:rsidRDefault="00B71711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ID3 sử dụng </w:t>
      </w:r>
      <w:hyperlink r:id="rId11" w:tgtFrame="_blank" w:history="1">
        <w:r w:rsidRPr="00B71711">
          <w:rPr>
            <w:rStyle w:val="Hyperlink"/>
            <w:rFonts w:ascii="Arial" w:hAnsi="Arial" w:cs="Arial"/>
            <w:color w:val="000000"/>
            <w:sz w:val="26"/>
            <w:szCs w:val="26"/>
            <w:highlight w:val="yellow"/>
            <w:shd w:val="clear" w:color="auto" w:fill="FFFFFF"/>
          </w:rPr>
          <w:t>Entropy</w:t>
        </w:r>
      </w:hyperlink>
      <w:r w:rsidRPr="00B71711">
        <w:rPr>
          <w:rFonts w:ascii="Arial" w:hAnsi="Arial" w:cs="Arial"/>
          <w:color w:val="111111"/>
          <w:sz w:val="26"/>
          <w:szCs w:val="26"/>
          <w:highlight w:val="yellow"/>
          <w:shd w:val="clear" w:color="auto" w:fill="FFFFFF"/>
        </w:rPr>
        <w:t> và Information Gain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.</w:t>
      </w:r>
    </w:p>
    <w:p w14:paraId="22066891" w14:textId="3ED06DD2" w:rsidR="00FC0A75" w:rsidRDefault="00FC0A75">
      <w:pPr>
        <w:rPr>
          <w:rStyle w:val="Strong"/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hai hệ số phổ biến là </w:t>
      </w:r>
      <w:r>
        <w:rPr>
          <w:rStyle w:val="Emphasis"/>
          <w:rFonts w:ascii="Arial" w:hAnsi="Arial" w:cs="Arial"/>
          <w:b/>
          <w:bCs/>
          <w:color w:val="111111"/>
          <w:sz w:val="26"/>
          <w:szCs w:val="26"/>
          <w:shd w:val="clear" w:color="auto" w:fill="FFFFFF"/>
        </w:rPr>
        <w:t>Information Gain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và </w:t>
      </w:r>
      <w:r>
        <w:rPr>
          <w:rStyle w:val="Strong"/>
          <w:rFonts w:ascii="Arial" w:hAnsi="Arial" w:cs="Arial"/>
          <w:color w:val="111111"/>
          <w:sz w:val="26"/>
          <w:szCs w:val="26"/>
          <w:shd w:val="clear" w:color="auto" w:fill="FFFFFF"/>
        </w:rPr>
        <w:t>Gain Ratio</w:t>
      </w:r>
    </w:p>
    <w:p w14:paraId="4E4F1635" w14:textId="77777777" w:rsidR="00FC0A75" w:rsidRDefault="00FC0A75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Với một phân phối xác suất của một biến rời rạc x có thể nhận n giá trị khác nhau x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1</w:t>
      </w:r>
      <w:r>
        <w:rPr>
          <w:rFonts w:ascii="Arial" w:hAnsi="Arial" w:cs="Arial"/>
          <w:color w:val="000000"/>
          <w:sz w:val="26"/>
          <w:szCs w:val="26"/>
        </w:rPr>
        <w:t>,x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2</w:t>
      </w:r>
      <w:r>
        <w:rPr>
          <w:rFonts w:ascii="Arial" w:hAnsi="Arial" w:cs="Arial"/>
          <w:color w:val="000000"/>
          <w:sz w:val="26"/>
          <w:szCs w:val="26"/>
        </w:rPr>
        <w:t>,…,x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n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14:paraId="4B13C0DA" w14:textId="60BCD722" w:rsidR="00FC0A75" w:rsidRDefault="00FC0A75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Giả sử rằng xác suất để x nhận các giá trị này là p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i</w:t>
      </w:r>
      <w:r>
        <w:rPr>
          <w:rFonts w:ascii="Arial" w:hAnsi="Arial" w:cs="Arial"/>
          <w:color w:val="000000"/>
          <w:sz w:val="26"/>
          <w:szCs w:val="26"/>
        </w:rPr>
        <w:t>=p(x=x</w:t>
      </w:r>
      <w:r>
        <w:rPr>
          <w:rFonts w:ascii="Arial" w:hAnsi="Arial" w:cs="Arial"/>
          <w:color w:val="000000"/>
          <w:sz w:val="19"/>
          <w:szCs w:val="19"/>
          <w:vertAlign w:val="subscript"/>
        </w:rPr>
        <w:t>i</w:t>
      </w:r>
      <w:r>
        <w:rPr>
          <w:rFonts w:ascii="Arial" w:hAnsi="Arial" w:cs="Arial"/>
          <w:color w:val="000000"/>
          <w:sz w:val="26"/>
          <w:szCs w:val="26"/>
        </w:rPr>
        <w:t>)</w:t>
      </w:r>
    </w:p>
    <w:p w14:paraId="47962611" w14:textId="3BBCC3C4" w:rsidR="00FC0A75" w:rsidRDefault="00FC0A75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Ký hiệu phân phối này là p=(p</w:t>
      </w:r>
      <w:r>
        <w:rPr>
          <w:rFonts w:ascii="Arial" w:hAnsi="Arial" w:cs="Arial"/>
          <w:color w:val="111111"/>
          <w:sz w:val="19"/>
          <w:szCs w:val="19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,p</w:t>
      </w:r>
      <w:r>
        <w:rPr>
          <w:rFonts w:ascii="Arial" w:hAnsi="Arial" w:cs="Arial"/>
          <w:color w:val="111111"/>
          <w:sz w:val="19"/>
          <w:szCs w:val="19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,…,p</w:t>
      </w:r>
      <w:r>
        <w:rPr>
          <w:rFonts w:ascii="Arial" w:hAnsi="Arial" w:cs="Arial"/>
          <w:color w:val="111111"/>
          <w:sz w:val="19"/>
          <w:szCs w:val="19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). </w:t>
      </w:r>
      <w:hyperlink r:id="rId12" w:tgtFrame="_blank" w:history="1">
        <w:r>
          <w:rPr>
            <w:rStyle w:val="Hyperlink"/>
            <w:rFonts w:ascii="Arial" w:hAnsi="Arial" w:cs="Arial"/>
            <w:color w:val="000000"/>
            <w:sz w:val="26"/>
            <w:szCs w:val="26"/>
            <w:shd w:val="clear" w:color="auto" w:fill="FFFFFF"/>
          </w:rPr>
          <w:t>Entropy</w:t>
        </w:r>
      </w:hyperlink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 của phân phối này được định nghĩa là:     </w:t>
      </w:r>
    </w:p>
    <w:p w14:paraId="3459D5A7" w14:textId="3D89F580" w:rsidR="005C58EE" w:rsidRDefault="001F5A62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2E4BE157" wp14:editId="0D502B28">
            <wp:extent cx="5943600" cy="4480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F46B9" w14:textId="709C03DE" w:rsidR="001F5A62" w:rsidRDefault="001F5A62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327B474C" wp14:editId="73176D49">
            <wp:extent cx="59340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D49B8" w14:textId="6691B477" w:rsidR="005C58EE" w:rsidRDefault="005C58EE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79C939A2" wp14:editId="5430935A">
            <wp:extent cx="59436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03B6" w14:textId="5D822ED1" w:rsidR="00F54E61" w:rsidRDefault="00AF7050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hyperlink r:id="rId16" w:history="1">
        <w:r w:rsidR="00B31A88">
          <w:rPr>
            <w:rStyle w:val="Hyperlink"/>
            <w:rFonts w:ascii="Arial" w:hAnsi="Arial" w:cs="Arial"/>
            <w:sz w:val="26"/>
            <w:szCs w:val="26"/>
          </w:rPr>
          <w:t>x`</w:t>
        </w:r>
      </w:hyperlink>
    </w:p>
    <w:p w14:paraId="0CA1B208" w14:textId="7EC53216" w:rsidR="00D50103" w:rsidRDefault="00D50103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58B7303A" wp14:editId="6E8F94EA">
            <wp:extent cx="59436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75AB" w14:textId="7810D6E2" w:rsidR="005C58EE" w:rsidRDefault="005C58EE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Khảo sát hàm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entropy</w:t>
      </w:r>
      <w:r>
        <w:rPr>
          <w:rFonts w:ascii="Segoe UI" w:hAnsi="Segoe UI" w:cs="Segoe UI"/>
          <w:color w:val="333333"/>
          <w:shd w:val="clear" w:color="auto" w:fill="FFFFFF"/>
        </w:rPr>
        <w:t> chúng ta sẽ nhận thấy đây là một hàm không âm </w:t>
      </w:r>
    </w:p>
    <w:p w14:paraId="39108321" w14:textId="77777777" w:rsidR="005C58EE" w:rsidRDefault="005C58EE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</w:p>
    <w:p w14:paraId="36532CDC" w14:textId="457D4C48" w:rsidR="00D50103" w:rsidRDefault="00D50103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</w:p>
    <w:p w14:paraId="72E4320E" w14:textId="77777777" w:rsidR="00D50103" w:rsidRDefault="00D50103" w:rsidP="00FC0A75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Arial" w:hAnsi="Arial" w:cs="Arial"/>
          <w:color w:val="000000"/>
          <w:sz w:val="26"/>
          <w:szCs w:val="26"/>
        </w:rPr>
      </w:pPr>
    </w:p>
    <w:p w14:paraId="5D11D7DF" w14:textId="77777777" w:rsidR="00FC0A75" w:rsidRDefault="00FC0A75"/>
    <w:sectPr w:rsidR="00FC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D9"/>
    <w:rsid w:val="000436B8"/>
    <w:rsid w:val="00110DD9"/>
    <w:rsid w:val="0013055A"/>
    <w:rsid w:val="001F5A62"/>
    <w:rsid w:val="00243E2D"/>
    <w:rsid w:val="00325734"/>
    <w:rsid w:val="003C6BAC"/>
    <w:rsid w:val="005C58EE"/>
    <w:rsid w:val="005D0411"/>
    <w:rsid w:val="008D78A8"/>
    <w:rsid w:val="00AF7050"/>
    <w:rsid w:val="00B31A88"/>
    <w:rsid w:val="00B71711"/>
    <w:rsid w:val="00D50103"/>
    <w:rsid w:val="00E82950"/>
    <w:rsid w:val="00EB47B1"/>
    <w:rsid w:val="00F54E61"/>
    <w:rsid w:val="00FC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A434"/>
  <w15:chartTrackingRefBased/>
  <w15:docId w15:val="{BB1DEFB2-F3BC-49BA-A0F4-01D34766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7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C0A75"/>
    <w:rPr>
      <w:b/>
      <w:bCs/>
    </w:rPr>
  </w:style>
  <w:style w:type="character" w:styleId="Emphasis">
    <w:name w:val="Emphasis"/>
    <w:basedOn w:val="DefaultParagraphFont"/>
    <w:uiPriority w:val="20"/>
    <w:qFormat/>
    <w:rsid w:val="00FC0A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0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0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rituenhantao.io/tu-dien-thuat-ngu/entropy/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trituenhantao.io/kien-thuc/decision-tree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rituenhantao.io/tu-dien-thuat-ngu/entropy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Tuấn</dc:creator>
  <cp:keywords/>
  <dc:description/>
  <cp:lastModifiedBy>Lê Thế Tuấn</cp:lastModifiedBy>
  <cp:revision>8</cp:revision>
  <dcterms:created xsi:type="dcterms:W3CDTF">2022-03-15T12:31:00Z</dcterms:created>
  <dcterms:modified xsi:type="dcterms:W3CDTF">2022-04-05T13:20:00Z</dcterms:modified>
</cp:coreProperties>
</file>