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4E15" w:rsidRDefault="00000000">
      <w:pPr>
        <w:spacing w:after="0"/>
        <w:ind w:right="7"/>
        <w:jc w:val="center"/>
      </w:pPr>
      <w:r>
        <w:rPr>
          <w:rFonts w:ascii="Cambria" w:eastAsia="Cambria" w:hAnsi="Cambria" w:cs="Cambria"/>
          <w:color w:val="17365D"/>
          <w:sz w:val="52"/>
        </w:rPr>
        <w:t>Test Summary Report</w:t>
      </w:r>
    </w:p>
    <w:p w:rsidR="00EC4E15" w:rsidRDefault="00000000">
      <w:pPr>
        <w:spacing w:after="480"/>
        <w:ind w:left="-29" w:right="-35"/>
      </w:pPr>
      <w:r>
        <w:rPr>
          <w:noProof/>
        </w:rPr>
        <mc:AlternateContent>
          <mc:Choice Requires="wpg">
            <w:drawing>
              <wp:inline distT="0" distB="0" distL="0" distR="0">
                <wp:extent cx="5978525" cy="10160"/>
                <wp:effectExtent l="0" t="0" r="0" b="0"/>
                <wp:docPr id="2" name="Group 2"/>
                <wp:cNvGraphicFramePr/>
                <a:graphic xmlns:a="http://schemas.openxmlformats.org/drawingml/2006/main">
                  <a:graphicData uri="http://schemas.microsoft.com/office/word/2010/wordprocessingGroup">
                    <wpg:wgp>
                      <wpg:cNvGrpSpPr/>
                      <wpg:grpSpPr>
                        <a:xfrm>
                          <a:off x="0" y="0"/>
                          <a:ext cx="5978652" cy="10668"/>
                          <a:chOff x="0" y="0"/>
                          <a:chExt cx="5978652" cy="10668"/>
                        </a:xfrm>
                      </wpg:grpSpPr>
                      <wps:wsp>
                        <wps:cNvPr id="9908" name="Shape 9908"/>
                        <wps:cNvSpPr/>
                        <wps:spPr>
                          <a:xfrm>
                            <a:off x="0" y="0"/>
                            <a:ext cx="5978652" cy="10668"/>
                          </a:xfrm>
                          <a:custGeom>
                            <a:avLst/>
                            <a:gdLst/>
                            <a:ahLst/>
                            <a:cxnLst/>
                            <a:rect l="0" t="0" r="0" b="0"/>
                            <a:pathLst>
                              <a:path w="5978652" h="10668">
                                <a:moveTo>
                                  <a:pt x="0" y="0"/>
                                </a:moveTo>
                                <a:lnTo>
                                  <a:pt x="5978652" y="0"/>
                                </a:lnTo>
                                <a:lnTo>
                                  <a:pt x="5978652" y="10668"/>
                                </a:lnTo>
                                <a:lnTo>
                                  <a:pt x="0" y="1066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9FFBB6F" id="Group 2" o:spid="_x0000_s1026" style="width:470.75pt;height:.8pt;mso-position-horizontal-relative:char;mso-position-vertical-relative:line" coordsize="5978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">
                <v:shape id="Shape 9908" o:spid="_x0000_s1027" style="position:absolute;width:59786;height:106;visibility:visible;mso-wrap-style:square;v-text-anchor:top" coordsize="597865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" path="m,l5978652,r,10668l,10668,,e" fillcolor="#4f81bd" stroked="f" strokeweight="0">
                  <v:stroke miterlimit="83231f" joinstyle="miter"/>
                  <v:path arrowok="t" textboxrect="0,0,5978652,10668"/>
                </v:shape>
                <w10:anchorlock/>
              </v:group>
            </w:pict>
          </mc:Fallback>
        </mc:AlternateContent>
      </w:r>
    </w:p>
    <w:sdt>
      <w:sdtPr>
        <w:id w:val="147474408"/>
        <w:docPartObj>
          <w:docPartGallery w:val="Table of Contents"/>
          <w:docPartUnique/>
        </w:docPartObj>
      </w:sdtPr>
      <w:sdtEndPr>
        <w:rPr>
          <w:sz w:val="24"/>
        </w:rPr>
      </w:sdtEndPr>
      <w:sdtContent>
        <w:p w:rsidR="00EC4E15" w:rsidRDefault="00000000">
          <w:pPr>
            <w:spacing w:after="0"/>
            <w:rPr>
              <w:rFonts w:eastAsia="Cambria"/>
              <w:b/>
              <w:bCs/>
              <w:color w:val="365F91"/>
              <w:sz w:val="24"/>
            </w:rPr>
          </w:pPr>
          <w:r>
            <w:rPr>
              <w:rFonts w:eastAsia="Cambria"/>
              <w:b/>
              <w:bCs/>
              <w:color w:val="365F91"/>
              <w:sz w:val="24"/>
            </w:rPr>
            <w:t>Contents</w:t>
          </w:r>
        </w:p>
        <w:p w:rsidR="00EC4E15" w:rsidRDefault="00000000">
          <w:pPr>
            <w:pStyle w:val="TOC1"/>
            <w:tabs>
              <w:tab w:val="right" w:leader="dot" w:pos="9345"/>
            </w:tabs>
            <w:rPr>
              <w:rStyle w:val="Hyperlink"/>
              <w:sz w:val="24"/>
            </w:rPr>
          </w:pPr>
          <w:r>
            <w:rPr>
              <w:sz w:val="24"/>
            </w:rPr>
            <w:fldChar w:fldCharType="begin"/>
          </w:r>
          <w:r>
            <w:rPr>
              <w:sz w:val="24"/>
            </w:rPr>
            <w:instrText>TOC \o "1-1" \h \z \u</w:instrText>
          </w:r>
          <w:r>
            <w:rPr>
              <w:sz w:val="24"/>
            </w:rPr>
            <w:fldChar w:fldCharType="separate"/>
          </w:r>
          <w:hyperlink w:anchor="_Toc2116409805">
            <w:r>
              <w:rPr>
                <w:rStyle w:val="Hyperlink"/>
                <w:sz w:val="24"/>
              </w:rPr>
              <w:t>1. Purpose</w:t>
            </w:r>
            <w:r w:rsidR="004C1526">
              <w:rPr>
                <w:rStyle w:val="Hyperlink"/>
                <w:sz w:val="24"/>
              </w:rPr>
              <w:t>(Avinash Bhavancheekar)</w:t>
            </w:r>
            <w:r>
              <w:rPr>
                <w:sz w:val="24"/>
              </w:rPr>
              <w:tab/>
            </w:r>
            <w:r>
              <w:rPr>
                <w:sz w:val="24"/>
              </w:rPr>
              <w:fldChar w:fldCharType="begin"/>
            </w:r>
            <w:r>
              <w:rPr>
                <w:sz w:val="24"/>
              </w:rPr>
              <w:instrText>PAGEREF _Toc2116409805 \h</w:instrText>
            </w:r>
            <w:r>
              <w:rPr>
                <w:sz w:val="24"/>
              </w:rPr>
            </w:r>
            <w:r>
              <w:rPr>
                <w:sz w:val="24"/>
              </w:rPr>
              <w:fldChar w:fldCharType="separate"/>
            </w:r>
            <w:r>
              <w:rPr>
                <w:rStyle w:val="Hyperlink"/>
                <w:sz w:val="24"/>
              </w:rPr>
              <w:t>1</w:t>
            </w:r>
            <w:r>
              <w:rPr>
                <w:sz w:val="24"/>
              </w:rPr>
              <w:fldChar w:fldCharType="end"/>
            </w:r>
          </w:hyperlink>
        </w:p>
        <w:p w:rsidR="00EC4E15" w:rsidRDefault="00000000">
          <w:pPr>
            <w:pStyle w:val="TOC1"/>
            <w:tabs>
              <w:tab w:val="right" w:leader="dot" w:pos="9345"/>
            </w:tabs>
            <w:rPr>
              <w:rStyle w:val="Hyperlink"/>
              <w:sz w:val="24"/>
            </w:rPr>
          </w:pPr>
          <w:hyperlink w:anchor="_Toc1293555767">
            <w:r>
              <w:rPr>
                <w:rStyle w:val="Hyperlink"/>
                <w:sz w:val="24"/>
              </w:rPr>
              <w:t>2. Application Overview</w:t>
            </w:r>
            <w:r w:rsidR="004C1526">
              <w:rPr>
                <w:rStyle w:val="Hyperlink"/>
                <w:sz w:val="24"/>
              </w:rPr>
              <w:t>(Avinash Bhavancheekar)</w:t>
            </w:r>
            <w:r>
              <w:rPr>
                <w:sz w:val="24"/>
              </w:rPr>
              <w:tab/>
            </w:r>
            <w:r>
              <w:rPr>
                <w:sz w:val="24"/>
              </w:rPr>
              <w:fldChar w:fldCharType="begin"/>
            </w:r>
            <w:r>
              <w:rPr>
                <w:sz w:val="24"/>
              </w:rPr>
              <w:instrText>PAGEREF _Toc1293555767 \h</w:instrText>
            </w:r>
            <w:r>
              <w:rPr>
                <w:sz w:val="24"/>
              </w:rPr>
            </w:r>
            <w:r>
              <w:rPr>
                <w:sz w:val="24"/>
              </w:rPr>
              <w:fldChar w:fldCharType="separate"/>
            </w:r>
            <w:r>
              <w:rPr>
                <w:rStyle w:val="Hyperlink"/>
                <w:sz w:val="24"/>
              </w:rPr>
              <w:t>1</w:t>
            </w:r>
            <w:r>
              <w:rPr>
                <w:sz w:val="24"/>
              </w:rPr>
              <w:fldChar w:fldCharType="end"/>
            </w:r>
          </w:hyperlink>
        </w:p>
        <w:p w:rsidR="00EC4E15" w:rsidRDefault="00000000">
          <w:pPr>
            <w:pStyle w:val="TOC1"/>
            <w:tabs>
              <w:tab w:val="right" w:leader="dot" w:pos="9345"/>
            </w:tabs>
            <w:rPr>
              <w:rStyle w:val="Hyperlink"/>
              <w:sz w:val="24"/>
            </w:rPr>
          </w:pPr>
          <w:hyperlink w:anchor="_Toc248851864">
            <w:r>
              <w:rPr>
                <w:rStyle w:val="Hyperlink"/>
                <w:sz w:val="24"/>
              </w:rPr>
              <w:t>3. Testing Scope</w:t>
            </w:r>
            <w:r w:rsidR="004C1526">
              <w:rPr>
                <w:rStyle w:val="Hyperlink"/>
                <w:sz w:val="24"/>
              </w:rPr>
              <w:t>(Rushab)</w:t>
            </w:r>
            <w:r>
              <w:rPr>
                <w:sz w:val="24"/>
              </w:rPr>
              <w:tab/>
              <w:t>2</w:t>
            </w:r>
          </w:hyperlink>
        </w:p>
        <w:p w:rsidR="00EC4E15" w:rsidRDefault="00000000">
          <w:pPr>
            <w:pStyle w:val="TOC1"/>
            <w:tabs>
              <w:tab w:val="right" w:leader="dot" w:pos="9345"/>
            </w:tabs>
            <w:rPr>
              <w:rStyle w:val="Hyperlink"/>
              <w:sz w:val="24"/>
            </w:rPr>
          </w:pPr>
          <w:hyperlink w:anchor="_Toc1782636359">
            <w:r>
              <w:rPr>
                <w:rStyle w:val="Hyperlink"/>
                <w:sz w:val="24"/>
              </w:rPr>
              <w:t>4. Metrics</w:t>
            </w:r>
            <w:r w:rsidR="004C1526">
              <w:rPr>
                <w:rStyle w:val="Hyperlink"/>
                <w:sz w:val="24"/>
              </w:rPr>
              <w:t>(Sumedh)</w:t>
            </w:r>
            <w:r>
              <w:rPr>
                <w:sz w:val="24"/>
              </w:rPr>
              <w:tab/>
            </w:r>
          </w:hyperlink>
          <w:r>
            <w:rPr>
              <w:sz w:val="24"/>
            </w:rPr>
            <w:t>3</w:t>
          </w:r>
        </w:p>
        <w:p w:rsidR="00EC4E15" w:rsidRDefault="00000000">
          <w:pPr>
            <w:pStyle w:val="TOC1"/>
            <w:tabs>
              <w:tab w:val="right" w:leader="dot" w:pos="9345"/>
            </w:tabs>
            <w:rPr>
              <w:rStyle w:val="Hyperlink"/>
              <w:sz w:val="24"/>
            </w:rPr>
          </w:pPr>
          <w:hyperlink w:anchor="_Toc1384467546">
            <w:r>
              <w:rPr>
                <w:rStyle w:val="Hyperlink"/>
                <w:sz w:val="24"/>
              </w:rPr>
              <w:t>5. Types of testing performed</w:t>
            </w:r>
            <w:r w:rsidR="004C1526">
              <w:rPr>
                <w:rStyle w:val="Hyperlink"/>
                <w:sz w:val="24"/>
              </w:rPr>
              <w:t>(Jensi)</w:t>
            </w:r>
            <w:r>
              <w:rPr>
                <w:sz w:val="24"/>
              </w:rPr>
              <w:tab/>
            </w:r>
          </w:hyperlink>
          <w:r>
            <w:rPr>
              <w:sz w:val="24"/>
            </w:rPr>
            <w:t>6</w:t>
          </w:r>
        </w:p>
        <w:p w:rsidR="00EC4E15" w:rsidRDefault="00000000">
          <w:pPr>
            <w:pStyle w:val="TOC1"/>
            <w:tabs>
              <w:tab w:val="right" w:leader="dot" w:pos="9345"/>
            </w:tabs>
            <w:rPr>
              <w:rStyle w:val="Hyperlink"/>
              <w:sz w:val="24"/>
            </w:rPr>
          </w:pPr>
          <w:hyperlink w:anchor="_Toc503324404">
            <w:r>
              <w:rPr>
                <w:rStyle w:val="Hyperlink"/>
                <w:sz w:val="24"/>
              </w:rPr>
              <w:t>6. Test Environment &amp; Tools</w:t>
            </w:r>
            <w:r w:rsidR="004C1526">
              <w:rPr>
                <w:rStyle w:val="Hyperlink"/>
                <w:sz w:val="24"/>
              </w:rPr>
              <w:t>(Shivaly)</w:t>
            </w:r>
            <w:r>
              <w:rPr>
                <w:sz w:val="24"/>
              </w:rPr>
              <w:tab/>
            </w:r>
          </w:hyperlink>
          <w:r>
            <w:rPr>
              <w:sz w:val="24"/>
            </w:rPr>
            <w:t>7</w:t>
          </w:r>
        </w:p>
        <w:p w:rsidR="00EC4E15" w:rsidRDefault="00000000">
          <w:pPr>
            <w:pStyle w:val="TOC1"/>
            <w:tabs>
              <w:tab w:val="right" w:leader="dot" w:pos="9345"/>
            </w:tabs>
            <w:rPr>
              <w:rStyle w:val="Hyperlink"/>
              <w:sz w:val="24"/>
            </w:rPr>
          </w:pPr>
          <w:hyperlink w:anchor="_Toc319059125">
            <w:r>
              <w:rPr>
                <w:rStyle w:val="Hyperlink"/>
                <w:sz w:val="24"/>
              </w:rPr>
              <w:t>7. Lessons Learnt</w:t>
            </w:r>
            <w:r w:rsidR="004C1526">
              <w:rPr>
                <w:rStyle w:val="Hyperlink"/>
                <w:sz w:val="24"/>
              </w:rPr>
              <w:t>(Rushab)</w:t>
            </w:r>
            <w:r>
              <w:rPr>
                <w:sz w:val="24"/>
              </w:rPr>
              <w:tab/>
            </w:r>
          </w:hyperlink>
          <w:r>
            <w:rPr>
              <w:sz w:val="24"/>
            </w:rPr>
            <w:t>7</w:t>
          </w:r>
        </w:p>
        <w:p w:rsidR="00EC4E15" w:rsidRDefault="00000000">
          <w:pPr>
            <w:pStyle w:val="TOC1"/>
            <w:tabs>
              <w:tab w:val="right" w:leader="dot" w:pos="9345"/>
            </w:tabs>
            <w:rPr>
              <w:rStyle w:val="Hyperlink"/>
              <w:sz w:val="24"/>
            </w:rPr>
          </w:pPr>
          <w:hyperlink w:anchor="_Toc465083255">
            <w:r>
              <w:rPr>
                <w:rStyle w:val="Hyperlink"/>
                <w:sz w:val="24"/>
              </w:rPr>
              <w:t>8. Recommendations</w:t>
            </w:r>
            <w:r w:rsidR="004C1526">
              <w:rPr>
                <w:rStyle w:val="Hyperlink"/>
                <w:sz w:val="24"/>
              </w:rPr>
              <w:t>(Sumedh)</w:t>
            </w:r>
            <w:r>
              <w:rPr>
                <w:sz w:val="24"/>
              </w:rPr>
              <w:tab/>
            </w:r>
          </w:hyperlink>
          <w:r>
            <w:rPr>
              <w:sz w:val="24"/>
            </w:rPr>
            <w:t>8</w:t>
          </w:r>
        </w:p>
        <w:p w:rsidR="00EC4E15" w:rsidRDefault="00000000">
          <w:pPr>
            <w:pStyle w:val="TOC1"/>
            <w:tabs>
              <w:tab w:val="right" w:leader="dot" w:pos="9345"/>
            </w:tabs>
            <w:rPr>
              <w:rStyle w:val="Hyperlink"/>
              <w:sz w:val="24"/>
            </w:rPr>
          </w:pPr>
          <w:hyperlink w:anchor="_Toc539686015">
            <w:r>
              <w:rPr>
                <w:rStyle w:val="Hyperlink"/>
                <w:sz w:val="24"/>
              </w:rPr>
              <w:t>9. Best Practices</w:t>
            </w:r>
            <w:r w:rsidR="004C1526">
              <w:rPr>
                <w:rStyle w:val="Hyperlink"/>
                <w:sz w:val="24"/>
              </w:rPr>
              <w:t>(Shivani)</w:t>
            </w:r>
            <w:r>
              <w:rPr>
                <w:sz w:val="24"/>
              </w:rPr>
              <w:tab/>
            </w:r>
          </w:hyperlink>
          <w:r>
            <w:rPr>
              <w:sz w:val="24"/>
            </w:rPr>
            <w:t>8</w:t>
          </w:r>
        </w:p>
        <w:p w:rsidR="00EC4E15" w:rsidRDefault="00000000">
          <w:pPr>
            <w:pStyle w:val="TOC1"/>
            <w:tabs>
              <w:tab w:val="right" w:leader="dot" w:pos="9345"/>
            </w:tabs>
            <w:rPr>
              <w:rStyle w:val="Hyperlink"/>
              <w:sz w:val="24"/>
            </w:rPr>
          </w:pPr>
          <w:hyperlink w:anchor="_Toc840760392">
            <w:r>
              <w:rPr>
                <w:rStyle w:val="Hyperlink"/>
                <w:sz w:val="24"/>
              </w:rPr>
              <w:t>10. Exit Criteria</w:t>
            </w:r>
            <w:r w:rsidR="004C1526">
              <w:rPr>
                <w:rStyle w:val="Hyperlink"/>
                <w:sz w:val="24"/>
              </w:rPr>
              <w:t>(Rushab)</w:t>
            </w:r>
            <w:r>
              <w:rPr>
                <w:sz w:val="24"/>
              </w:rPr>
              <w:tab/>
            </w:r>
          </w:hyperlink>
          <w:r>
            <w:rPr>
              <w:sz w:val="24"/>
            </w:rPr>
            <w:t>8</w:t>
          </w:r>
        </w:p>
        <w:p w:rsidR="00EC4E15" w:rsidRDefault="00000000">
          <w:pPr>
            <w:pStyle w:val="TOC1"/>
            <w:tabs>
              <w:tab w:val="right" w:leader="dot" w:pos="9345"/>
            </w:tabs>
            <w:rPr>
              <w:rStyle w:val="Hyperlink"/>
              <w:sz w:val="24"/>
            </w:rPr>
          </w:pPr>
          <w:hyperlink w:anchor="_Toc222243342">
            <w:r>
              <w:rPr>
                <w:rStyle w:val="Hyperlink"/>
                <w:sz w:val="24"/>
              </w:rPr>
              <w:t>11. Conclusion/Sign Off</w:t>
            </w:r>
            <w:r w:rsidR="004C1526">
              <w:rPr>
                <w:rStyle w:val="Hyperlink"/>
                <w:sz w:val="24"/>
              </w:rPr>
              <w:t>(Avinash)</w:t>
            </w:r>
            <w:r>
              <w:rPr>
                <w:sz w:val="24"/>
              </w:rPr>
              <w:tab/>
            </w:r>
          </w:hyperlink>
          <w:r>
            <w:rPr>
              <w:sz w:val="24"/>
            </w:rPr>
            <w:t>9</w:t>
          </w:r>
        </w:p>
        <w:p w:rsidR="00EC4E15" w:rsidRDefault="00000000">
          <w:pPr>
            <w:pStyle w:val="TOC1"/>
            <w:tabs>
              <w:tab w:val="right" w:leader="dot" w:pos="9345"/>
            </w:tabs>
            <w:rPr>
              <w:rStyle w:val="Hyperlink"/>
              <w:sz w:val="24"/>
            </w:rPr>
          </w:pPr>
          <w:hyperlink w:anchor="_Toc2007464695">
            <w:r>
              <w:rPr>
                <w:rStyle w:val="Hyperlink"/>
                <w:sz w:val="24"/>
              </w:rPr>
              <w:t>12. Definitions, Acronyms, and Abbreviations</w:t>
            </w:r>
            <w:r w:rsidR="004C1526">
              <w:rPr>
                <w:rStyle w:val="Hyperlink"/>
                <w:sz w:val="24"/>
              </w:rPr>
              <w:t>(Rushab)</w:t>
            </w:r>
            <w:r>
              <w:rPr>
                <w:sz w:val="24"/>
              </w:rPr>
              <w:tab/>
              <w:t>9</w:t>
            </w:r>
          </w:hyperlink>
          <w:r>
            <w:rPr>
              <w:sz w:val="24"/>
            </w:rPr>
            <w:fldChar w:fldCharType="end"/>
          </w:r>
        </w:p>
      </w:sdtContent>
    </w:sdt>
    <w:p w:rsidR="00EC4E15" w:rsidRDefault="00EC4E15"/>
    <w:p w:rsidR="00EC4E15" w:rsidRDefault="00EC4E15"/>
    <w:p w:rsidR="00EC4E15" w:rsidRDefault="00000000">
      <w:pPr>
        <w:pStyle w:val="Heading1"/>
        <w:numPr>
          <w:ilvl w:val="0"/>
          <w:numId w:val="1"/>
        </w:numPr>
        <w:rPr>
          <w:color w:val="auto"/>
        </w:rPr>
      </w:pPr>
      <w:bookmarkStart w:id="0" w:name="_Toc2116409805"/>
      <w:r>
        <w:rPr>
          <w:color w:val="auto"/>
        </w:rPr>
        <w:t>Purpose</w:t>
      </w:r>
      <w:bookmarkEnd w:id="0"/>
    </w:p>
    <w:p w:rsidR="00EC4E15" w:rsidRDefault="00000000">
      <w:pPr>
        <w:pStyle w:val="NormalWeb"/>
        <w:ind w:left="720"/>
        <w:jc w:val="both"/>
        <w:rPr>
          <w:rFonts w:ascii="Calibri" w:hAnsi="Calibri" w:cs="Calibri"/>
          <w:lang w:val="en-IN"/>
        </w:rPr>
      </w:pPr>
      <w:r>
        <w:rPr>
          <w:rFonts w:ascii="Calibri" w:hAnsi="Calibri" w:cs="Calibri"/>
        </w:rPr>
        <w:t>This document provides a comprehensive summary of the testing conducted for the Xero Cloud-Based Accounting System. The primary objective of the testing process was to ensure the system's functionality, integration, and reliability for key modules, including Purchase Orders, Expense Claims, and Accounts Payable. By identifying and resolving defects, the testing process aimed to guarantee that the application meets business and user requirements, ensuring its readiness for deployment.</w:t>
      </w:r>
    </w:p>
    <w:p w:rsidR="00EC4E15" w:rsidRDefault="00000000">
      <w:pPr>
        <w:pStyle w:val="Heading1"/>
        <w:numPr>
          <w:ilvl w:val="0"/>
          <w:numId w:val="1"/>
        </w:numPr>
        <w:rPr>
          <w:color w:val="auto"/>
        </w:rPr>
      </w:pPr>
      <w:bookmarkStart w:id="1" w:name="_Toc1293555767"/>
      <w:r>
        <w:rPr>
          <w:color w:val="auto"/>
        </w:rPr>
        <w:t>Application Overview</w:t>
      </w:r>
      <w:bookmarkEnd w:id="1"/>
    </w:p>
    <w:p w:rsidR="00EC4E15" w:rsidRDefault="00000000">
      <w:pPr>
        <w:pStyle w:val="NormalWeb"/>
        <w:ind w:left="720"/>
        <w:rPr>
          <w:rFonts w:ascii="Calibri" w:hAnsi="Calibri" w:cs="Calibri"/>
        </w:rPr>
      </w:pPr>
      <w:r>
        <w:rPr>
          <w:rFonts w:ascii="Calibri" w:hAnsi="Calibri" w:cs="Calibri"/>
        </w:rPr>
        <w:t xml:space="preserve">Xero is a cloud-based financial management solution designed for businesses across various industries and sizes. Key features include invoicing, expense management, payroll, purchase orders, and accounts payable. The application is known for its seamless integration with third-party tools, enabling businesses to automate workflows and access real-time financial data. With a user-friendly interface optimized for desktops and mobile </w:t>
      </w:r>
      <w:r>
        <w:rPr>
          <w:rFonts w:ascii="Calibri" w:hAnsi="Calibri" w:cs="Calibri"/>
        </w:rPr>
        <w:lastRenderedPageBreak/>
        <w:t>devices, Xero supports efficient financial operations and promotes informed decision-making.</w:t>
      </w:r>
    </w:p>
    <w:p w:rsidR="00EC4E15" w:rsidRDefault="00000000">
      <w:pPr>
        <w:pStyle w:val="NormalWeb"/>
        <w:ind w:left="720"/>
        <w:rPr>
          <w:rFonts w:ascii="Calibri" w:hAnsi="Calibri" w:cs="Calibri"/>
        </w:rPr>
      </w:pPr>
      <w:r>
        <w:rPr>
          <w:rStyle w:val="Strong"/>
          <w:rFonts w:ascii="Calibri" w:hAnsi="Calibri" w:cs="Calibri"/>
        </w:rPr>
        <w:t>Key Benefits:</w:t>
      </w:r>
    </w:p>
    <w:p w:rsidR="00EC4E15" w:rsidRDefault="00000000">
      <w:pPr>
        <w:numPr>
          <w:ilvl w:val="0"/>
          <w:numId w:val="2"/>
        </w:numPr>
        <w:spacing w:beforeAutospacing="1" w:after="0" w:afterAutospacing="1"/>
        <w:ind w:left="1440"/>
        <w:rPr>
          <w:color w:val="auto"/>
          <w:sz w:val="24"/>
        </w:rPr>
      </w:pPr>
      <w:r>
        <w:rPr>
          <w:rStyle w:val="Strong"/>
          <w:color w:val="auto"/>
          <w:sz w:val="24"/>
        </w:rPr>
        <w:t>Accessibility:</w:t>
      </w:r>
      <w:r>
        <w:rPr>
          <w:color w:val="auto"/>
          <w:sz w:val="24"/>
        </w:rPr>
        <w:t xml:space="preserve"> Cloud-based access from any device with an internet connection.</w:t>
      </w:r>
    </w:p>
    <w:p w:rsidR="00EC4E15" w:rsidRDefault="00000000">
      <w:pPr>
        <w:numPr>
          <w:ilvl w:val="0"/>
          <w:numId w:val="2"/>
        </w:numPr>
        <w:spacing w:beforeAutospacing="1" w:after="0" w:afterAutospacing="1"/>
        <w:ind w:left="1440"/>
        <w:rPr>
          <w:color w:val="auto"/>
          <w:sz w:val="24"/>
        </w:rPr>
      </w:pPr>
      <w:r>
        <w:rPr>
          <w:rStyle w:val="Strong"/>
          <w:color w:val="auto"/>
          <w:sz w:val="24"/>
        </w:rPr>
        <w:t>Automation:</w:t>
      </w:r>
      <w:r>
        <w:rPr>
          <w:color w:val="auto"/>
          <w:sz w:val="24"/>
        </w:rPr>
        <w:t xml:space="preserve"> Integration with external systems for streamlined workflows.</w:t>
      </w:r>
    </w:p>
    <w:p w:rsidR="00EC4E15" w:rsidRDefault="00000000">
      <w:pPr>
        <w:numPr>
          <w:ilvl w:val="0"/>
          <w:numId w:val="2"/>
        </w:numPr>
        <w:spacing w:beforeAutospacing="1" w:after="0" w:afterAutospacing="1"/>
        <w:ind w:left="1440"/>
        <w:rPr>
          <w:color w:val="auto"/>
        </w:rPr>
      </w:pPr>
      <w:r>
        <w:rPr>
          <w:rStyle w:val="Strong"/>
          <w:color w:val="auto"/>
          <w:sz w:val="24"/>
        </w:rPr>
        <w:t>User-Centric Design:</w:t>
      </w:r>
      <w:r>
        <w:rPr>
          <w:color w:val="auto"/>
          <w:sz w:val="24"/>
        </w:rPr>
        <w:t xml:space="preserve"> Simplified navigation and intuitive interfaces for end-users.</w:t>
      </w:r>
    </w:p>
    <w:p w:rsidR="00EC4E15" w:rsidRDefault="00EC4E15">
      <w:pPr>
        <w:rPr>
          <w:color w:val="auto"/>
        </w:rPr>
      </w:pPr>
    </w:p>
    <w:p w:rsidR="00EC4E15" w:rsidRDefault="00000000">
      <w:pPr>
        <w:pStyle w:val="Heading1"/>
        <w:numPr>
          <w:ilvl w:val="0"/>
          <w:numId w:val="1"/>
        </w:numPr>
        <w:rPr>
          <w:color w:val="auto"/>
        </w:rPr>
      </w:pPr>
      <w:bookmarkStart w:id="2" w:name="_Toc248851864"/>
      <w:r>
        <w:rPr>
          <w:color w:val="auto"/>
        </w:rPr>
        <w:t>Testing Scope</w:t>
      </w:r>
      <w:bookmarkStart w:id="3" w:name="_Toc1782636359"/>
      <w:bookmarkEnd w:id="2"/>
    </w:p>
    <w:p w:rsidR="00EC4E15" w:rsidRDefault="00000000">
      <w:pPr>
        <w:pStyle w:val="Heading4"/>
        <w:numPr>
          <w:ilvl w:val="0"/>
          <w:numId w:val="3"/>
        </w:numPr>
        <w:ind w:left="720"/>
        <w:rPr>
          <w:rFonts w:hint="default"/>
        </w:rPr>
      </w:pPr>
      <w:r>
        <w:rPr>
          <w:rStyle w:val="Strong"/>
          <w:rFonts w:asciiTheme="minorHAnsi" w:hAnsiTheme="minorHAnsi" w:hint="default"/>
          <w:b/>
          <w:bCs/>
        </w:rPr>
        <w:t>In Scope</w:t>
      </w:r>
      <w:r>
        <w:rPr>
          <w:rStyle w:val="Strong"/>
          <w:b/>
          <w:bCs/>
        </w:rPr>
        <w:t>:</w:t>
      </w:r>
    </w:p>
    <w:p w:rsidR="00EC4E15" w:rsidRDefault="00000000">
      <w:pPr>
        <w:pStyle w:val="NormalWeb"/>
        <w:ind w:left="720"/>
      </w:pPr>
      <w:r>
        <w:t>The testing scope included core functional and integration aspects of the following modules:</w:t>
      </w:r>
    </w:p>
    <w:p w:rsidR="00EC4E15" w:rsidRDefault="00000000">
      <w:pPr>
        <w:numPr>
          <w:ilvl w:val="0"/>
          <w:numId w:val="4"/>
        </w:numPr>
        <w:spacing w:beforeAutospacing="1" w:after="0" w:afterAutospacing="1"/>
        <w:ind w:left="1440"/>
        <w:rPr>
          <w:color w:val="auto"/>
        </w:rPr>
      </w:pPr>
      <w:r>
        <w:rPr>
          <w:rStyle w:val="Strong"/>
          <w:color w:val="auto"/>
        </w:rPr>
        <w:t>Purchase Orders Module:</w:t>
      </w:r>
    </w:p>
    <w:p w:rsidR="00EC4E15" w:rsidRDefault="00000000">
      <w:pPr>
        <w:numPr>
          <w:ilvl w:val="1"/>
          <w:numId w:val="4"/>
        </w:numPr>
        <w:spacing w:beforeAutospacing="1" w:after="0" w:afterAutospacing="1"/>
        <w:ind w:left="2160"/>
        <w:rPr>
          <w:color w:val="auto"/>
        </w:rPr>
      </w:pPr>
      <w:r>
        <w:rPr>
          <w:rStyle w:val="Strong"/>
          <w:color w:val="auto"/>
        </w:rPr>
        <w:t>Creation and Modification:</w:t>
      </w:r>
      <w:r>
        <w:rPr>
          <w:color w:val="auto"/>
        </w:rPr>
        <w:t xml:space="preserve"> Verified that users can create, update, and save purchase orders with accurate details.</w:t>
      </w:r>
    </w:p>
    <w:p w:rsidR="00EC4E15" w:rsidRDefault="00000000">
      <w:pPr>
        <w:numPr>
          <w:ilvl w:val="1"/>
          <w:numId w:val="4"/>
        </w:numPr>
        <w:spacing w:beforeAutospacing="1" w:after="0" w:afterAutospacing="1"/>
        <w:ind w:left="2160"/>
        <w:rPr>
          <w:color w:val="auto"/>
        </w:rPr>
      </w:pPr>
      <w:r>
        <w:rPr>
          <w:rStyle w:val="Strong"/>
          <w:color w:val="auto"/>
        </w:rPr>
        <w:t>Approval Workflows:</w:t>
      </w:r>
      <w:r>
        <w:rPr>
          <w:color w:val="auto"/>
        </w:rPr>
        <w:t xml:space="preserve"> Ensured correct routing of purchase orders through predefined approval processes.</w:t>
      </w:r>
    </w:p>
    <w:p w:rsidR="00EC4E15" w:rsidRDefault="00000000">
      <w:pPr>
        <w:numPr>
          <w:ilvl w:val="1"/>
          <w:numId w:val="4"/>
        </w:numPr>
        <w:spacing w:beforeAutospacing="1" w:after="0" w:afterAutospacing="1"/>
        <w:ind w:left="2160"/>
        <w:rPr>
          <w:color w:val="auto"/>
        </w:rPr>
      </w:pPr>
      <w:r>
        <w:rPr>
          <w:rStyle w:val="Strong"/>
          <w:color w:val="auto"/>
        </w:rPr>
        <w:t>Integration Testing:</w:t>
      </w:r>
      <w:r>
        <w:rPr>
          <w:color w:val="auto"/>
        </w:rPr>
        <w:t xml:space="preserve"> Validated seamless communication with inventory management and accounts payable systems.</w:t>
      </w:r>
    </w:p>
    <w:p w:rsidR="00EC4E15" w:rsidRDefault="00000000">
      <w:pPr>
        <w:numPr>
          <w:ilvl w:val="0"/>
          <w:numId w:val="4"/>
        </w:numPr>
        <w:spacing w:beforeAutospacing="1" w:after="0" w:afterAutospacing="1"/>
        <w:ind w:left="1440"/>
        <w:rPr>
          <w:color w:val="auto"/>
        </w:rPr>
      </w:pPr>
      <w:r>
        <w:rPr>
          <w:rStyle w:val="Strong"/>
          <w:color w:val="auto"/>
        </w:rPr>
        <w:t>Expense Claims Module:</w:t>
      </w:r>
    </w:p>
    <w:p w:rsidR="00EC4E15" w:rsidRDefault="00000000">
      <w:pPr>
        <w:numPr>
          <w:ilvl w:val="1"/>
          <w:numId w:val="5"/>
        </w:numPr>
        <w:spacing w:beforeAutospacing="1" w:after="0" w:afterAutospacing="1"/>
        <w:ind w:left="2160"/>
        <w:rPr>
          <w:color w:val="auto"/>
        </w:rPr>
      </w:pPr>
      <w:r>
        <w:rPr>
          <w:rStyle w:val="Strong"/>
          <w:color w:val="auto"/>
        </w:rPr>
        <w:t>Submission and Approval:</w:t>
      </w:r>
      <w:r>
        <w:rPr>
          <w:color w:val="auto"/>
        </w:rPr>
        <w:t xml:space="preserve"> Tested the submission of claims with attached receipts and approval/rejection workflows.</w:t>
      </w:r>
    </w:p>
    <w:p w:rsidR="00EC4E15" w:rsidRDefault="00000000">
      <w:pPr>
        <w:numPr>
          <w:ilvl w:val="1"/>
          <w:numId w:val="5"/>
        </w:numPr>
        <w:spacing w:beforeAutospacing="1" w:after="0" w:afterAutospacing="1"/>
        <w:ind w:left="2160"/>
        <w:rPr>
          <w:color w:val="auto"/>
        </w:rPr>
      </w:pPr>
      <w:r>
        <w:rPr>
          <w:rStyle w:val="Strong"/>
          <w:color w:val="auto"/>
        </w:rPr>
        <w:t>Reimbursement Processing:</w:t>
      </w:r>
      <w:r>
        <w:rPr>
          <w:color w:val="auto"/>
        </w:rPr>
        <w:t xml:space="preserve"> Verified integration with payroll systems for timely reimbursements.</w:t>
      </w:r>
    </w:p>
    <w:p w:rsidR="00EC4E15" w:rsidRDefault="00000000">
      <w:pPr>
        <w:numPr>
          <w:ilvl w:val="1"/>
          <w:numId w:val="5"/>
        </w:numPr>
        <w:spacing w:beforeAutospacing="1" w:after="0" w:afterAutospacing="1"/>
        <w:ind w:left="2160"/>
        <w:rPr>
          <w:color w:val="auto"/>
        </w:rPr>
      </w:pPr>
      <w:r>
        <w:rPr>
          <w:rStyle w:val="Strong"/>
          <w:color w:val="auto"/>
        </w:rPr>
        <w:t>Policy Compliance:</w:t>
      </w:r>
      <w:r>
        <w:rPr>
          <w:color w:val="auto"/>
        </w:rPr>
        <w:t xml:space="preserve"> Ensured claims adhere to company-defined policies.</w:t>
      </w:r>
    </w:p>
    <w:p w:rsidR="00EC4E15" w:rsidRDefault="00000000">
      <w:pPr>
        <w:numPr>
          <w:ilvl w:val="0"/>
          <w:numId w:val="4"/>
        </w:numPr>
        <w:spacing w:beforeAutospacing="1" w:after="0" w:afterAutospacing="1"/>
        <w:ind w:left="1440"/>
        <w:rPr>
          <w:color w:val="auto"/>
        </w:rPr>
      </w:pPr>
      <w:r>
        <w:rPr>
          <w:rStyle w:val="Strong"/>
          <w:color w:val="auto"/>
        </w:rPr>
        <w:t>Accounts Payable Module:</w:t>
      </w:r>
    </w:p>
    <w:p w:rsidR="00EC4E15" w:rsidRDefault="00000000">
      <w:pPr>
        <w:numPr>
          <w:ilvl w:val="1"/>
          <w:numId w:val="6"/>
        </w:numPr>
        <w:spacing w:beforeAutospacing="1" w:after="0" w:afterAutospacing="1"/>
        <w:ind w:left="2160"/>
        <w:rPr>
          <w:color w:val="auto"/>
        </w:rPr>
      </w:pPr>
      <w:r>
        <w:rPr>
          <w:rStyle w:val="Strong"/>
          <w:color w:val="auto"/>
        </w:rPr>
        <w:t>Vendor Bill Entry:</w:t>
      </w:r>
      <w:r>
        <w:rPr>
          <w:color w:val="auto"/>
        </w:rPr>
        <w:t xml:space="preserve"> Checked accuracy in bill entry, including due dates, amounts, and descriptions.</w:t>
      </w:r>
    </w:p>
    <w:p w:rsidR="00EC4E15" w:rsidRDefault="00000000">
      <w:pPr>
        <w:numPr>
          <w:ilvl w:val="1"/>
          <w:numId w:val="6"/>
        </w:numPr>
        <w:spacing w:beforeAutospacing="1" w:after="0" w:afterAutospacing="1"/>
        <w:ind w:left="2160"/>
        <w:rPr>
          <w:color w:val="auto"/>
        </w:rPr>
      </w:pPr>
      <w:r>
        <w:rPr>
          <w:rStyle w:val="Strong"/>
          <w:color w:val="auto"/>
        </w:rPr>
        <w:t>Payment Scheduling:</w:t>
      </w:r>
      <w:r>
        <w:rPr>
          <w:color w:val="auto"/>
        </w:rPr>
        <w:t xml:space="preserve"> Tested the scheduling of payments with reminders and tracking mechanisms.</w:t>
      </w:r>
    </w:p>
    <w:p w:rsidR="00EC4E15" w:rsidRDefault="00000000">
      <w:pPr>
        <w:numPr>
          <w:ilvl w:val="1"/>
          <w:numId w:val="6"/>
        </w:numPr>
        <w:spacing w:beforeAutospacing="1" w:after="0" w:afterAutospacing="1"/>
        <w:ind w:left="2160"/>
        <w:rPr>
          <w:color w:val="auto"/>
        </w:rPr>
      </w:pPr>
      <w:r>
        <w:rPr>
          <w:rStyle w:val="Strong"/>
          <w:color w:val="auto"/>
        </w:rPr>
        <w:t>Aging Reports:</w:t>
      </w:r>
      <w:r>
        <w:rPr>
          <w:color w:val="auto"/>
        </w:rPr>
        <w:t xml:space="preserve"> Validated accurate generation of accounts payable aging reports for overdue and upcoming payments.</w:t>
      </w:r>
    </w:p>
    <w:p w:rsidR="00EC4E15" w:rsidRDefault="00000000">
      <w:pPr>
        <w:pStyle w:val="Heading4"/>
        <w:numPr>
          <w:ilvl w:val="0"/>
          <w:numId w:val="3"/>
        </w:numPr>
        <w:ind w:left="720"/>
        <w:rPr>
          <w:rFonts w:hint="default"/>
        </w:rPr>
      </w:pPr>
      <w:r>
        <w:rPr>
          <w:rStyle w:val="Strong"/>
          <w:rFonts w:ascii="Calibri" w:hAnsi="Calibri" w:cs="Calibri" w:hint="default"/>
          <w:b/>
          <w:bCs/>
        </w:rPr>
        <w:t>Out of Scope</w:t>
      </w:r>
      <w:r>
        <w:rPr>
          <w:rStyle w:val="Strong"/>
          <w:b/>
          <w:bCs/>
        </w:rPr>
        <w:t>:</w:t>
      </w:r>
    </w:p>
    <w:p w:rsidR="00EC4E15" w:rsidRDefault="00000000">
      <w:pPr>
        <w:numPr>
          <w:ilvl w:val="0"/>
          <w:numId w:val="7"/>
        </w:numPr>
        <w:spacing w:beforeAutospacing="1" w:after="0" w:afterAutospacing="1"/>
        <w:ind w:left="1440"/>
        <w:rPr>
          <w:color w:val="auto"/>
        </w:rPr>
      </w:pPr>
      <w:r>
        <w:rPr>
          <w:rStyle w:val="Strong"/>
          <w:color w:val="auto"/>
        </w:rPr>
        <w:lastRenderedPageBreak/>
        <w:t>Performance Testing:</w:t>
      </w:r>
      <w:r>
        <w:rPr>
          <w:color w:val="auto"/>
        </w:rPr>
        <w:t xml:space="preserve"> Load and stress testing were excluded due to resource constraints.</w:t>
      </w:r>
    </w:p>
    <w:p w:rsidR="00EC4E15" w:rsidRDefault="00000000">
      <w:pPr>
        <w:numPr>
          <w:ilvl w:val="0"/>
          <w:numId w:val="7"/>
        </w:numPr>
        <w:spacing w:beforeAutospacing="1" w:after="0" w:afterAutospacing="1"/>
        <w:ind w:left="1440"/>
        <w:rPr>
          <w:color w:val="auto"/>
        </w:rPr>
      </w:pPr>
      <w:r>
        <w:rPr>
          <w:rStyle w:val="Strong"/>
          <w:color w:val="auto"/>
        </w:rPr>
        <w:t>Security Testing:</w:t>
      </w:r>
      <w:r>
        <w:rPr>
          <w:color w:val="auto"/>
        </w:rPr>
        <w:t xml:space="preserve"> Comprehensive security assessments, such as penetration testing and vulnerability scanning, were deferred.</w:t>
      </w:r>
    </w:p>
    <w:p w:rsidR="00EC4E15" w:rsidRDefault="00000000">
      <w:pPr>
        <w:numPr>
          <w:ilvl w:val="0"/>
          <w:numId w:val="7"/>
        </w:numPr>
        <w:spacing w:beforeAutospacing="1" w:after="0" w:afterAutospacing="1"/>
        <w:ind w:left="1440"/>
        <w:rPr>
          <w:color w:val="auto"/>
        </w:rPr>
      </w:pPr>
      <w:r>
        <w:rPr>
          <w:rStyle w:val="Strong"/>
          <w:color w:val="auto"/>
        </w:rPr>
        <w:t>Third-Party Integrations:</w:t>
      </w:r>
      <w:r>
        <w:rPr>
          <w:color w:val="auto"/>
        </w:rPr>
        <w:t xml:space="preserve"> Testing of data exchange with external financial tools and advanced reporting modules.</w:t>
      </w:r>
    </w:p>
    <w:p w:rsidR="00EC4E15" w:rsidRDefault="00000000">
      <w:pPr>
        <w:numPr>
          <w:ilvl w:val="0"/>
          <w:numId w:val="7"/>
        </w:numPr>
        <w:spacing w:beforeAutospacing="1" w:after="0" w:afterAutospacing="1"/>
        <w:ind w:left="1440"/>
        <w:rPr>
          <w:color w:val="auto"/>
        </w:rPr>
      </w:pPr>
      <w:r>
        <w:rPr>
          <w:rStyle w:val="Strong"/>
          <w:color w:val="auto"/>
        </w:rPr>
        <w:t>Mobile-Specific Features:</w:t>
      </w:r>
      <w:r>
        <w:rPr>
          <w:color w:val="auto"/>
        </w:rPr>
        <w:t xml:space="preserve"> Focused testing was limited to desktop and web versions.</w:t>
      </w:r>
    </w:p>
    <w:p w:rsidR="00EC4E15" w:rsidRDefault="00EC4E15">
      <w:pPr>
        <w:rPr>
          <w:color w:val="auto"/>
        </w:rPr>
      </w:pPr>
    </w:p>
    <w:p w:rsidR="00EC4E15" w:rsidRDefault="00000000">
      <w:pPr>
        <w:pStyle w:val="Heading1"/>
        <w:numPr>
          <w:ilvl w:val="0"/>
          <w:numId w:val="1"/>
        </w:numPr>
        <w:rPr>
          <w:color w:val="auto"/>
        </w:rPr>
      </w:pPr>
      <w:r>
        <w:rPr>
          <w:color w:val="auto"/>
        </w:rPr>
        <w:t>Metrics</w:t>
      </w:r>
      <w:bookmarkStart w:id="4" w:name="_Toc1384467546"/>
      <w:bookmarkEnd w:id="3"/>
    </w:p>
    <w:p w:rsidR="00EC4E15" w:rsidRDefault="00EC4E15"/>
    <w:p w:rsidR="00EC4E15" w:rsidRDefault="00000000">
      <w:pPr>
        <w:pStyle w:val="Heading3"/>
        <w:spacing w:after="0"/>
        <w:ind w:left="720" w:firstLine="0"/>
      </w:pPr>
      <w:r>
        <w:t xml:space="preserve">No. of test cases planned vs executed &amp; No. of test cases passed/failed (Group </w:t>
      </w:r>
      <w:r w:rsidR="00EC5986">
        <w:t>A</w:t>
      </w:r>
      <w:r>
        <w:t>)</w:t>
      </w:r>
    </w:p>
    <w:p w:rsidR="00EC4E15" w:rsidRDefault="00EC4E15"/>
    <w:tbl>
      <w:tblPr>
        <w:tblStyle w:val="TableGrid1"/>
        <w:tblW w:w="5775" w:type="dxa"/>
        <w:jc w:val="center"/>
        <w:tblInd w:w="0" w:type="dxa"/>
        <w:tblCellMar>
          <w:top w:w="45" w:type="dxa"/>
          <w:left w:w="115" w:type="dxa"/>
          <w:right w:w="115" w:type="dxa"/>
        </w:tblCellMar>
        <w:tblLook w:val="04A0" w:firstRow="1" w:lastRow="0" w:firstColumn="1" w:lastColumn="0" w:noHBand="0" w:noVBand="1"/>
      </w:tblPr>
      <w:tblGrid>
        <w:gridCol w:w="1875"/>
        <w:gridCol w:w="1980"/>
        <w:gridCol w:w="960"/>
        <w:gridCol w:w="960"/>
      </w:tblGrid>
      <w:tr w:rsidR="00EC4E15">
        <w:trPr>
          <w:trHeight w:val="543"/>
          <w:jc w:val="center"/>
        </w:trPr>
        <w:tc>
          <w:tcPr>
            <w:tcW w:w="187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5D9F1"/>
          </w:tcPr>
          <w:p w:rsidR="00EC4E15" w:rsidRDefault="00000000">
            <w:pPr>
              <w:spacing w:after="0"/>
              <w:jc w:val="center"/>
            </w:pPr>
            <w:r>
              <w:rPr>
                <w:b/>
              </w:rPr>
              <w:t>Test cases planned</w:t>
            </w:r>
          </w:p>
        </w:tc>
        <w:tc>
          <w:tcPr>
            <w:tcW w:w="198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5D9F1"/>
          </w:tcPr>
          <w:p w:rsidR="00EC4E15" w:rsidRDefault="00000000">
            <w:pPr>
              <w:spacing w:after="0"/>
              <w:jc w:val="center"/>
            </w:pPr>
            <w:r>
              <w:rPr>
                <w:b/>
              </w:rPr>
              <w:t>Test cases executed</w:t>
            </w:r>
          </w:p>
        </w:tc>
        <w:tc>
          <w:tcPr>
            <w:tcW w:w="9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5D9F1"/>
          </w:tcPr>
          <w:p w:rsidR="00EC4E15" w:rsidRDefault="00000000">
            <w:pPr>
              <w:spacing w:after="0"/>
              <w:ind w:left="9" w:right="6"/>
              <w:jc w:val="center"/>
            </w:pPr>
            <w:r>
              <w:rPr>
                <w:b/>
              </w:rPr>
              <w:t>TCs Pass</w:t>
            </w:r>
          </w:p>
        </w:tc>
        <w:tc>
          <w:tcPr>
            <w:tcW w:w="9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5D9F1"/>
          </w:tcPr>
          <w:p w:rsidR="00EC4E15" w:rsidRDefault="00000000">
            <w:pPr>
              <w:spacing w:after="0"/>
              <w:jc w:val="center"/>
            </w:pPr>
            <w:r>
              <w:rPr>
                <w:b/>
                <w:bCs/>
              </w:rPr>
              <w:t>TCs Failed</w:t>
            </w:r>
          </w:p>
        </w:tc>
      </w:tr>
      <w:tr w:rsidR="00EC4E15">
        <w:trPr>
          <w:trHeight w:val="314"/>
          <w:jc w:val="center"/>
        </w:trPr>
        <w:tc>
          <w:tcPr>
            <w:tcW w:w="187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rsidR="00EC4E15" w:rsidRDefault="00000000">
            <w:pPr>
              <w:spacing w:after="0"/>
              <w:ind w:left="3"/>
              <w:jc w:val="center"/>
            </w:pPr>
            <w:r>
              <w:t>173</w:t>
            </w:r>
          </w:p>
        </w:tc>
        <w:tc>
          <w:tcPr>
            <w:tcW w:w="19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rsidR="00EC4E15" w:rsidRDefault="00000000">
            <w:pPr>
              <w:spacing w:after="0"/>
              <w:ind w:left="8"/>
              <w:jc w:val="center"/>
            </w:pPr>
            <w:r>
              <w:t>173</w:t>
            </w:r>
          </w:p>
        </w:tc>
        <w:tc>
          <w:tcPr>
            <w:tcW w:w="96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rsidR="00EC4E15" w:rsidRDefault="00000000">
            <w:pPr>
              <w:spacing w:after="0"/>
              <w:ind w:left="5"/>
              <w:jc w:val="center"/>
            </w:pPr>
            <w:r>
              <w:t>161</w:t>
            </w:r>
          </w:p>
        </w:tc>
        <w:tc>
          <w:tcPr>
            <w:tcW w:w="96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rsidR="00EC4E15" w:rsidRDefault="00000000">
            <w:pPr>
              <w:spacing w:after="0"/>
              <w:ind w:left="8"/>
              <w:jc w:val="center"/>
            </w:pPr>
            <w:r>
              <w:t>12</w:t>
            </w:r>
          </w:p>
        </w:tc>
      </w:tr>
    </w:tbl>
    <w:p w:rsidR="00EC4E15" w:rsidRDefault="00EC4E15">
      <w:pPr>
        <w:ind w:left="720"/>
        <w:rPr>
          <w:color w:val="auto"/>
        </w:rPr>
      </w:pPr>
    </w:p>
    <w:p w:rsidR="00EC4E15" w:rsidRDefault="00000000">
      <w:pPr>
        <w:pStyle w:val="Heading3"/>
        <w:spacing w:after="0"/>
        <w:ind w:left="0" w:firstLine="0"/>
      </w:pPr>
      <w:r>
        <w:rPr>
          <w:noProof/>
        </w:rPr>
        <w:drawing>
          <wp:inline distT="0" distB="0" distL="114300" distR="114300">
            <wp:extent cx="5261610" cy="741045"/>
            <wp:effectExtent l="0" t="0" r="1524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61610" cy="741045"/>
                    </a:xfrm>
                    <a:prstGeom prst="rect">
                      <a:avLst/>
                    </a:prstGeom>
                    <a:noFill/>
                    <a:ln>
                      <a:noFill/>
                    </a:ln>
                  </pic:spPr>
                </pic:pic>
              </a:graphicData>
            </a:graphic>
          </wp:inline>
        </w:drawing>
      </w:r>
    </w:p>
    <w:p w:rsidR="00EC4E15" w:rsidRDefault="00EC4E15"/>
    <w:p w:rsidR="00EC4E15" w:rsidRDefault="00000000">
      <w:pPr>
        <w:jc w:val="center"/>
      </w:pPr>
      <w:r>
        <w:rPr>
          <w:noProof/>
        </w:rPr>
        <w:drawing>
          <wp:inline distT="0" distB="0" distL="114300" distR="114300">
            <wp:extent cx="4999355" cy="3333750"/>
            <wp:effectExtent l="0" t="0" r="10795" b="0"/>
            <wp:docPr id="5" name="Picture 5" descr="75367-Sumedh Anumala-26b270a3-addd-4743-99c9-11f0ed7ae0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75367-Sumedh Anumala-26b270a3-addd-4743-99c9-11f0ed7ae0a5"/>
                    <pic:cNvPicPr>
                      <a:picLocks noChangeAspect="1"/>
                    </pic:cNvPicPr>
                  </pic:nvPicPr>
                  <pic:blipFill>
                    <a:blip r:embed="rId9"/>
                    <a:stretch>
                      <a:fillRect/>
                    </a:stretch>
                  </pic:blipFill>
                  <pic:spPr>
                    <a:xfrm>
                      <a:off x="0" y="0"/>
                      <a:ext cx="4999355" cy="3333750"/>
                    </a:xfrm>
                    <a:prstGeom prst="rect">
                      <a:avLst/>
                    </a:prstGeom>
                  </pic:spPr>
                </pic:pic>
              </a:graphicData>
            </a:graphic>
          </wp:inline>
        </w:drawing>
      </w:r>
    </w:p>
    <w:p w:rsidR="00EC4E15" w:rsidRDefault="00EC4E15"/>
    <w:p w:rsidR="00EC4E15" w:rsidRDefault="00000000">
      <w:pPr>
        <w:pStyle w:val="Heading3"/>
        <w:spacing w:after="0"/>
        <w:ind w:left="720" w:firstLine="0"/>
      </w:pPr>
      <w:r>
        <w:lastRenderedPageBreak/>
        <w:t xml:space="preserve">No. of test cases planned vs executed &amp; No. of test cases passed/failed (Group </w:t>
      </w:r>
      <w:r w:rsidR="00EC5986">
        <w:t>B</w:t>
      </w:r>
      <w:r>
        <w:t>)</w:t>
      </w:r>
    </w:p>
    <w:p w:rsidR="00EC4E15" w:rsidRDefault="00EC4E15"/>
    <w:tbl>
      <w:tblPr>
        <w:tblStyle w:val="TableGrid1"/>
        <w:tblW w:w="5775" w:type="dxa"/>
        <w:jc w:val="center"/>
        <w:tblInd w:w="0" w:type="dxa"/>
        <w:tblCellMar>
          <w:top w:w="45" w:type="dxa"/>
          <w:left w:w="115" w:type="dxa"/>
          <w:right w:w="115" w:type="dxa"/>
        </w:tblCellMar>
        <w:tblLook w:val="04A0" w:firstRow="1" w:lastRow="0" w:firstColumn="1" w:lastColumn="0" w:noHBand="0" w:noVBand="1"/>
      </w:tblPr>
      <w:tblGrid>
        <w:gridCol w:w="1875"/>
        <w:gridCol w:w="1980"/>
        <w:gridCol w:w="960"/>
        <w:gridCol w:w="960"/>
      </w:tblGrid>
      <w:tr w:rsidR="00EC4E15">
        <w:trPr>
          <w:trHeight w:val="543"/>
          <w:jc w:val="center"/>
        </w:trPr>
        <w:tc>
          <w:tcPr>
            <w:tcW w:w="187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5D9F1"/>
          </w:tcPr>
          <w:p w:rsidR="00EC4E15" w:rsidRDefault="00000000">
            <w:pPr>
              <w:spacing w:after="0"/>
              <w:jc w:val="center"/>
            </w:pPr>
            <w:r>
              <w:rPr>
                <w:b/>
              </w:rPr>
              <w:t>Test cases planned</w:t>
            </w:r>
          </w:p>
        </w:tc>
        <w:tc>
          <w:tcPr>
            <w:tcW w:w="198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5D9F1"/>
          </w:tcPr>
          <w:p w:rsidR="00EC4E15" w:rsidRDefault="00000000">
            <w:pPr>
              <w:spacing w:after="0"/>
              <w:jc w:val="center"/>
            </w:pPr>
            <w:r>
              <w:rPr>
                <w:b/>
              </w:rPr>
              <w:t>Test cases executed</w:t>
            </w:r>
          </w:p>
        </w:tc>
        <w:tc>
          <w:tcPr>
            <w:tcW w:w="9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5D9F1"/>
          </w:tcPr>
          <w:p w:rsidR="00EC4E15" w:rsidRDefault="00000000">
            <w:pPr>
              <w:spacing w:after="0"/>
              <w:ind w:left="9" w:right="6"/>
              <w:jc w:val="center"/>
            </w:pPr>
            <w:r>
              <w:rPr>
                <w:b/>
              </w:rPr>
              <w:t>TCs Pass</w:t>
            </w:r>
          </w:p>
        </w:tc>
        <w:tc>
          <w:tcPr>
            <w:tcW w:w="9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5D9F1"/>
          </w:tcPr>
          <w:p w:rsidR="00EC4E15" w:rsidRDefault="00000000">
            <w:pPr>
              <w:spacing w:after="0"/>
              <w:jc w:val="center"/>
            </w:pPr>
            <w:r>
              <w:rPr>
                <w:b/>
                <w:bCs/>
              </w:rPr>
              <w:t>TCs Failed</w:t>
            </w:r>
          </w:p>
        </w:tc>
      </w:tr>
      <w:tr w:rsidR="00EC4E15">
        <w:trPr>
          <w:trHeight w:val="314"/>
          <w:jc w:val="center"/>
        </w:trPr>
        <w:tc>
          <w:tcPr>
            <w:tcW w:w="187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rsidR="00EC4E15" w:rsidRDefault="00000000">
            <w:pPr>
              <w:spacing w:after="0"/>
              <w:ind w:left="3"/>
              <w:jc w:val="center"/>
            </w:pPr>
            <w:r>
              <w:t>150</w:t>
            </w:r>
          </w:p>
        </w:tc>
        <w:tc>
          <w:tcPr>
            <w:tcW w:w="19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rsidR="00EC4E15" w:rsidRDefault="00000000">
            <w:pPr>
              <w:spacing w:after="0"/>
              <w:ind w:left="8"/>
              <w:jc w:val="center"/>
            </w:pPr>
            <w:r>
              <w:t>150</w:t>
            </w:r>
          </w:p>
        </w:tc>
        <w:tc>
          <w:tcPr>
            <w:tcW w:w="96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rsidR="00EC4E15" w:rsidRDefault="00000000">
            <w:pPr>
              <w:spacing w:after="0"/>
              <w:ind w:left="5"/>
              <w:jc w:val="center"/>
            </w:pPr>
            <w:r>
              <w:t>131</w:t>
            </w:r>
          </w:p>
        </w:tc>
        <w:tc>
          <w:tcPr>
            <w:tcW w:w="96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rsidR="00EC4E15" w:rsidRDefault="00000000">
            <w:pPr>
              <w:spacing w:after="0"/>
              <w:ind w:left="8"/>
              <w:jc w:val="center"/>
            </w:pPr>
            <w:r>
              <w:t>19</w:t>
            </w:r>
          </w:p>
        </w:tc>
      </w:tr>
    </w:tbl>
    <w:p w:rsidR="00EC4E15" w:rsidRDefault="00EC4E15">
      <w:pPr>
        <w:ind w:left="720"/>
        <w:rPr>
          <w:color w:val="auto"/>
        </w:rPr>
      </w:pPr>
    </w:p>
    <w:p w:rsidR="00EC4E15" w:rsidRDefault="00000000">
      <w:pPr>
        <w:ind w:left="720"/>
        <w:jc w:val="both"/>
      </w:pPr>
      <w:r>
        <w:rPr>
          <w:noProof/>
        </w:rPr>
        <w:drawing>
          <wp:inline distT="0" distB="0" distL="114300" distR="114300">
            <wp:extent cx="5267960" cy="802640"/>
            <wp:effectExtent l="0" t="0" r="8890" b="165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5267960" cy="802640"/>
                    </a:xfrm>
                    <a:prstGeom prst="rect">
                      <a:avLst/>
                    </a:prstGeom>
                    <a:noFill/>
                    <a:ln>
                      <a:noFill/>
                    </a:ln>
                  </pic:spPr>
                </pic:pic>
              </a:graphicData>
            </a:graphic>
          </wp:inline>
        </w:drawing>
      </w:r>
    </w:p>
    <w:p w:rsidR="00EC4E15" w:rsidRDefault="00EC4E15">
      <w:pPr>
        <w:ind w:left="720"/>
      </w:pPr>
    </w:p>
    <w:p w:rsidR="00EC4E15" w:rsidRDefault="00000000">
      <w:pPr>
        <w:ind w:left="720"/>
        <w:jc w:val="center"/>
        <w:rPr>
          <w:color w:val="auto"/>
        </w:rPr>
      </w:pPr>
      <w:r>
        <w:rPr>
          <w:noProof/>
          <w:color w:val="auto"/>
        </w:rPr>
        <w:drawing>
          <wp:inline distT="0" distB="0" distL="114300" distR="114300">
            <wp:extent cx="4545330" cy="3030855"/>
            <wp:effectExtent l="0" t="0" r="7620" b="17145"/>
            <wp:docPr id="9" name="Picture 9" descr="75512-Aasritha Bhimisetty-22c6a068-a57a-4eb6-aba6-ccbf7b847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5512-Aasritha Bhimisetty-22c6a068-a57a-4eb6-aba6-ccbf7b847d45"/>
                    <pic:cNvPicPr>
                      <a:picLocks noChangeAspect="1"/>
                    </pic:cNvPicPr>
                  </pic:nvPicPr>
                  <pic:blipFill>
                    <a:blip r:embed="rId11"/>
                    <a:stretch>
                      <a:fillRect/>
                    </a:stretch>
                  </pic:blipFill>
                  <pic:spPr>
                    <a:xfrm>
                      <a:off x="0" y="0"/>
                      <a:ext cx="4545330" cy="3030855"/>
                    </a:xfrm>
                    <a:prstGeom prst="rect">
                      <a:avLst/>
                    </a:prstGeom>
                  </pic:spPr>
                </pic:pic>
              </a:graphicData>
            </a:graphic>
          </wp:inline>
        </w:drawing>
      </w:r>
    </w:p>
    <w:p w:rsidR="00EC4E15" w:rsidRDefault="00EC4E15">
      <w:pPr>
        <w:ind w:left="720"/>
        <w:rPr>
          <w:color w:val="auto"/>
        </w:rPr>
      </w:pPr>
    </w:p>
    <w:p w:rsidR="00EC4E15" w:rsidRDefault="00EC4E15">
      <w:pPr>
        <w:spacing w:after="293"/>
        <w:ind w:left="720"/>
        <w:rPr>
          <w:b/>
          <w:bCs/>
          <w:sz w:val="24"/>
        </w:rPr>
      </w:pPr>
    </w:p>
    <w:p w:rsidR="00EC4E15" w:rsidRDefault="00EC4E15">
      <w:pPr>
        <w:spacing w:after="293"/>
        <w:ind w:left="720"/>
        <w:rPr>
          <w:b/>
          <w:bCs/>
          <w:sz w:val="24"/>
        </w:rPr>
      </w:pPr>
    </w:p>
    <w:p w:rsidR="00EC4E15" w:rsidRDefault="00EC4E15">
      <w:pPr>
        <w:spacing w:after="293"/>
        <w:ind w:left="720"/>
        <w:rPr>
          <w:b/>
          <w:bCs/>
          <w:sz w:val="24"/>
        </w:rPr>
      </w:pPr>
    </w:p>
    <w:p w:rsidR="00EC4E15" w:rsidRDefault="00EC4E15">
      <w:pPr>
        <w:spacing w:after="293"/>
        <w:ind w:left="720"/>
        <w:rPr>
          <w:b/>
          <w:bCs/>
          <w:sz w:val="24"/>
        </w:rPr>
      </w:pPr>
    </w:p>
    <w:p w:rsidR="00EC4E15" w:rsidRDefault="00EC4E15">
      <w:pPr>
        <w:spacing w:after="293"/>
        <w:ind w:left="720"/>
        <w:rPr>
          <w:b/>
          <w:bCs/>
          <w:sz w:val="24"/>
        </w:rPr>
      </w:pPr>
    </w:p>
    <w:p w:rsidR="00EC4E15" w:rsidRDefault="00EC4E15">
      <w:pPr>
        <w:spacing w:after="293"/>
        <w:ind w:left="720"/>
        <w:rPr>
          <w:b/>
          <w:bCs/>
          <w:sz w:val="24"/>
        </w:rPr>
      </w:pPr>
    </w:p>
    <w:p w:rsidR="00EC4E15" w:rsidRDefault="00EC4E15">
      <w:pPr>
        <w:spacing w:after="293"/>
        <w:ind w:left="720"/>
        <w:rPr>
          <w:b/>
          <w:bCs/>
          <w:sz w:val="24"/>
        </w:rPr>
      </w:pPr>
    </w:p>
    <w:p w:rsidR="00EC4E15" w:rsidRDefault="00000000">
      <w:pPr>
        <w:spacing w:after="293"/>
        <w:ind w:left="720"/>
        <w:rPr>
          <w:b/>
          <w:bCs/>
          <w:sz w:val="24"/>
        </w:rPr>
      </w:pPr>
      <w:r>
        <w:rPr>
          <w:b/>
          <w:bCs/>
          <w:sz w:val="24"/>
        </w:rPr>
        <w:lastRenderedPageBreak/>
        <w:t xml:space="preserve">No. of defects identified (Group A): </w:t>
      </w:r>
    </w:p>
    <w:p w:rsidR="00EC4E15" w:rsidRDefault="00000000">
      <w:pPr>
        <w:spacing w:after="293"/>
        <w:ind w:left="720"/>
        <w:jc w:val="center"/>
        <w:rPr>
          <w:b/>
          <w:bCs/>
          <w:sz w:val="24"/>
        </w:rPr>
      </w:pPr>
      <w:r>
        <w:rPr>
          <w:b/>
          <w:bCs/>
          <w:noProof/>
          <w:sz w:val="24"/>
        </w:rPr>
        <w:drawing>
          <wp:inline distT="0" distB="0" distL="114300" distR="114300">
            <wp:extent cx="4145915" cy="2764790"/>
            <wp:effectExtent l="0" t="0" r="6985" b="16510"/>
            <wp:docPr id="6" name="Picture 6" descr="75367-Sumedh Anumala-401bc7c9-6ae2-4978-b10c-a36346f31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75367-Sumedh Anumala-401bc7c9-6ae2-4978-b10c-a36346f31c83"/>
                    <pic:cNvPicPr>
                      <a:picLocks noChangeAspect="1"/>
                    </pic:cNvPicPr>
                  </pic:nvPicPr>
                  <pic:blipFill>
                    <a:blip r:embed="rId12"/>
                    <a:stretch>
                      <a:fillRect/>
                    </a:stretch>
                  </pic:blipFill>
                  <pic:spPr>
                    <a:xfrm>
                      <a:off x="0" y="0"/>
                      <a:ext cx="4145915" cy="2764790"/>
                    </a:xfrm>
                    <a:prstGeom prst="rect">
                      <a:avLst/>
                    </a:prstGeom>
                  </pic:spPr>
                </pic:pic>
              </a:graphicData>
            </a:graphic>
          </wp:inline>
        </w:drawing>
      </w:r>
    </w:p>
    <w:p w:rsidR="00EC4E15" w:rsidRDefault="00EC4E15">
      <w:pPr>
        <w:ind w:left="720"/>
        <w:rPr>
          <w:color w:val="auto"/>
        </w:rPr>
      </w:pPr>
    </w:p>
    <w:p w:rsidR="00EC4E15" w:rsidRDefault="00000000">
      <w:pPr>
        <w:ind w:left="720"/>
        <w:rPr>
          <w:b/>
          <w:bCs/>
          <w:sz w:val="24"/>
        </w:rPr>
      </w:pPr>
      <w:r>
        <w:rPr>
          <w:b/>
          <w:bCs/>
          <w:sz w:val="24"/>
        </w:rPr>
        <w:t>No. of defects identified (Group B):</w:t>
      </w:r>
    </w:p>
    <w:p w:rsidR="00EC4E15" w:rsidRDefault="00EC4E15">
      <w:pPr>
        <w:ind w:left="720"/>
        <w:rPr>
          <w:b/>
          <w:bCs/>
          <w:sz w:val="24"/>
        </w:rPr>
      </w:pPr>
    </w:p>
    <w:p w:rsidR="00EC4E15" w:rsidRDefault="00000000">
      <w:pPr>
        <w:ind w:left="720"/>
        <w:jc w:val="center"/>
        <w:rPr>
          <w:b/>
          <w:bCs/>
          <w:sz w:val="24"/>
        </w:rPr>
      </w:pPr>
      <w:r>
        <w:rPr>
          <w:b/>
          <w:bCs/>
          <w:noProof/>
          <w:sz w:val="24"/>
        </w:rPr>
        <w:drawing>
          <wp:inline distT="0" distB="0" distL="114300" distR="114300">
            <wp:extent cx="3953510" cy="2635885"/>
            <wp:effectExtent l="0" t="0" r="8890" b="12065"/>
            <wp:docPr id="10" name="Picture 10" descr="75512-Aasritha Bhimisetty-01c4ad01-4a40-4558-9785-03ddbc6015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5512-Aasritha Bhimisetty-01c4ad01-4a40-4558-9785-03ddbc6015ed"/>
                    <pic:cNvPicPr>
                      <a:picLocks noChangeAspect="1"/>
                    </pic:cNvPicPr>
                  </pic:nvPicPr>
                  <pic:blipFill>
                    <a:blip r:embed="rId13"/>
                    <a:stretch>
                      <a:fillRect/>
                    </a:stretch>
                  </pic:blipFill>
                  <pic:spPr>
                    <a:xfrm>
                      <a:off x="0" y="0"/>
                      <a:ext cx="3953510" cy="2635885"/>
                    </a:xfrm>
                    <a:prstGeom prst="rect">
                      <a:avLst/>
                    </a:prstGeom>
                  </pic:spPr>
                </pic:pic>
              </a:graphicData>
            </a:graphic>
          </wp:inline>
        </w:drawing>
      </w:r>
    </w:p>
    <w:p w:rsidR="00EC4E15" w:rsidRDefault="00EC4E15">
      <w:pPr>
        <w:ind w:left="720"/>
        <w:rPr>
          <w:b/>
          <w:bCs/>
          <w:sz w:val="24"/>
        </w:rPr>
      </w:pPr>
    </w:p>
    <w:p w:rsidR="00EC4E15" w:rsidRDefault="00EC4E15">
      <w:pPr>
        <w:ind w:left="720"/>
        <w:rPr>
          <w:b/>
          <w:bCs/>
          <w:sz w:val="24"/>
        </w:rPr>
      </w:pPr>
    </w:p>
    <w:p w:rsidR="00EC4E15" w:rsidRDefault="00EC4E15">
      <w:pPr>
        <w:ind w:left="720"/>
        <w:rPr>
          <w:b/>
          <w:bCs/>
          <w:sz w:val="24"/>
        </w:rPr>
      </w:pPr>
    </w:p>
    <w:p w:rsidR="00EC4E15" w:rsidRDefault="00EC4E15">
      <w:pPr>
        <w:ind w:left="720"/>
        <w:rPr>
          <w:b/>
          <w:bCs/>
          <w:sz w:val="24"/>
        </w:rPr>
      </w:pPr>
    </w:p>
    <w:p w:rsidR="00EC4E15" w:rsidRDefault="00EC4E15">
      <w:pPr>
        <w:ind w:left="720"/>
        <w:rPr>
          <w:b/>
          <w:bCs/>
          <w:sz w:val="24"/>
        </w:rPr>
      </w:pPr>
    </w:p>
    <w:p w:rsidR="00EC4E15" w:rsidRDefault="00EC4E15">
      <w:pPr>
        <w:ind w:left="720"/>
        <w:rPr>
          <w:b/>
          <w:bCs/>
          <w:sz w:val="24"/>
        </w:rPr>
      </w:pPr>
    </w:p>
    <w:p w:rsidR="00EC4E15" w:rsidRDefault="00000000">
      <w:pPr>
        <w:ind w:left="720"/>
        <w:rPr>
          <w:b/>
          <w:bCs/>
          <w:sz w:val="24"/>
        </w:rPr>
      </w:pPr>
      <w:r>
        <w:rPr>
          <w:b/>
          <w:bCs/>
          <w:sz w:val="24"/>
        </w:rPr>
        <w:lastRenderedPageBreak/>
        <w:t>Test Results by Day (Group A):</w:t>
      </w:r>
    </w:p>
    <w:p w:rsidR="00EC4E15" w:rsidRDefault="00000000">
      <w:pPr>
        <w:ind w:left="720"/>
        <w:jc w:val="center"/>
        <w:rPr>
          <w:b/>
          <w:bCs/>
          <w:sz w:val="24"/>
        </w:rPr>
      </w:pPr>
      <w:r>
        <w:rPr>
          <w:b/>
          <w:bCs/>
          <w:noProof/>
          <w:sz w:val="24"/>
        </w:rPr>
        <w:drawing>
          <wp:inline distT="0" distB="0" distL="114300" distR="114300">
            <wp:extent cx="3564255" cy="2156460"/>
            <wp:effectExtent l="0" t="0" r="17145" b="15240"/>
            <wp:docPr id="7" name="Picture 7" descr="75367-Sumedh Anumala-10a4eb55-e533-45eb-ae36-23414ed34b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5367-Sumedh Anumala-10a4eb55-e533-45eb-ae36-23414ed34b89"/>
                    <pic:cNvPicPr>
                      <a:picLocks noChangeAspect="1"/>
                    </pic:cNvPicPr>
                  </pic:nvPicPr>
                  <pic:blipFill>
                    <a:blip r:embed="rId14"/>
                    <a:stretch>
                      <a:fillRect/>
                    </a:stretch>
                  </pic:blipFill>
                  <pic:spPr>
                    <a:xfrm>
                      <a:off x="0" y="0"/>
                      <a:ext cx="3564255" cy="2156460"/>
                    </a:xfrm>
                    <a:prstGeom prst="rect">
                      <a:avLst/>
                    </a:prstGeom>
                  </pic:spPr>
                </pic:pic>
              </a:graphicData>
            </a:graphic>
          </wp:inline>
        </w:drawing>
      </w:r>
    </w:p>
    <w:p w:rsidR="00EC4E15" w:rsidRDefault="00000000">
      <w:pPr>
        <w:ind w:left="720"/>
        <w:rPr>
          <w:b/>
          <w:bCs/>
          <w:sz w:val="24"/>
        </w:rPr>
      </w:pPr>
      <w:r>
        <w:rPr>
          <w:b/>
          <w:bCs/>
          <w:sz w:val="24"/>
        </w:rPr>
        <w:t>Test Results by Day (Group B):</w:t>
      </w:r>
    </w:p>
    <w:p w:rsidR="00EC4E15" w:rsidRDefault="00000000">
      <w:pPr>
        <w:ind w:left="720"/>
        <w:jc w:val="center"/>
        <w:rPr>
          <w:b/>
          <w:bCs/>
          <w:sz w:val="24"/>
        </w:rPr>
      </w:pPr>
      <w:r>
        <w:rPr>
          <w:b/>
          <w:bCs/>
          <w:noProof/>
          <w:sz w:val="24"/>
        </w:rPr>
        <w:drawing>
          <wp:inline distT="0" distB="0" distL="114300" distR="114300">
            <wp:extent cx="3754755" cy="2271395"/>
            <wp:effectExtent l="0" t="0" r="17145" b="14605"/>
            <wp:docPr id="11" name="Picture 11" descr="75512-Aasritha Bhimisetty-929ccffb-d162-4034-95aa-b9202589ce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75512-Aasritha Bhimisetty-929ccffb-d162-4034-95aa-b9202589cea9"/>
                    <pic:cNvPicPr>
                      <a:picLocks noChangeAspect="1"/>
                    </pic:cNvPicPr>
                  </pic:nvPicPr>
                  <pic:blipFill>
                    <a:blip r:embed="rId15"/>
                    <a:stretch>
                      <a:fillRect/>
                    </a:stretch>
                  </pic:blipFill>
                  <pic:spPr>
                    <a:xfrm>
                      <a:off x="0" y="0"/>
                      <a:ext cx="3754755" cy="2271395"/>
                    </a:xfrm>
                    <a:prstGeom prst="rect">
                      <a:avLst/>
                    </a:prstGeom>
                  </pic:spPr>
                </pic:pic>
              </a:graphicData>
            </a:graphic>
          </wp:inline>
        </w:drawing>
      </w:r>
    </w:p>
    <w:p w:rsidR="00EC4E15" w:rsidRDefault="00EC4E15">
      <w:pPr>
        <w:ind w:left="720"/>
        <w:rPr>
          <w:b/>
          <w:bCs/>
          <w:sz w:val="24"/>
        </w:rPr>
      </w:pPr>
    </w:p>
    <w:p w:rsidR="00EC4E15" w:rsidRDefault="00EC4E15">
      <w:pPr>
        <w:rPr>
          <w:color w:val="auto"/>
        </w:rPr>
      </w:pPr>
    </w:p>
    <w:p w:rsidR="00EC4E15" w:rsidRDefault="00000000">
      <w:pPr>
        <w:pStyle w:val="Heading1"/>
        <w:numPr>
          <w:ilvl w:val="0"/>
          <w:numId w:val="1"/>
        </w:numPr>
        <w:rPr>
          <w:color w:val="auto"/>
        </w:rPr>
      </w:pPr>
      <w:r>
        <w:rPr>
          <w:color w:val="auto"/>
        </w:rPr>
        <w:t>Types of Testing Performed</w:t>
      </w:r>
      <w:bookmarkStart w:id="5" w:name="_Toc503324404"/>
      <w:bookmarkEnd w:id="4"/>
    </w:p>
    <w:p w:rsidR="00EC4E15" w:rsidRDefault="00000000">
      <w:pPr>
        <w:pStyle w:val="Heading4"/>
        <w:numPr>
          <w:ilvl w:val="0"/>
          <w:numId w:val="8"/>
        </w:numPr>
        <w:ind w:left="720"/>
        <w:rPr>
          <w:rFonts w:ascii="Calibri" w:hAnsi="Calibri" w:cs="Calibri" w:hint="default"/>
        </w:rPr>
      </w:pPr>
      <w:r>
        <w:rPr>
          <w:rStyle w:val="Strong"/>
          <w:rFonts w:ascii="Calibri" w:hAnsi="Calibri" w:cs="Calibri" w:hint="default"/>
          <w:b/>
          <w:bCs/>
        </w:rPr>
        <w:t>System Testing:</w:t>
      </w:r>
    </w:p>
    <w:p w:rsidR="00EC4E15" w:rsidRDefault="00000000">
      <w:pPr>
        <w:pStyle w:val="NormalWeb"/>
        <w:ind w:left="720"/>
        <w:rPr>
          <w:rFonts w:ascii="Calibri" w:hAnsi="Calibri" w:cs="Calibri"/>
        </w:rPr>
      </w:pPr>
      <w:r>
        <w:rPr>
          <w:rFonts w:ascii="Calibri" w:hAnsi="Calibri" w:cs="Calibri"/>
        </w:rPr>
        <w:t>This involved end-to-end testing of the Xero system to verify that the modules met business and functional requirements. Specific scenarios, such as purchase order creation and expense claim approvals, were validated to ensure smooth operation.</w:t>
      </w:r>
    </w:p>
    <w:p w:rsidR="00EC4E15" w:rsidRDefault="00000000">
      <w:pPr>
        <w:pStyle w:val="Heading4"/>
        <w:numPr>
          <w:ilvl w:val="0"/>
          <w:numId w:val="8"/>
        </w:numPr>
        <w:ind w:left="720"/>
        <w:rPr>
          <w:rFonts w:ascii="Calibri" w:hAnsi="Calibri" w:cs="Calibri" w:hint="default"/>
        </w:rPr>
      </w:pPr>
      <w:r>
        <w:rPr>
          <w:rStyle w:val="Strong"/>
          <w:rFonts w:ascii="Calibri" w:hAnsi="Calibri" w:cs="Calibri" w:hint="default"/>
          <w:b/>
          <w:bCs/>
        </w:rPr>
        <w:t>Integration Testing:</w:t>
      </w:r>
    </w:p>
    <w:p w:rsidR="00EC4E15" w:rsidRDefault="00000000">
      <w:pPr>
        <w:pStyle w:val="NormalWeb"/>
        <w:ind w:left="720"/>
        <w:rPr>
          <w:rFonts w:ascii="Calibri" w:hAnsi="Calibri" w:cs="Calibri"/>
        </w:rPr>
      </w:pPr>
      <w:r>
        <w:rPr>
          <w:rFonts w:ascii="Calibri" w:hAnsi="Calibri" w:cs="Calibri"/>
        </w:rPr>
        <w:t>Testing focused on the interaction between modules, ensuring data integrity and accurate communication. For instance, integration between purchase orders and inventory management systems was tested to confirm proper data synchronization.</w:t>
      </w:r>
    </w:p>
    <w:p w:rsidR="00EC4E15" w:rsidRDefault="00000000">
      <w:pPr>
        <w:pStyle w:val="Heading4"/>
        <w:numPr>
          <w:ilvl w:val="0"/>
          <w:numId w:val="8"/>
        </w:numPr>
        <w:ind w:left="720"/>
        <w:rPr>
          <w:rFonts w:ascii="Calibri" w:hAnsi="Calibri" w:cs="Calibri" w:hint="default"/>
        </w:rPr>
      </w:pPr>
      <w:r>
        <w:rPr>
          <w:rStyle w:val="Strong"/>
          <w:rFonts w:ascii="Calibri" w:hAnsi="Calibri" w:cs="Calibri" w:hint="default"/>
          <w:b/>
          <w:bCs/>
        </w:rPr>
        <w:lastRenderedPageBreak/>
        <w:t>Functional Testing:</w:t>
      </w:r>
    </w:p>
    <w:p w:rsidR="00EC4E15" w:rsidRDefault="00000000">
      <w:pPr>
        <w:pStyle w:val="NormalWeb"/>
        <w:ind w:left="720"/>
        <w:rPr>
          <w:rFonts w:ascii="Calibri" w:hAnsi="Calibri" w:cs="Calibri"/>
        </w:rPr>
      </w:pPr>
      <w:r>
        <w:rPr>
          <w:rFonts w:ascii="Calibri" w:hAnsi="Calibri" w:cs="Calibri"/>
        </w:rPr>
        <w:t>All key functionalities were rigorously tested, including user workflows like submitting expense claims, approving purchase orders, and generating accounts payable reports. Detailed validation ensured compliance with predefined requirements.</w:t>
      </w:r>
    </w:p>
    <w:p w:rsidR="00EC4E15" w:rsidRDefault="00000000">
      <w:pPr>
        <w:pStyle w:val="Heading4"/>
        <w:numPr>
          <w:ilvl w:val="0"/>
          <w:numId w:val="8"/>
        </w:numPr>
        <w:ind w:left="720"/>
        <w:rPr>
          <w:rFonts w:ascii="Calibri" w:hAnsi="Calibri" w:cs="Calibri" w:hint="default"/>
        </w:rPr>
      </w:pPr>
      <w:r>
        <w:rPr>
          <w:rStyle w:val="Strong"/>
          <w:rFonts w:ascii="Calibri" w:hAnsi="Calibri" w:cs="Calibri" w:hint="default"/>
          <w:b/>
          <w:bCs/>
        </w:rPr>
        <w:t>Regression Testing:</w:t>
      </w:r>
    </w:p>
    <w:p w:rsidR="00EC4E15" w:rsidRDefault="00000000">
      <w:pPr>
        <w:pStyle w:val="NormalWeb"/>
        <w:ind w:left="720"/>
        <w:rPr>
          <w:rFonts w:ascii="Calibri" w:hAnsi="Calibri" w:cs="Calibri"/>
        </w:rPr>
      </w:pPr>
      <w:r>
        <w:rPr>
          <w:rFonts w:ascii="Calibri" w:hAnsi="Calibri" w:cs="Calibri"/>
        </w:rPr>
        <w:t>Post-fix testing was performed to confirm that bug resolutions or updates did not introduce new issues. Regression test cases were designed to assess previously tested functionalities.</w:t>
      </w:r>
    </w:p>
    <w:p w:rsidR="00EC4E15" w:rsidRDefault="00EC4E15">
      <w:pPr>
        <w:rPr>
          <w:color w:val="auto"/>
        </w:rPr>
      </w:pPr>
    </w:p>
    <w:p w:rsidR="00EC4E15" w:rsidRDefault="00000000">
      <w:pPr>
        <w:pStyle w:val="Heading1"/>
        <w:numPr>
          <w:ilvl w:val="0"/>
          <w:numId w:val="1"/>
        </w:numPr>
        <w:rPr>
          <w:color w:val="auto"/>
        </w:rPr>
      </w:pPr>
      <w:r>
        <w:rPr>
          <w:color w:val="auto"/>
        </w:rPr>
        <w:t>Test Environment &amp; Tools</w:t>
      </w:r>
      <w:bookmarkStart w:id="6" w:name="_Toc319059125"/>
      <w:bookmarkEnd w:id="5"/>
    </w:p>
    <w:p w:rsidR="00EC4E15" w:rsidRDefault="00000000">
      <w:pPr>
        <w:pStyle w:val="Heading4"/>
        <w:ind w:left="720"/>
        <w:rPr>
          <w:rFonts w:ascii="Calibri" w:hAnsi="Calibri" w:cs="Calibri" w:hint="default"/>
        </w:rPr>
      </w:pPr>
      <w:r>
        <w:rPr>
          <w:rStyle w:val="Strong"/>
          <w:rFonts w:ascii="Calibri" w:hAnsi="Calibri" w:cs="Calibri" w:hint="default"/>
          <w:b/>
          <w:bCs/>
        </w:rPr>
        <w:t>Environment Configuration:</w:t>
      </w:r>
    </w:p>
    <w:p w:rsidR="00EC4E15" w:rsidRDefault="00000000">
      <w:pPr>
        <w:numPr>
          <w:ilvl w:val="0"/>
          <w:numId w:val="9"/>
        </w:numPr>
        <w:spacing w:beforeAutospacing="1" w:after="0" w:afterAutospacing="1"/>
        <w:ind w:left="1440"/>
        <w:rPr>
          <w:color w:val="auto"/>
          <w:sz w:val="24"/>
        </w:rPr>
      </w:pPr>
      <w:r>
        <w:rPr>
          <w:rStyle w:val="Strong"/>
          <w:color w:val="auto"/>
          <w:sz w:val="24"/>
        </w:rPr>
        <w:t>Operating System:</w:t>
      </w:r>
      <w:r>
        <w:rPr>
          <w:color w:val="auto"/>
          <w:sz w:val="24"/>
        </w:rPr>
        <w:t xml:space="preserve"> Linux CentOS 7.5</w:t>
      </w:r>
    </w:p>
    <w:p w:rsidR="00EC4E15" w:rsidRDefault="00000000">
      <w:pPr>
        <w:numPr>
          <w:ilvl w:val="0"/>
          <w:numId w:val="9"/>
        </w:numPr>
        <w:spacing w:beforeAutospacing="1" w:after="0" w:afterAutospacing="1"/>
        <w:ind w:left="1440"/>
        <w:rPr>
          <w:color w:val="auto"/>
          <w:sz w:val="24"/>
        </w:rPr>
      </w:pPr>
      <w:r>
        <w:rPr>
          <w:rStyle w:val="Strong"/>
          <w:color w:val="auto"/>
          <w:sz w:val="24"/>
        </w:rPr>
        <w:t>Database:</w:t>
      </w:r>
      <w:r>
        <w:rPr>
          <w:color w:val="auto"/>
          <w:sz w:val="24"/>
        </w:rPr>
        <w:t xml:space="preserve"> MySQL 8.0</w:t>
      </w:r>
    </w:p>
    <w:p w:rsidR="00EC4E15" w:rsidRDefault="00000000">
      <w:pPr>
        <w:numPr>
          <w:ilvl w:val="0"/>
          <w:numId w:val="9"/>
        </w:numPr>
        <w:spacing w:beforeAutospacing="1" w:after="0" w:afterAutospacing="1"/>
        <w:ind w:left="1440"/>
        <w:rPr>
          <w:color w:val="auto"/>
          <w:sz w:val="24"/>
        </w:rPr>
      </w:pPr>
      <w:r>
        <w:rPr>
          <w:rStyle w:val="Strong"/>
          <w:color w:val="auto"/>
          <w:sz w:val="24"/>
        </w:rPr>
        <w:t>Hardware:</w:t>
      </w:r>
      <w:r>
        <w:rPr>
          <w:color w:val="auto"/>
          <w:sz w:val="24"/>
        </w:rPr>
        <w:t xml:space="preserve"> Virtual Private Server (VPS) with 8 vCPUs, 16GB RAM, and 200GB SSD storage</w:t>
      </w:r>
    </w:p>
    <w:p w:rsidR="00EC4E15" w:rsidRDefault="00000000">
      <w:pPr>
        <w:numPr>
          <w:ilvl w:val="0"/>
          <w:numId w:val="9"/>
        </w:numPr>
        <w:spacing w:beforeAutospacing="1" w:after="0" w:afterAutospacing="1"/>
        <w:ind w:left="1440"/>
        <w:rPr>
          <w:color w:val="auto"/>
          <w:sz w:val="24"/>
        </w:rPr>
      </w:pPr>
      <w:r>
        <w:rPr>
          <w:rStyle w:val="Strong"/>
          <w:color w:val="auto"/>
          <w:sz w:val="24"/>
        </w:rPr>
        <w:t>Application URL:</w:t>
      </w:r>
      <w:r>
        <w:rPr>
          <w:color w:val="auto"/>
          <w:sz w:val="24"/>
        </w:rPr>
        <w:t xml:space="preserve"> </w:t>
      </w:r>
      <w:hyperlink r:id="rId16" w:tgtFrame="_new" w:history="1">
        <w:r>
          <w:rPr>
            <w:rStyle w:val="Hyperlink"/>
            <w:color w:val="auto"/>
            <w:sz w:val="24"/>
          </w:rPr>
          <w:t>https://www.xero.com</w:t>
        </w:r>
      </w:hyperlink>
    </w:p>
    <w:p w:rsidR="00EC4E15" w:rsidRDefault="00000000">
      <w:pPr>
        <w:numPr>
          <w:ilvl w:val="0"/>
          <w:numId w:val="9"/>
        </w:numPr>
        <w:spacing w:beforeAutospacing="1" w:after="0" w:afterAutospacing="1"/>
        <w:ind w:left="1440"/>
        <w:rPr>
          <w:color w:val="auto"/>
          <w:sz w:val="24"/>
        </w:rPr>
      </w:pPr>
      <w:r>
        <w:rPr>
          <w:rStyle w:val="Strong"/>
          <w:color w:val="auto"/>
          <w:sz w:val="24"/>
        </w:rPr>
        <w:t>Devices Tested:</w:t>
      </w:r>
      <w:r>
        <w:rPr>
          <w:color w:val="auto"/>
          <w:sz w:val="24"/>
        </w:rPr>
        <w:t xml:space="preserve"> Desktop (Windows/macOS) and mobile (iOS/Android)</w:t>
      </w:r>
    </w:p>
    <w:p w:rsidR="00EC4E15" w:rsidRDefault="00000000">
      <w:pPr>
        <w:numPr>
          <w:ilvl w:val="0"/>
          <w:numId w:val="9"/>
        </w:numPr>
        <w:spacing w:beforeAutospacing="1" w:after="0" w:afterAutospacing="1"/>
        <w:ind w:left="1440"/>
        <w:rPr>
          <w:color w:val="auto"/>
          <w:sz w:val="24"/>
        </w:rPr>
      </w:pPr>
      <w:r>
        <w:rPr>
          <w:rStyle w:val="Strong"/>
          <w:color w:val="auto"/>
          <w:sz w:val="24"/>
        </w:rPr>
        <w:t>Browsers Tested:</w:t>
      </w:r>
      <w:r>
        <w:rPr>
          <w:color w:val="auto"/>
          <w:sz w:val="24"/>
        </w:rPr>
        <w:t xml:space="preserve"> Chrome, Firefox, Safari, and Edge (latest versions)</w:t>
      </w:r>
    </w:p>
    <w:p w:rsidR="00EC4E15" w:rsidRDefault="00000000">
      <w:pPr>
        <w:pStyle w:val="Heading4"/>
        <w:ind w:left="720"/>
        <w:rPr>
          <w:rFonts w:ascii="Calibri" w:hAnsi="Calibri" w:cs="Calibri" w:hint="default"/>
        </w:rPr>
      </w:pPr>
      <w:r>
        <w:rPr>
          <w:rStyle w:val="Strong"/>
          <w:rFonts w:ascii="Calibri" w:hAnsi="Calibri" w:cs="Calibri" w:hint="default"/>
          <w:b/>
          <w:bCs/>
        </w:rPr>
        <w:t>Testing Tools:</w:t>
      </w:r>
    </w:p>
    <w:p w:rsidR="00EC4E15" w:rsidRDefault="00000000">
      <w:pPr>
        <w:numPr>
          <w:ilvl w:val="0"/>
          <w:numId w:val="10"/>
        </w:numPr>
        <w:spacing w:beforeAutospacing="1" w:after="0" w:afterAutospacing="1"/>
        <w:ind w:left="1440"/>
        <w:rPr>
          <w:color w:val="auto"/>
          <w:sz w:val="24"/>
        </w:rPr>
      </w:pPr>
      <w:r>
        <w:rPr>
          <w:rStyle w:val="Strong"/>
          <w:color w:val="auto"/>
          <w:sz w:val="24"/>
        </w:rPr>
        <w:t>Test Management:</w:t>
      </w:r>
      <w:r>
        <w:rPr>
          <w:color w:val="auto"/>
          <w:sz w:val="24"/>
        </w:rPr>
        <w:t xml:space="preserve"> JIRA for managing and tracking test cases.</w:t>
      </w:r>
    </w:p>
    <w:p w:rsidR="00EC4E15" w:rsidRDefault="00000000">
      <w:pPr>
        <w:numPr>
          <w:ilvl w:val="0"/>
          <w:numId w:val="10"/>
        </w:numPr>
        <w:spacing w:beforeAutospacing="1" w:after="0" w:afterAutospacing="1"/>
        <w:ind w:left="1440"/>
        <w:rPr>
          <w:color w:val="auto"/>
          <w:sz w:val="24"/>
        </w:rPr>
      </w:pPr>
      <w:r>
        <w:rPr>
          <w:rStyle w:val="Strong"/>
          <w:color w:val="auto"/>
          <w:sz w:val="24"/>
        </w:rPr>
        <w:t>Defect Logging:</w:t>
      </w:r>
      <w:r>
        <w:rPr>
          <w:color w:val="auto"/>
          <w:sz w:val="24"/>
        </w:rPr>
        <w:t xml:space="preserve"> JIRA for reporting and prioritizing defects.</w:t>
      </w:r>
    </w:p>
    <w:p w:rsidR="00EC4E15" w:rsidRDefault="00000000">
      <w:pPr>
        <w:numPr>
          <w:ilvl w:val="0"/>
          <w:numId w:val="10"/>
        </w:numPr>
        <w:spacing w:beforeAutospacing="1" w:after="0" w:afterAutospacing="1"/>
        <w:ind w:left="1440"/>
        <w:rPr>
          <w:color w:val="auto"/>
          <w:sz w:val="24"/>
        </w:rPr>
      </w:pPr>
      <w:r>
        <w:rPr>
          <w:rStyle w:val="Strong"/>
          <w:color w:val="auto"/>
          <w:sz w:val="24"/>
        </w:rPr>
        <w:t>Automation Support:</w:t>
      </w:r>
      <w:r>
        <w:rPr>
          <w:color w:val="auto"/>
          <w:sz w:val="24"/>
        </w:rPr>
        <w:t xml:space="preserve"> Selenium scripts for automated functional tests.</w:t>
      </w:r>
    </w:p>
    <w:p w:rsidR="00EC4E15" w:rsidRDefault="00000000">
      <w:pPr>
        <w:pStyle w:val="Heading4"/>
        <w:ind w:left="720"/>
        <w:rPr>
          <w:rFonts w:ascii="Calibri" w:hAnsi="Calibri" w:cs="Calibri" w:hint="default"/>
        </w:rPr>
      </w:pPr>
      <w:r>
        <w:rPr>
          <w:rStyle w:val="Strong"/>
          <w:rFonts w:ascii="Calibri" w:hAnsi="Calibri" w:cs="Calibri" w:hint="default"/>
          <w:b/>
          <w:bCs/>
        </w:rPr>
        <w:t>Security Measures:</w:t>
      </w:r>
    </w:p>
    <w:p w:rsidR="00EC4E15" w:rsidRDefault="00000000">
      <w:pPr>
        <w:numPr>
          <w:ilvl w:val="0"/>
          <w:numId w:val="11"/>
        </w:numPr>
        <w:spacing w:beforeAutospacing="1" w:after="0" w:afterAutospacing="1"/>
        <w:ind w:left="1440"/>
        <w:rPr>
          <w:color w:val="auto"/>
          <w:sz w:val="24"/>
        </w:rPr>
      </w:pPr>
      <w:r>
        <w:rPr>
          <w:color w:val="auto"/>
          <w:sz w:val="24"/>
        </w:rPr>
        <w:t>Access was restricted to authorized personnel with credentials to ensure data privacy and test environment integrity.</w:t>
      </w:r>
    </w:p>
    <w:p w:rsidR="00EC4E15" w:rsidRDefault="00EC4E15">
      <w:pPr>
        <w:rPr>
          <w:color w:val="auto"/>
        </w:rPr>
      </w:pPr>
    </w:p>
    <w:p w:rsidR="00EC4E15" w:rsidRDefault="00000000">
      <w:pPr>
        <w:pStyle w:val="Heading1"/>
        <w:numPr>
          <w:ilvl w:val="0"/>
          <w:numId w:val="1"/>
        </w:numPr>
        <w:rPr>
          <w:color w:val="auto"/>
        </w:rPr>
      </w:pPr>
      <w:r>
        <w:rPr>
          <w:color w:val="auto"/>
        </w:rPr>
        <w:t>Lessons Learnt</w:t>
      </w:r>
      <w:bookmarkStart w:id="7" w:name="_Toc465083255"/>
      <w:bookmarkEnd w:id="6"/>
    </w:p>
    <w:p w:rsidR="00EC4E15" w:rsidRDefault="00000000">
      <w:pPr>
        <w:pStyle w:val="NormalWeb"/>
        <w:numPr>
          <w:ilvl w:val="0"/>
          <w:numId w:val="12"/>
        </w:numPr>
        <w:ind w:left="720"/>
        <w:rPr>
          <w:rFonts w:ascii="Calibri" w:hAnsi="Calibri" w:cs="Calibri"/>
        </w:rPr>
      </w:pPr>
      <w:r>
        <w:rPr>
          <w:rStyle w:val="Strong"/>
          <w:rFonts w:ascii="Calibri" w:hAnsi="Calibri" w:cs="Calibri"/>
        </w:rPr>
        <w:t>Communication Challenges:</w:t>
      </w:r>
    </w:p>
    <w:p w:rsidR="00EC4E15" w:rsidRDefault="00000000">
      <w:pPr>
        <w:numPr>
          <w:ilvl w:val="0"/>
          <w:numId w:val="13"/>
        </w:numPr>
        <w:spacing w:beforeAutospacing="1" w:after="0" w:afterAutospacing="1"/>
        <w:ind w:left="1440"/>
        <w:rPr>
          <w:color w:val="auto"/>
          <w:sz w:val="24"/>
        </w:rPr>
      </w:pPr>
      <w:r>
        <w:rPr>
          <w:rStyle w:val="Strong"/>
          <w:color w:val="auto"/>
          <w:sz w:val="24"/>
        </w:rPr>
        <w:t>Issue:</w:t>
      </w:r>
      <w:r>
        <w:rPr>
          <w:color w:val="auto"/>
          <w:sz w:val="24"/>
        </w:rPr>
        <w:t xml:space="preserve"> Limited communication caused delays in resolving test case conflicts.</w:t>
      </w:r>
    </w:p>
    <w:p w:rsidR="00EC4E15" w:rsidRDefault="00000000">
      <w:pPr>
        <w:numPr>
          <w:ilvl w:val="0"/>
          <w:numId w:val="13"/>
        </w:numPr>
        <w:spacing w:beforeAutospacing="1" w:after="0" w:afterAutospacing="1"/>
        <w:ind w:left="1440"/>
        <w:rPr>
          <w:color w:val="auto"/>
          <w:sz w:val="24"/>
        </w:rPr>
      </w:pPr>
      <w:r>
        <w:rPr>
          <w:rStyle w:val="Strong"/>
          <w:color w:val="auto"/>
          <w:sz w:val="24"/>
        </w:rPr>
        <w:lastRenderedPageBreak/>
        <w:t>Solution:</w:t>
      </w:r>
      <w:r>
        <w:rPr>
          <w:color w:val="auto"/>
          <w:sz w:val="24"/>
        </w:rPr>
        <w:t xml:space="preserve"> Implemented a centralized platform (Slack) for regular team updates.</w:t>
      </w:r>
    </w:p>
    <w:p w:rsidR="00EC4E15" w:rsidRDefault="00000000">
      <w:pPr>
        <w:pStyle w:val="NormalWeb"/>
        <w:numPr>
          <w:ilvl w:val="0"/>
          <w:numId w:val="12"/>
        </w:numPr>
        <w:ind w:left="720"/>
        <w:rPr>
          <w:rFonts w:ascii="Calibri" w:hAnsi="Calibri" w:cs="Calibri"/>
        </w:rPr>
      </w:pPr>
      <w:r>
        <w:rPr>
          <w:rStyle w:val="Strong"/>
          <w:rFonts w:ascii="Calibri" w:hAnsi="Calibri" w:cs="Calibri"/>
        </w:rPr>
        <w:t>Inconsistent Documentation:</w:t>
      </w:r>
    </w:p>
    <w:p w:rsidR="00EC4E15" w:rsidRDefault="00000000">
      <w:pPr>
        <w:numPr>
          <w:ilvl w:val="0"/>
          <w:numId w:val="14"/>
        </w:numPr>
        <w:spacing w:beforeAutospacing="1" w:after="0" w:afterAutospacing="1"/>
        <w:ind w:left="1440"/>
        <w:rPr>
          <w:color w:val="auto"/>
          <w:sz w:val="24"/>
        </w:rPr>
      </w:pPr>
      <w:r>
        <w:rPr>
          <w:rStyle w:val="Strong"/>
          <w:color w:val="auto"/>
          <w:sz w:val="24"/>
        </w:rPr>
        <w:t>Issue:</w:t>
      </w:r>
      <w:r>
        <w:rPr>
          <w:color w:val="auto"/>
          <w:sz w:val="24"/>
        </w:rPr>
        <w:t xml:space="preserve"> Variations in test case format led to inconsistencies.</w:t>
      </w:r>
    </w:p>
    <w:p w:rsidR="00EC4E15" w:rsidRDefault="00000000">
      <w:pPr>
        <w:numPr>
          <w:ilvl w:val="0"/>
          <w:numId w:val="14"/>
        </w:numPr>
        <w:spacing w:beforeAutospacing="1" w:after="0" w:afterAutospacing="1"/>
        <w:ind w:left="1440"/>
        <w:rPr>
          <w:color w:val="auto"/>
          <w:sz w:val="24"/>
        </w:rPr>
      </w:pPr>
      <w:r>
        <w:rPr>
          <w:rStyle w:val="Strong"/>
          <w:color w:val="auto"/>
          <w:sz w:val="24"/>
        </w:rPr>
        <w:t>Solution:</w:t>
      </w:r>
      <w:r>
        <w:rPr>
          <w:color w:val="auto"/>
          <w:sz w:val="24"/>
        </w:rPr>
        <w:t xml:space="preserve"> Standardized documentation templates and conducted training sessions.</w:t>
      </w:r>
    </w:p>
    <w:p w:rsidR="00EC4E15" w:rsidRDefault="00000000">
      <w:pPr>
        <w:pStyle w:val="NormalWeb"/>
        <w:numPr>
          <w:ilvl w:val="0"/>
          <w:numId w:val="12"/>
        </w:numPr>
        <w:ind w:left="720"/>
        <w:rPr>
          <w:rFonts w:ascii="Calibri" w:hAnsi="Calibri" w:cs="Calibri"/>
        </w:rPr>
      </w:pPr>
      <w:r>
        <w:rPr>
          <w:rStyle w:val="Strong"/>
          <w:rFonts w:ascii="Calibri" w:hAnsi="Calibri" w:cs="Calibri"/>
        </w:rPr>
        <w:t>Knowledge Sharing:</w:t>
      </w:r>
    </w:p>
    <w:p w:rsidR="00EC4E15" w:rsidRDefault="00000000">
      <w:pPr>
        <w:numPr>
          <w:ilvl w:val="0"/>
          <w:numId w:val="15"/>
        </w:numPr>
        <w:spacing w:beforeAutospacing="1" w:after="0" w:afterAutospacing="1"/>
        <w:ind w:left="1440"/>
        <w:rPr>
          <w:color w:val="auto"/>
          <w:sz w:val="24"/>
        </w:rPr>
      </w:pPr>
      <w:r>
        <w:rPr>
          <w:rStyle w:val="Strong"/>
          <w:color w:val="auto"/>
          <w:sz w:val="24"/>
        </w:rPr>
        <w:t>Issue:</w:t>
      </w:r>
      <w:r>
        <w:rPr>
          <w:color w:val="auto"/>
          <w:sz w:val="24"/>
        </w:rPr>
        <w:t xml:space="preserve"> Gaps in module-specific expertise among team members.</w:t>
      </w:r>
    </w:p>
    <w:p w:rsidR="00EC4E15" w:rsidRDefault="00000000">
      <w:pPr>
        <w:numPr>
          <w:ilvl w:val="0"/>
          <w:numId w:val="15"/>
        </w:numPr>
        <w:spacing w:beforeAutospacing="1" w:after="0" w:afterAutospacing="1"/>
        <w:ind w:left="1440"/>
        <w:rPr>
          <w:color w:val="auto"/>
          <w:sz w:val="24"/>
        </w:rPr>
      </w:pPr>
      <w:r>
        <w:rPr>
          <w:rStyle w:val="Strong"/>
          <w:color w:val="auto"/>
          <w:sz w:val="24"/>
        </w:rPr>
        <w:t>Solution:</w:t>
      </w:r>
      <w:r>
        <w:rPr>
          <w:color w:val="auto"/>
          <w:sz w:val="24"/>
        </w:rPr>
        <w:t xml:space="preserve"> Organized cross-training workshops to build comprehensive understanding.</w:t>
      </w:r>
    </w:p>
    <w:p w:rsidR="00EC4E15" w:rsidRDefault="00EC4E15">
      <w:pPr>
        <w:ind w:left="720"/>
        <w:rPr>
          <w:color w:val="auto"/>
          <w:sz w:val="24"/>
        </w:rPr>
      </w:pPr>
    </w:p>
    <w:p w:rsidR="00EC4E15" w:rsidRDefault="00000000">
      <w:pPr>
        <w:pStyle w:val="Heading1"/>
        <w:numPr>
          <w:ilvl w:val="0"/>
          <w:numId w:val="1"/>
        </w:numPr>
        <w:rPr>
          <w:color w:val="auto"/>
        </w:rPr>
      </w:pPr>
      <w:r>
        <w:rPr>
          <w:color w:val="auto"/>
        </w:rPr>
        <w:t>Recommendations</w:t>
      </w:r>
      <w:bookmarkStart w:id="8" w:name="_Toc539686015"/>
      <w:bookmarkEnd w:id="7"/>
    </w:p>
    <w:p w:rsidR="00EC4E15" w:rsidRDefault="00000000">
      <w:pPr>
        <w:numPr>
          <w:ilvl w:val="0"/>
          <w:numId w:val="16"/>
        </w:numPr>
        <w:rPr>
          <w:color w:val="auto"/>
          <w:sz w:val="24"/>
        </w:rPr>
      </w:pPr>
      <w:r>
        <w:rPr>
          <w:rStyle w:val="Strong"/>
          <w:color w:val="auto"/>
          <w:sz w:val="24"/>
        </w:rPr>
        <w:t>Enhance Communication:</w:t>
      </w:r>
      <w:r>
        <w:rPr>
          <w:color w:val="auto"/>
          <w:sz w:val="24"/>
        </w:rPr>
        <w:t xml:space="preserve"> Use collaborative tools and maintain clear channels for status updates.</w:t>
      </w:r>
    </w:p>
    <w:p w:rsidR="00EC4E15" w:rsidRDefault="00000000">
      <w:pPr>
        <w:numPr>
          <w:ilvl w:val="0"/>
          <w:numId w:val="16"/>
        </w:numPr>
        <w:rPr>
          <w:color w:val="auto"/>
          <w:sz w:val="24"/>
        </w:rPr>
      </w:pPr>
      <w:r>
        <w:rPr>
          <w:rStyle w:val="Strong"/>
          <w:color w:val="auto"/>
          <w:sz w:val="24"/>
        </w:rPr>
        <w:t>Improve Documentation Practices:</w:t>
      </w:r>
      <w:r>
        <w:rPr>
          <w:color w:val="auto"/>
          <w:sz w:val="24"/>
        </w:rPr>
        <w:t xml:space="preserve"> Adopt standardized templates for consistency.</w:t>
      </w:r>
    </w:p>
    <w:p w:rsidR="00EC4E15" w:rsidRDefault="00000000">
      <w:pPr>
        <w:numPr>
          <w:ilvl w:val="0"/>
          <w:numId w:val="16"/>
        </w:numPr>
        <w:rPr>
          <w:color w:val="auto"/>
          <w:sz w:val="24"/>
        </w:rPr>
      </w:pPr>
      <w:r>
        <w:rPr>
          <w:rStyle w:val="Strong"/>
          <w:color w:val="auto"/>
          <w:sz w:val="24"/>
        </w:rPr>
        <w:t>Facilitate Knowledge Sharing:</w:t>
      </w:r>
      <w:r>
        <w:rPr>
          <w:color w:val="auto"/>
          <w:sz w:val="24"/>
        </w:rPr>
        <w:t xml:space="preserve"> Schedule regular sessions for cross-functional knowledge transfer.</w:t>
      </w:r>
    </w:p>
    <w:p w:rsidR="00EC4E15" w:rsidRDefault="00EC4E15">
      <w:pPr>
        <w:rPr>
          <w:color w:val="auto"/>
          <w:sz w:val="24"/>
        </w:rPr>
      </w:pPr>
    </w:p>
    <w:p w:rsidR="00EC4E15" w:rsidRDefault="00000000">
      <w:pPr>
        <w:pStyle w:val="Heading1"/>
        <w:numPr>
          <w:ilvl w:val="0"/>
          <w:numId w:val="1"/>
        </w:numPr>
        <w:rPr>
          <w:color w:val="auto"/>
        </w:rPr>
      </w:pPr>
      <w:r>
        <w:rPr>
          <w:color w:val="auto"/>
        </w:rPr>
        <w:t>Best Practices</w:t>
      </w:r>
      <w:bookmarkStart w:id="9" w:name="_Toc840760392"/>
      <w:bookmarkEnd w:id="8"/>
    </w:p>
    <w:p w:rsidR="00EC4E15" w:rsidRDefault="00000000">
      <w:pPr>
        <w:numPr>
          <w:ilvl w:val="0"/>
          <w:numId w:val="17"/>
        </w:numPr>
        <w:tabs>
          <w:tab w:val="clear" w:pos="1140"/>
          <w:tab w:val="left" w:pos="720"/>
        </w:tabs>
        <w:spacing w:beforeAutospacing="1" w:after="0" w:afterAutospacing="1"/>
        <w:rPr>
          <w:color w:val="auto"/>
          <w:sz w:val="24"/>
        </w:rPr>
      </w:pPr>
      <w:r>
        <w:rPr>
          <w:rStyle w:val="Strong"/>
          <w:color w:val="auto"/>
          <w:sz w:val="24"/>
        </w:rPr>
        <w:t>Define Test Cases:</w:t>
      </w:r>
      <w:r>
        <w:rPr>
          <w:color w:val="auto"/>
          <w:sz w:val="24"/>
        </w:rPr>
        <w:t xml:space="preserve"> Predefine detailed test cases with expected outcomes to ensure coverage.</w:t>
      </w:r>
    </w:p>
    <w:p w:rsidR="00EC4E15" w:rsidRDefault="00000000">
      <w:pPr>
        <w:numPr>
          <w:ilvl w:val="0"/>
          <w:numId w:val="17"/>
        </w:numPr>
        <w:tabs>
          <w:tab w:val="clear" w:pos="1140"/>
          <w:tab w:val="left" w:pos="720"/>
        </w:tabs>
        <w:spacing w:beforeAutospacing="1" w:after="0" w:afterAutospacing="1"/>
        <w:rPr>
          <w:color w:val="auto"/>
          <w:sz w:val="24"/>
        </w:rPr>
      </w:pPr>
      <w:r>
        <w:rPr>
          <w:rStyle w:val="Strong"/>
          <w:color w:val="auto"/>
          <w:sz w:val="24"/>
        </w:rPr>
        <w:t>Leverage Automation:</w:t>
      </w:r>
      <w:r>
        <w:rPr>
          <w:color w:val="auto"/>
          <w:sz w:val="24"/>
        </w:rPr>
        <w:t xml:space="preserve"> Use tools like Selenium for repetitive tasks to increase efficiency.</w:t>
      </w:r>
    </w:p>
    <w:p w:rsidR="00EC4E15" w:rsidRDefault="00000000">
      <w:pPr>
        <w:numPr>
          <w:ilvl w:val="0"/>
          <w:numId w:val="17"/>
        </w:numPr>
        <w:tabs>
          <w:tab w:val="clear" w:pos="1140"/>
          <w:tab w:val="left" w:pos="720"/>
        </w:tabs>
        <w:spacing w:beforeAutospacing="1" w:after="0" w:afterAutospacing="1"/>
        <w:rPr>
          <w:color w:val="auto"/>
          <w:sz w:val="24"/>
        </w:rPr>
      </w:pPr>
      <w:r>
        <w:rPr>
          <w:rStyle w:val="Strong"/>
          <w:color w:val="auto"/>
          <w:sz w:val="24"/>
        </w:rPr>
        <w:t>Maintain Logs:</w:t>
      </w:r>
      <w:r>
        <w:rPr>
          <w:color w:val="auto"/>
          <w:sz w:val="24"/>
        </w:rPr>
        <w:t xml:space="preserve"> Track test results and defects systematically for easy reference.</w:t>
      </w:r>
    </w:p>
    <w:p w:rsidR="00EC4E15" w:rsidRDefault="00EC4E15">
      <w:pPr>
        <w:rPr>
          <w:color w:val="auto"/>
          <w:sz w:val="24"/>
        </w:rPr>
      </w:pPr>
    </w:p>
    <w:p w:rsidR="00EC4E15" w:rsidRDefault="00000000">
      <w:pPr>
        <w:pStyle w:val="Heading1"/>
        <w:numPr>
          <w:ilvl w:val="0"/>
          <w:numId w:val="1"/>
        </w:numPr>
        <w:rPr>
          <w:color w:val="auto"/>
        </w:rPr>
      </w:pPr>
      <w:r>
        <w:rPr>
          <w:color w:val="auto"/>
        </w:rPr>
        <w:t>Exit Criteria</w:t>
      </w:r>
      <w:bookmarkStart w:id="10" w:name="_Toc222243342"/>
      <w:bookmarkEnd w:id="9"/>
    </w:p>
    <w:p w:rsidR="00EC4E15" w:rsidRDefault="00000000">
      <w:pPr>
        <w:numPr>
          <w:ilvl w:val="0"/>
          <w:numId w:val="18"/>
        </w:numPr>
        <w:tabs>
          <w:tab w:val="clear" w:pos="1140"/>
          <w:tab w:val="left" w:pos="720"/>
        </w:tabs>
        <w:spacing w:beforeAutospacing="1" w:after="0" w:afterAutospacing="1"/>
        <w:rPr>
          <w:color w:val="auto"/>
          <w:sz w:val="24"/>
        </w:rPr>
      </w:pPr>
      <w:r>
        <w:rPr>
          <w:color w:val="auto"/>
          <w:sz w:val="24"/>
        </w:rPr>
        <w:t>All planned test cases executed successfully.</w:t>
      </w:r>
    </w:p>
    <w:p w:rsidR="00EC4E15" w:rsidRDefault="00000000">
      <w:pPr>
        <w:numPr>
          <w:ilvl w:val="0"/>
          <w:numId w:val="18"/>
        </w:numPr>
        <w:tabs>
          <w:tab w:val="clear" w:pos="1140"/>
          <w:tab w:val="left" w:pos="720"/>
        </w:tabs>
        <w:spacing w:beforeAutospacing="1" w:after="0" w:afterAutospacing="1"/>
        <w:rPr>
          <w:color w:val="auto"/>
          <w:sz w:val="24"/>
        </w:rPr>
      </w:pPr>
      <w:r>
        <w:rPr>
          <w:color w:val="auto"/>
          <w:sz w:val="24"/>
        </w:rPr>
        <w:t>High and medium-severity defects resolved.</w:t>
      </w:r>
    </w:p>
    <w:p w:rsidR="00EC4E15" w:rsidRDefault="00000000">
      <w:pPr>
        <w:numPr>
          <w:ilvl w:val="0"/>
          <w:numId w:val="18"/>
        </w:numPr>
        <w:tabs>
          <w:tab w:val="clear" w:pos="1140"/>
          <w:tab w:val="left" w:pos="720"/>
        </w:tabs>
        <w:spacing w:beforeAutospacing="1" w:after="0" w:afterAutospacing="1"/>
        <w:rPr>
          <w:color w:val="auto"/>
          <w:sz w:val="24"/>
        </w:rPr>
      </w:pPr>
      <w:r>
        <w:rPr>
          <w:color w:val="auto"/>
          <w:sz w:val="24"/>
        </w:rPr>
        <w:t>Application stability demonstrated through multiple testing cycles.</w:t>
      </w:r>
    </w:p>
    <w:p w:rsidR="00EC4E15" w:rsidRDefault="00EC4E15">
      <w:pPr>
        <w:rPr>
          <w:color w:val="auto"/>
          <w:sz w:val="24"/>
        </w:rPr>
      </w:pPr>
    </w:p>
    <w:p w:rsidR="00EC4E15" w:rsidRDefault="00000000">
      <w:pPr>
        <w:pStyle w:val="Heading1"/>
        <w:numPr>
          <w:ilvl w:val="0"/>
          <w:numId w:val="1"/>
        </w:numPr>
        <w:rPr>
          <w:color w:val="auto"/>
        </w:rPr>
      </w:pPr>
      <w:r>
        <w:rPr>
          <w:color w:val="auto"/>
        </w:rPr>
        <w:lastRenderedPageBreak/>
        <w:t>Conclusion/Sign Off</w:t>
      </w:r>
      <w:bookmarkStart w:id="11" w:name="_Toc2007464695"/>
      <w:bookmarkEnd w:id="10"/>
    </w:p>
    <w:p w:rsidR="00EC4E15" w:rsidRDefault="00000000">
      <w:pPr>
        <w:pStyle w:val="NormalWeb"/>
        <w:ind w:left="720"/>
      </w:pPr>
      <w:r>
        <w:t>The Xero Cloud-Based Accounting System modules have undergone rigorous testing, meeting all defined exit criteria. The system is deemed stable and ready for deployment. As a next step, conducting User Acceptance Testing (UAT) is recommended to validate the application against user expectations.</w:t>
      </w:r>
    </w:p>
    <w:p w:rsidR="00EC4E15" w:rsidRDefault="00EC4E15">
      <w:pPr>
        <w:rPr>
          <w:color w:val="auto"/>
        </w:rPr>
      </w:pPr>
    </w:p>
    <w:p w:rsidR="00EC4E15" w:rsidRDefault="00000000">
      <w:pPr>
        <w:pStyle w:val="Heading1"/>
        <w:numPr>
          <w:ilvl w:val="0"/>
          <w:numId w:val="1"/>
        </w:numPr>
        <w:rPr>
          <w:color w:val="auto"/>
        </w:rPr>
      </w:pPr>
      <w:r>
        <w:rPr>
          <w:color w:val="auto"/>
        </w:rPr>
        <w:t>Definitions, Acronyms, and Abbreviations</w:t>
      </w:r>
      <w:bookmarkEnd w:id="11"/>
    </w:p>
    <w:p w:rsidR="00EC4E15" w:rsidRDefault="00000000">
      <w:pPr>
        <w:ind w:left="720"/>
        <w:rPr>
          <w:color w:val="auto"/>
        </w:rPr>
      </w:pPr>
      <w:proofErr w:type="gramStart"/>
      <w:r>
        <w:rPr>
          <w:rFonts w:ascii="Symbol" w:eastAsia="Symbol" w:hAnsi="Symbol" w:cs="Symbol"/>
          <w:color w:val="auto"/>
          <w:sz w:val="24"/>
        </w:rPr>
        <w:t>·</w:t>
      </w:r>
      <w:r>
        <w:rPr>
          <w:rFonts w:ascii="SimSun" w:eastAsia="SimSun" w:hAnsi="SimSun" w:cs="SimSun" w:hint="eastAsia"/>
          <w:color w:val="auto"/>
          <w:sz w:val="24"/>
        </w:rPr>
        <w:t xml:space="preserve">  </w:t>
      </w:r>
      <w:r>
        <w:rPr>
          <w:rStyle w:val="Strong"/>
          <w:color w:val="auto"/>
        </w:rPr>
        <w:t>UAT</w:t>
      </w:r>
      <w:proofErr w:type="gramEnd"/>
      <w:r>
        <w:rPr>
          <w:rStyle w:val="Strong"/>
          <w:color w:val="auto"/>
        </w:rPr>
        <w:t>:</w:t>
      </w:r>
      <w:r>
        <w:rPr>
          <w:color w:val="auto"/>
        </w:rPr>
        <w:t xml:space="preserve"> User Acceptance Testing</w:t>
      </w:r>
    </w:p>
    <w:p w:rsidR="00EC4E15" w:rsidRDefault="00000000">
      <w:pPr>
        <w:ind w:left="720"/>
        <w:rPr>
          <w:color w:val="auto"/>
        </w:rPr>
      </w:pPr>
      <w:proofErr w:type="gramStart"/>
      <w:r>
        <w:rPr>
          <w:rFonts w:ascii="Symbol" w:eastAsia="Symbol" w:hAnsi="Symbol" w:cs="Symbol"/>
          <w:color w:val="auto"/>
          <w:sz w:val="24"/>
        </w:rPr>
        <w:t>·</w:t>
      </w:r>
      <w:r>
        <w:rPr>
          <w:rFonts w:ascii="SimSun" w:eastAsia="SimSun" w:hAnsi="SimSun" w:cs="SimSun" w:hint="eastAsia"/>
          <w:color w:val="auto"/>
          <w:sz w:val="24"/>
        </w:rPr>
        <w:t xml:space="preserve">  </w:t>
      </w:r>
      <w:r>
        <w:rPr>
          <w:rStyle w:val="Strong"/>
          <w:color w:val="auto"/>
        </w:rPr>
        <w:t>Defect</w:t>
      </w:r>
      <w:proofErr w:type="gramEnd"/>
      <w:r>
        <w:rPr>
          <w:rStyle w:val="Strong"/>
          <w:color w:val="auto"/>
        </w:rPr>
        <w:t>:</w:t>
      </w:r>
      <w:r>
        <w:rPr>
          <w:color w:val="auto"/>
        </w:rPr>
        <w:t xml:space="preserve"> A deviation from expected </w:t>
      </w:r>
      <w:proofErr w:type="spellStart"/>
      <w:r>
        <w:rPr>
          <w:color w:val="auto"/>
        </w:rPr>
        <w:t>behavior</w:t>
      </w:r>
      <w:proofErr w:type="spellEnd"/>
      <w:r>
        <w:rPr>
          <w:color w:val="auto"/>
        </w:rPr>
        <w:t xml:space="preserve"> in the application.</w:t>
      </w:r>
    </w:p>
    <w:p w:rsidR="00EC4E15" w:rsidRDefault="00000000">
      <w:pPr>
        <w:ind w:left="720"/>
        <w:rPr>
          <w:color w:val="auto"/>
        </w:rPr>
      </w:pPr>
      <w:proofErr w:type="gramStart"/>
      <w:r>
        <w:rPr>
          <w:rFonts w:ascii="Symbol" w:eastAsia="Symbol" w:hAnsi="Symbol" w:cs="Symbol"/>
          <w:color w:val="auto"/>
          <w:sz w:val="24"/>
        </w:rPr>
        <w:t>·</w:t>
      </w:r>
      <w:r>
        <w:rPr>
          <w:rFonts w:ascii="SimSun" w:eastAsia="SimSun" w:hAnsi="SimSun" w:cs="SimSun" w:hint="eastAsia"/>
          <w:color w:val="auto"/>
          <w:sz w:val="24"/>
        </w:rPr>
        <w:t xml:space="preserve">  </w:t>
      </w:r>
      <w:r>
        <w:rPr>
          <w:rStyle w:val="Strong"/>
          <w:color w:val="auto"/>
        </w:rPr>
        <w:t>JIRA</w:t>
      </w:r>
      <w:proofErr w:type="gramEnd"/>
      <w:r>
        <w:rPr>
          <w:rStyle w:val="Strong"/>
          <w:color w:val="auto"/>
        </w:rPr>
        <w:t>:</w:t>
      </w:r>
      <w:r>
        <w:rPr>
          <w:color w:val="auto"/>
        </w:rPr>
        <w:t xml:space="preserve"> Project management and issue tracking software.</w:t>
      </w:r>
    </w:p>
    <w:p w:rsidR="00EC4E15" w:rsidRDefault="00000000">
      <w:pPr>
        <w:ind w:left="720"/>
        <w:rPr>
          <w:color w:val="auto"/>
        </w:rPr>
      </w:pPr>
      <w:proofErr w:type="gramStart"/>
      <w:r>
        <w:rPr>
          <w:rFonts w:ascii="Symbol" w:eastAsia="Symbol" w:hAnsi="Symbol" w:cs="Symbol"/>
          <w:color w:val="auto"/>
          <w:sz w:val="24"/>
        </w:rPr>
        <w:t>·</w:t>
      </w:r>
      <w:r>
        <w:rPr>
          <w:rFonts w:ascii="SimSun" w:eastAsia="SimSun" w:hAnsi="SimSun" w:cs="SimSun" w:hint="eastAsia"/>
          <w:color w:val="auto"/>
          <w:sz w:val="24"/>
        </w:rPr>
        <w:t xml:space="preserve">  </w:t>
      </w:r>
      <w:proofErr w:type="spellStart"/>
      <w:r>
        <w:rPr>
          <w:rStyle w:val="Strong"/>
          <w:color w:val="auto"/>
        </w:rPr>
        <w:t>qTest</w:t>
      </w:r>
      <w:proofErr w:type="spellEnd"/>
      <w:proofErr w:type="gramEnd"/>
      <w:r>
        <w:rPr>
          <w:rStyle w:val="Strong"/>
          <w:color w:val="auto"/>
        </w:rPr>
        <w:t>:</w:t>
      </w:r>
      <w:r>
        <w:rPr>
          <w:color w:val="auto"/>
        </w:rPr>
        <w:t xml:space="preserve"> Test management tool for organizing and tracking test cases.</w:t>
      </w:r>
    </w:p>
    <w:p w:rsidR="00EC4E15" w:rsidRDefault="00EC4E15">
      <w:pPr>
        <w:rPr>
          <w:color w:val="auto"/>
        </w:rPr>
      </w:pPr>
    </w:p>
    <w:p w:rsidR="00EC4E15" w:rsidRDefault="00EC4E15">
      <w:pPr>
        <w:rPr>
          <w:color w:val="auto"/>
        </w:rPr>
      </w:pPr>
    </w:p>
    <w:sectPr w:rsidR="00EC4E1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C3481" w:rsidRDefault="001C3481">
      <w:pPr>
        <w:spacing w:line="240" w:lineRule="auto"/>
      </w:pPr>
      <w:r>
        <w:separator/>
      </w:r>
    </w:p>
  </w:endnote>
  <w:endnote w:type="continuationSeparator" w:id="0">
    <w:p w:rsidR="001C3481" w:rsidRDefault="001C34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C3481" w:rsidRDefault="001C3481">
      <w:pPr>
        <w:spacing w:after="0"/>
      </w:pPr>
      <w:r>
        <w:separator/>
      </w:r>
    </w:p>
  </w:footnote>
  <w:footnote w:type="continuationSeparator" w:id="0">
    <w:p w:rsidR="001C3481" w:rsidRDefault="001C34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D2EA53"/>
    <w:multiLevelType w:val="multilevel"/>
    <w:tmpl w:val="95D2EA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F861665"/>
    <w:multiLevelType w:val="multilevel"/>
    <w:tmpl w:val="9F8616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65BBA16"/>
    <w:multiLevelType w:val="multilevel"/>
    <w:tmpl w:val="B65BBA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6877FD5"/>
    <w:multiLevelType w:val="multilevel"/>
    <w:tmpl w:val="B6877FD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C55EE540"/>
    <w:multiLevelType w:val="singleLevel"/>
    <w:tmpl w:val="C55EE540"/>
    <w:lvl w:ilvl="0">
      <w:start w:val="1"/>
      <w:numFmt w:val="decimal"/>
      <w:suff w:val="space"/>
      <w:lvlText w:val="%1."/>
      <w:lvlJc w:val="left"/>
    </w:lvl>
  </w:abstractNum>
  <w:abstractNum w:abstractNumId="5" w15:restartNumberingAfterBreak="0">
    <w:nsid w:val="E3D2D9E3"/>
    <w:multiLevelType w:val="multilevel"/>
    <w:tmpl w:val="E3D2D9E3"/>
    <w:lvl w:ilvl="0">
      <w:start w:val="1"/>
      <w:numFmt w:val="bullet"/>
      <w:lvlText w:val=""/>
      <w:lvlJc w:val="left"/>
      <w:pPr>
        <w:tabs>
          <w:tab w:val="left" w:pos="1140"/>
        </w:tabs>
        <w:ind w:left="1140" w:hanging="360"/>
      </w:pPr>
      <w:rPr>
        <w:rFonts w:ascii="Symbol" w:hAnsi="Symbol" w:cs="Symbol"/>
        <w:sz w:val="20"/>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6" w15:restartNumberingAfterBreak="0">
    <w:nsid w:val="EDFD67B0"/>
    <w:multiLevelType w:val="multilevel"/>
    <w:tmpl w:val="EDFD67B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F819060E"/>
    <w:multiLevelType w:val="singleLevel"/>
    <w:tmpl w:val="F819060E"/>
    <w:lvl w:ilvl="0">
      <w:start w:val="1"/>
      <w:numFmt w:val="decimal"/>
      <w:suff w:val="space"/>
      <w:lvlText w:val="%1."/>
      <w:lvlJc w:val="left"/>
    </w:lvl>
  </w:abstractNum>
  <w:abstractNum w:abstractNumId="8" w15:restartNumberingAfterBreak="0">
    <w:nsid w:val="07504105"/>
    <w:multiLevelType w:val="multilevel"/>
    <w:tmpl w:val="0750410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0D326686"/>
    <w:multiLevelType w:val="singleLevel"/>
    <w:tmpl w:val="0D326686"/>
    <w:lvl w:ilvl="0">
      <w:start w:val="1"/>
      <w:numFmt w:val="decimal"/>
      <w:suff w:val="space"/>
      <w:lvlText w:val="%1."/>
      <w:lvlJc w:val="left"/>
    </w:lvl>
  </w:abstractNum>
  <w:abstractNum w:abstractNumId="10" w15:restartNumberingAfterBreak="0">
    <w:nsid w:val="1B2C49F4"/>
    <w:multiLevelType w:val="multilevel"/>
    <w:tmpl w:val="1B2C49F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1C052371"/>
    <w:multiLevelType w:val="multilevel"/>
    <w:tmpl w:val="1C05237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1CCBEAE2"/>
    <w:multiLevelType w:val="multilevel"/>
    <w:tmpl w:val="1CCBEAE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4EA23785"/>
    <w:multiLevelType w:val="multilevel"/>
    <w:tmpl w:val="4EA23785"/>
    <w:lvl w:ilvl="0">
      <w:start w:val="1"/>
      <w:numFmt w:val="decimal"/>
      <w:lvlText w:val="%1."/>
      <w:lvlJc w:val="left"/>
      <w:pPr>
        <w:tabs>
          <w:tab w:val="left" w:pos="1140"/>
        </w:tabs>
        <w:ind w:left="1140" w:hanging="360"/>
      </w:pPr>
      <w:rPr>
        <w:sz w:val="24"/>
        <w:szCs w:val="24"/>
      </w:rPr>
    </w:lvl>
    <w:lvl w:ilvl="1">
      <w:start w:val="1"/>
      <w:numFmt w:val="decimal"/>
      <w:lvlText w:val="%2."/>
      <w:lvlJc w:val="left"/>
      <w:pPr>
        <w:tabs>
          <w:tab w:val="left" w:pos="1860"/>
        </w:tabs>
        <w:ind w:left="1860" w:hanging="360"/>
      </w:pPr>
      <w:rPr>
        <w:sz w:val="24"/>
        <w:szCs w:val="24"/>
      </w:rPr>
    </w:lvl>
    <w:lvl w:ilvl="2">
      <w:start w:val="1"/>
      <w:numFmt w:val="decimal"/>
      <w:lvlText w:val="%3."/>
      <w:lvlJc w:val="left"/>
      <w:pPr>
        <w:tabs>
          <w:tab w:val="left" w:pos="2580"/>
        </w:tabs>
        <w:ind w:left="2580" w:hanging="360"/>
      </w:pPr>
      <w:rPr>
        <w:sz w:val="24"/>
        <w:szCs w:val="24"/>
      </w:rPr>
    </w:lvl>
    <w:lvl w:ilvl="3">
      <w:start w:val="1"/>
      <w:numFmt w:val="decimal"/>
      <w:lvlText w:val="%4."/>
      <w:lvlJc w:val="left"/>
      <w:pPr>
        <w:tabs>
          <w:tab w:val="left" w:pos="2937"/>
        </w:tabs>
        <w:ind w:left="3300" w:hanging="360"/>
      </w:pPr>
      <w:rPr>
        <w:sz w:val="24"/>
        <w:szCs w:val="24"/>
      </w:rPr>
    </w:lvl>
    <w:lvl w:ilvl="4">
      <w:start w:val="1"/>
      <w:numFmt w:val="decimal"/>
      <w:lvlText w:val="%5."/>
      <w:lvlJc w:val="left"/>
      <w:pPr>
        <w:tabs>
          <w:tab w:val="left" w:pos="3658"/>
        </w:tabs>
        <w:ind w:left="4020" w:hanging="360"/>
      </w:pPr>
      <w:rPr>
        <w:sz w:val="24"/>
        <w:szCs w:val="24"/>
      </w:rPr>
    </w:lvl>
    <w:lvl w:ilvl="5">
      <w:start w:val="1"/>
      <w:numFmt w:val="decimal"/>
      <w:lvlText w:val="%6."/>
      <w:lvlJc w:val="left"/>
      <w:pPr>
        <w:tabs>
          <w:tab w:val="left" w:pos="4378"/>
        </w:tabs>
        <w:ind w:left="4740" w:hanging="360"/>
      </w:pPr>
      <w:rPr>
        <w:sz w:val="24"/>
        <w:szCs w:val="24"/>
      </w:rPr>
    </w:lvl>
    <w:lvl w:ilvl="6">
      <w:start w:val="1"/>
      <w:numFmt w:val="decimal"/>
      <w:lvlText w:val="%7."/>
      <w:lvlJc w:val="left"/>
      <w:pPr>
        <w:tabs>
          <w:tab w:val="left" w:pos="5098"/>
        </w:tabs>
        <w:ind w:left="5460" w:hanging="360"/>
      </w:pPr>
      <w:rPr>
        <w:sz w:val="24"/>
        <w:szCs w:val="24"/>
      </w:rPr>
    </w:lvl>
    <w:lvl w:ilvl="7">
      <w:start w:val="1"/>
      <w:numFmt w:val="decimal"/>
      <w:lvlText w:val="%8."/>
      <w:lvlJc w:val="left"/>
      <w:pPr>
        <w:tabs>
          <w:tab w:val="left" w:pos="5818"/>
        </w:tabs>
        <w:ind w:left="6180" w:hanging="360"/>
      </w:pPr>
      <w:rPr>
        <w:sz w:val="24"/>
        <w:szCs w:val="24"/>
      </w:rPr>
    </w:lvl>
    <w:lvl w:ilvl="8">
      <w:start w:val="1"/>
      <w:numFmt w:val="decimal"/>
      <w:lvlText w:val="%9."/>
      <w:lvlJc w:val="left"/>
      <w:pPr>
        <w:tabs>
          <w:tab w:val="left" w:pos="6538"/>
        </w:tabs>
        <w:ind w:left="6900" w:hanging="360"/>
      </w:pPr>
      <w:rPr>
        <w:sz w:val="24"/>
        <w:szCs w:val="24"/>
      </w:rPr>
    </w:lvl>
  </w:abstractNum>
  <w:abstractNum w:abstractNumId="14" w15:restartNumberingAfterBreak="0">
    <w:nsid w:val="79EA8474"/>
    <w:multiLevelType w:val="singleLevel"/>
    <w:tmpl w:val="79EA8474"/>
    <w:lvl w:ilvl="0">
      <w:start w:val="1"/>
      <w:numFmt w:val="decimal"/>
      <w:suff w:val="space"/>
      <w:lvlText w:val="%1."/>
      <w:lvlJc w:val="left"/>
      <w:pPr>
        <w:ind w:left="840"/>
      </w:pPr>
    </w:lvl>
  </w:abstractNum>
  <w:abstractNum w:abstractNumId="15" w15:restartNumberingAfterBreak="0">
    <w:nsid w:val="7CAA8C15"/>
    <w:multiLevelType w:val="singleLevel"/>
    <w:tmpl w:val="7CAA8C15"/>
    <w:lvl w:ilvl="0">
      <w:start w:val="1"/>
      <w:numFmt w:val="decimal"/>
      <w:suff w:val="space"/>
      <w:lvlText w:val="%1."/>
      <w:lvlJc w:val="left"/>
    </w:lvl>
  </w:abstractNum>
  <w:num w:numId="1" w16cid:durableId="236520126">
    <w:abstractNumId w:val="15"/>
  </w:num>
  <w:num w:numId="2" w16cid:durableId="20280758">
    <w:abstractNumId w:val="0"/>
  </w:num>
  <w:num w:numId="3" w16cid:durableId="511071070">
    <w:abstractNumId w:val="7"/>
  </w:num>
  <w:num w:numId="4" w16cid:durableId="545065218">
    <w:abstractNumId w:val="12"/>
  </w:num>
  <w:num w:numId="5" w16cid:durableId="20203486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883394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4071774">
    <w:abstractNumId w:val="1"/>
  </w:num>
  <w:num w:numId="8" w16cid:durableId="1870095986">
    <w:abstractNumId w:val="9"/>
  </w:num>
  <w:num w:numId="9" w16cid:durableId="1247493857">
    <w:abstractNumId w:val="6"/>
  </w:num>
  <w:num w:numId="10" w16cid:durableId="1439718283">
    <w:abstractNumId w:val="2"/>
  </w:num>
  <w:num w:numId="11" w16cid:durableId="254830148">
    <w:abstractNumId w:val="11"/>
  </w:num>
  <w:num w:numId="12" w16cid:durableId="374476688">
    <w:abstractNumId w:val="4"/>
  </w:num>
  <w:num w:numId="13" w16cid:durableId="12417456">
    <w:abstractNumId w:val="3"/>
  </w:num>
  <w:num w:numId="14" w16cid:durableId="2016226331">
    <w:abstractNumId w:val="10"/>
  </w:num>
  <w:num w:numId="15" w16cid:durableId="1377390299">
    <w:abstractNumId w:val="8"/>
  </w:num>
  <w:num w:numId="16" w16cid:durableId="948394879">
    <w:abstractNumId w:val="14"/>
  </w:num>
  <w:num w:numId="17" w16cid:durableId="155809353">
    <w:abstractNumId w:val="13"/>
  </w:num>
  <w:num w:numId="18" w16cid:durableId="546375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765914"/>
    <w:rsid w:val="001C3481"/>
    <w:rsid w:val="0045609D"/>
    <w:rsid w:val="004C1526"/>
    <w:rsid w:val="00EC4E15"/>
    <w:rsid w:val="00EC5986"/>
    <w:rsid w:val="03B73B7F"/>
    <w:rsid w:val="0A905466"/>
    <w:rsid w:val="0F796FF0"/>
    <w:rsid w:val="12A90552"/>
    <w:rsid w:val="189537CB"/>
    <w:rsid w:val="19977D8A"/>
    <w:rsid w:val="1DA93AEB"/>
    <w:rsid w:val="206B48C0"/>
    <w:rsid w:val="215C5C01"/>
    <w:rsid w:val="2296628B"/>
    <w:rsid w:val="23EC6F6C"/>
    <w:rsid w:val="24741F04"/>
    <w:rsid w:val="273E5B72"/>
    <w:rsid w:val="28B27C52"/>
    <w:rsid w:val="2D97155D"/>
    <w:rsid w:val="36242454"/>
    <w:rsid w:val="363A0B87"/>
    <w:rsid w:val="3B274BE3"/>
    <w:rsid w:val="3E2F3F92"/>
    <w:rsid w:val="402956F0"/>
    <w:rsid w:val="432D7D97"/>
    <w:rsid w:val="44606AB7"/>
    <w:rsid w:val="453D4124"/>
    <w:rsid w:val="48830B4B"/>
    <w:rsid w:val="495245DA"/>
    <w:rsid w:val="495D4B69"/>
    <w:rsid w:val="4B6367A2"/>
    <w:rsid w:val="4DB4130B"/>
    <w:rsid w:val="4FA94C3E"/>
    <w:rsid w:val="50A12D61"/>
    <w:rsid w:val="52765914"/>
    <w:rsid w:val="59D6437F"/>
    <w:rsid w:val="5AE4364F"/>
    <w:rsid w:val="5AF076C2"/>
    <w:rsid w:val="5B870A4C"/>
    <w:rsid w:val="5DE30016"/>
    <w:rsid w:val="5E8A1996"/>
    <w:rsid w:val="5ED21322"/>
    <w:rsid w:val="5F8A6E4E"/>
    <w:rsid w:val="5FD34CC4"/>
    <w:rsid w:val="65CC73F0"/>
    <w:rsid w:val="6A342EDC"/>
    <w:rsid w:val="6BAE0900"/>
    <w:rsid w:val="6EB76C30"/>
    <w:rsid w:val="737D3686"/>
    <w:rsid w:val="75D8638B"/>
    <w:rsid w:val="787231A9"/>
    <w:rsid w:val="799257FF"/>
    <w:rsid w:val="7A211BEB"/>
    <w:rsid w:val="7E727695"/>
    <w:rsid w:val="7E79600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4C6697"/>
  <w15:docId w15:val="{61D52627-F1EE-4D87-A9BE-79E3661F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he-I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color w:val="000000"/>
      <w:kern w:val="2"/>
      <w:sz w:val="22"/>
      <w:szCs w:val="24"/>
      <w:lang w:eastAsia="en-GB" w:bidi="ar-SA"/>
      <w14:ligatures w14:val="standardContextual"/>
    </w:rPr>
  </w:style>
  <w:style w:type="paragraph" w:styleId="Heading1">
    <w:name w:val="heading 1"/>
    <w:next w:val="Normal"/>
    <w:uiPriority w:val="9"/>
    <w:qFormat/>
    <w:pPr>
      <w:keepNext/>
      <w:keepLines/>
      <w:spacing w:after="3" w:line="259" w:lineRule="auto"/>
      <w:ind w:left="370" w:hanging="10"/>
      <w:outlineLvl w:val="0"/>
    </w:pPr>
    <w:rPr>
      <w:rFonts w:ascii="Cambria" w:eastAsia="Cambria" w:hAnsi="Cambria" w:cs="Cambria"/>
      <w:b/>
      <w:i/>
      <w:color w:val="808080"/>
      <w:kern w:val="2"/>
      <w:sz w:val="28"/>
      <w:szCs w:val="24"/>
      <w:lang w:eastAsia="en-GB" w:bidi="ar-SA"/>
      <w14:ligatures w14:val="standardContextual"/>
    </w:rPr>
  </w:style>
  <w:style w:type="paragraph" w:styleId="Heading3">
    <w:name w:val="heading 3"/>
    <w:next w:val="Normal"/>
    <w:uiPriority w:val="9"/>
    <w:unhideWhenUsed/>
    <w:qFormat/>
    <w:pPr>
      <w:keepNext/>
      <w:keepLines/>
      <w:spacing w:after="29" w:line="267" w:lineRule="auto"/>
      <w:ind w:left="1090" w:hanging="10"/>
      <w:outlineLvl w:val="2"/>
    </w:pPr>
    <w:rPr>
      <w:rFonts w:ascii="Calibri" w:eastAsia="Calibri" w:hAnsi="Calibri" w:cs="Calibri"/>
      <w:b/>
      <w:color w:val="000000"/>
      <w:kern w:val="2"/>
      <w:sz w:val="24"/>
      <w:szCs w:val="24"/>
      <w:lang w:eastAsia="en-GB" w:bidi="ar-SA"/>
      <w14:ligatures w14:val="standardContextual"/>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TOC1">
    <w:name w:val="toc 1"/>
    <w:hidden/>
    <w:uiPriority w:val="39"/>
    <w:qFormat/>
    <w:pPr>
      <w:spacing w:after="133" w:line="259" w:lineRule="auto"/>
      <w:ind w:left="25" w:right="15" w:hanging="10"/>
    </w:pPr>
    <w:rPr>
      <w:rFonts w:ascii="Calibri" w:eastAsia="Calibri" w:hAnsi="Calibri" w:cs="Calibri"/>
      <w:color w:val="000000"/>
      <w:kern w:val="2"/>
      <w:sz w:val="22"/>
      <w:szCs w:val="24"/>
      <w:lang w:eastAsia="en-GB" w:bidi="ar-SA"/>
      <w14:ligatures w14:val="standardContextual"/>
    </w:rPr>
  </w:style>
  <w:style w:type="table" w:customStyle="1" w:styleId="TableGrid1">
    <w:name w:val="Table Grid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xer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Shady xv</dc:creator>
  <cp:lastModifiedBy>avinash bhavancheekar</cp:lastModifiedBy>
  <cp:revision>3</cp:revision>
  <dcterms:created xsi:type="dcterms:W3CDTF">2024-12-12T20:39:00Z</dcterms:created>
  <dcterms:modified xsi:type="dcterms:W3CDTF">2024-12-12T20:41:00Z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F0CF9B75A49F4C27A583707938228F06_11</vt:lpwstr>
  </property>
</Properties>
</file>