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CS673: Security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OWASP – Top 10 Mobile Risks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b w:val="1"/>
            <w:color w:val="0563c1"/>
            <w:u w:val="single"/>
            <w:rtl w:val="0"/>
          </w:rPr>
          <w:t xml:space="preserve">https://www.owasp.org/index.php/OWASP_Mobile_Security_Project#tab=Top_10_Mobile_Risks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b w:val="1"/>
          <w:rtl w:val="0"/>
        </w:rPr>
        <w:t xml:space="preserve">M1: Weak Server Side Controls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Our application uses a token in order to access different APIs in our server. Without the token, the requests would not be possible.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M2: Insecure Data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not storing our data sensitively. Usernames are available as long as we have a token. Password and tokens are stored within the Django server.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M3: Insufficient Transport Layer Protection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information may be exposed over the network if the user shares same network.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M4: Unintended Data Leakage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some information stored locally mainly the username and token, so that we don’t have to request for a token everything we send an API request. This is a vulnerability as we can expose our sensitive information like our token.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M5: Poor Authorization and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authentication only works if the user is online.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M6: Broken Cryptography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did not look into encryption for our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M7: Client Side Injection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Multiple requests can cause problems with database.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M8: Security Decisions Via Untrusted 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not implemented permission levels. As a result, this vulnerability will not apply to our application yet since we did not grant special user access to anyone.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M9: Improper Session Handling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to make sure our session token isn’t actually shared outside of the application requests.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M10: Lack of Binary Protections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did not incorporate any binary protections.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owasp.org/index.php/OWASP_Mobile_Security_Project#tab=Top_10_Mobile_Risks" TargetMode="External"/><Relationship Id="rId6" Type="http://schemas.openxmlformats.org/officeDocument/2006/relationships/hyperlink" Target="https://www.owasp.org/index.php/OWASP_Mobile_Security_Project#tab=Top_10_Mobile_Risks" TargetMode="External"/></Relationships>
</file>