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6/6/16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9:00pm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Chris Carducci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Lawrence (David) Blair, Chris Carducci, Sang-Joon Lee,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 Pham, Srivathsa Rajagopal,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UI that David created for the homepage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Login Page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Requirements Tool - set up data back end piece.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to-do’s and expectations by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discussion (database and UML)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we need register button at all?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Will use github just for now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Would be nice to have to pull display name for github.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Decided David will add ‘hi, username’ to the homepage since not everyone has a name in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Reviewed the data model for project requirement tool (queued) between project, story, member and iteration.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should likely backup the database when we do a structure change. Need to update the design to keep that in sync.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Discussed possibility of using style guide.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will we do UML for NodeJS? We can possibly do a flow diagram about what transactions will look like.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connected will the 3 components be?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Linking issue to a story - one way linkage, call from database. Every story will have a public ID we can read from.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Chat - private messages, if we have the time to implement that, making sure it’s not expected that they’re on the different components.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Treated like different applications themselves. One thing we could do is in header - have an unread message count, could be crosslinked across all of it, template for header and chatnow could update that. Leaving webpage disconnects socket, would need to look into that.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Ability to create multiple projects will exist in the next iteration for the requirements component.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you do multiple projects, will potentially have a dropdown to select which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 will be a table that lists all the projects that will select which project will be associated with which issue.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Level of involvement is at presentation point. Other than that, we are independent. At the 3rd iteration, we’re potentially not adding anything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Justify when we’re deviated from the project plan. We can change, we just have to justify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bookmarkStart w:colFirst="0" w:colLast="0" w:name="h.48kkr9ezz1h5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 to send myBalsamiq link so other users can edit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bookmarkStart w:colFirst="0" w:colLast="0" w:name="h.yf1t29oz1xh7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to send Vertabelo tool so we can leverage in our design, will share invitation on slack.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lffzll8sqrq3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Deadline for Iteration 1 is Sunday at 5pm.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b6fh5fnae62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Sang-Joon to research Mocha framework for Unit Testing, will explore for this iteration and we will start using it in 2nd iteration.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7qp22pvdm2hr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will create sequence diagrams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7j74e8cwiaan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 will look into how UML is done with NodeJs as its not object oriented.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u7970zxkqogh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By Thursday, database design should be done. Demo of any functionality implemented.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yttujtq3vei6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else to focus on must-have items for the components.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mb6m2cbpm896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will create the 4th trello board for miscellaneous items.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