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35660" w14:textId="5A2F6177" w:rsidR="00DA57A2" w:rsidRDefault="00EC65B8" w:rsidP="00F104F4">
      <w:pPr>
        <w:jc w:val="center"/>
      </w:pPr>
      <w:r>
        <w:t>CSAFE REU Packing List</w:t>
      </w:r>
    </w:p>
    <w:p w14:paraId="0995655D" w14:textId="77777777" w:rsidR="00F104F4" w:rsidRDefault="00F104F4" w:rsidP="00F104F4">
      <w:pPr>
        <w:jc w:val="center"/>
      </w:pPr>
    </w:p>
    <w:p w14:paraId="435E5503" w14:textId="586B904E" w:rsidR="00F104F4" w:rsidRDefault="00F104F4" w:rsidP="00F104F4">
      <w:pPr>
        <w:pStyle w:val="ListParagraph"/>
        <w:numPr>
          <w:ilvl w:val="0"/>
          <w:numId w:val="1"/>
        </w:numPr>
      </w:pPr>
      <w:r>
        <w:t>Clothing</w:t>
      </w:r>
      <w:r w:rsidR="00EC65B8">
        <w:t xml:space="preserve"> Items to Pack:</w:t>
      </w:r>
    </w:p>
    <w:p w14:paraId="62ED61E8" w14:textId="77777777" w:rsidR="00277E1A" w:rsidRDefault="00F104F4" w:rsidP="00F104F4">
      <w:pPr>
        <w:pStyle w:val="ListParagraph"/>
        <w:numPr>
          <w:ilvl w:val="1"/>
          <w:numId w:val="1"/>
        </w:numPr>
      </w:pPr>
      <w:r>
        <w:t xml:space="preserve">Everyday clothing that is casual, yet appropriate. </w:t>
      </w:r>
    </w:p>
    <w:p w14:paraId="14F01EB9" w14:textId="47D1ECCE" w:rsidR="00F104F4" w:rsidRDefault="00EC65B8" w:rsidP="00277E1A">
      <w:pPr>
        <w:pStyle w:val="ListParagraph"/>
        <w:numPr>
          <w:ilvl w:val="2"/>
          <w:numId w:val="1"/>
        </w:numPr>
      </w:pPr>
      <w:r>
        <w:t>“Appropriate” means</w:t>
      </w:r>
      <w:r w:rsidR="00F104F4">
        <w:t xml:space="preserve"> no one can see your undergarments, nothing is torn to shreds, and </w:t>
      </w:r>
      <w:r>
        <w:t xml:space="preserve">your outfit </w:t>
      </w:r>
      <w:r w:rsidR="00277E1A">
        <w:t>is generally considered</w:t>
      </w:r>
      <w:r w:rsidR="00F104F4">
        <w:t xml:space="preserve"> acceptable</w:t>
      </w:r>
      <w:r>
        <w:t>, clean</w:t>
      </w:r>
      <w:r w:rsidR="00F104F4">
        <w:t xml:space="preserve"> attire for a college student.</w:t>
      </w:r>
    </w:p>
    <w:p w14:paraId="69C7DFD5" w14:textId="179992E9" w:rsidR="00277E1A" w:rsidRDefault="00277E1A" w:rsidP="00F104F4">
      <w:pPr>
        <w:pStyle w:val="ListParagraph"/>
        <w:numPr>
          <w:ilvl w:val="1"/>
          <w:numId w:val="1"/>
        </w:numPr>
      </w:pPr>
      <w:r>
        <w:t>Sweater / sweatshirt for cool nights or the cold air-conditioned office</w:t>
      </w:r>
    </w:p>
    <w:p w14:paraId="5AD74F62" w14:textId="79A5A665" w:rsidR="00F104F4" w:rsidRDefault="00F104F4" w:rsidP="00F104F4">
      <w:pPr>
        <w:pStyle w:val="ListParagraph"/>
        <w:numPr>
          <w:ilvl w:val="1"/>
          <w:numId w:val="1"/>
        </w:numPr>
      </w:pPr>
      <w:r>
        <w:t xml:space="preserve">Enough undergarments </w:t>
      </w:r>
      <w:r w:rsidR="00277E1A">
        <w:t xml:space="preserve">(laundry is available in the apartment if you requested housing) </w:t>
      </w:r>
    </w:p>
    <w:p w14:paraId="110D5AF1" w14:textId="5DA12AB8" w:rsidR="00F104F4" w:rsidRDefault="00F104F4" w:rsidP="00F104F4">
      <w:pPr>
        <w:pStyle w:val="ListParagraph"/>
        <w:numPr>
          <w:ilvl w:val="1"/>
          <w:numId w:val="1"/>
        </w:numPr>
      </w:pPr>
      <w:r>
        <w:t xml:space="preserve">3-4 </w:t>
      </w:r>
      <w:r w:rsidRPr="00277E1A">
        <w:rPr>
          <w:b/>
        </w:rPr>
        <w:t>business casual</w:t>
      </w:r>
      <w:r>
        <w:t xml:space="preserve"> outfits for the more formal occasions</w:t>
      </w:r>
      <w:r w:rsidR="00863D8C">
        <w:t xml:space="preserve">, </w:t>
      </w:r>
      <w:r w:rsidR="006F44A7">
        <w:t>including the CSAFE All-Hands Me</w:t>
      </w:r>
      <w:r w:rsidR="00863D8C">
        <w:t>eting</w:t>
      </w:r>
    </w:p>
    <w:p w14:paraId="48667816" w14:textId="77777777" w:rsidR="00F104F4" w:rsidRDefault="00F104F4" w:rsidP="00F104F4">
      <w:pPr>
        <w:pStyle w:val="ListParagraph"/>
        <w:numPr>
          <w:ilvl w:val="1"/>
          <w:numId w:val="1"/>
        </w:numPr>
      </w:pPr>
      <w:r>
        <w:t xml:space="preserve">1 </w:t>
      </w:r>
      <w:r w:rsidRPr="00277E1A">
        <w:rPr>
          <w:b/>
        </w:rPr>
        <w:t>professiona</w:t>
      </w:r>
      <w:r>
        <w:t>l outfit to be worn when you present your work</w:t>
      </w:r>
    </w:p>
    <w:p w14:paraId="1E19C819" w14:textId="77777777" w:rsidR="00246B24" w:rsidRDefault="00246B24" w:rsidP="00246B24">
      <w:pPr>
        <w:pStyle w:val="ListParagraph"/>
        <w:numPr>
          <w:ilvl w:val="2"/>
          <w:numId w:val="1"/>
        </w:numPr>
      </w:pPr>
      <w:r>
        <w:t xml:space="preserve">Guide for professional clothing: </w:t>
      </w:r>
      <w:hyperlink r:id="rId6" w:history="1">
        <w:r w:rsidRPr="001D3AEE">
          <w:rPr>
            <w:rStyle w:val="Hyperlink"/>
          </w:rPr>
          <w:t>https://careerservices.princeton.edu/node/1279</w:t>
        </w:r>
      </w:hyperlink>
      <w:r>
        <w:t xml:space="preserve"> </w:t>
      </w:r>
    </w:p>
    <w:p w14:paraId="5E1E3455" w14:textId="6156F2D0" w:rsidR="00F104F4" w:rsidRDefault="00F104F4" w:rsidP="00F104F4">
      <w:pPr>
        <w:pStyle w:val="ListParagraph"/>
        <w:numPr>
          <w:ilvl w:val="1"/>
          <w:numId w:val="1"/>
        </w:numPr>
      </w:pPr>
      <w:r>
        <w:t xml:space="preserve">Shoes. Make sure to include at least one pair of </w:t>
      </w:r>
      <w:r w:rsidRPr="00277E1A">
        <w:rPr>
          <w:b/>
        </w:rPr>
        <w:t>close-toed shoes</w:t>
      </w:r>
      <w:r>
        <w:t xml:space="preserve"> for lab occasions and shoes that are appropriate with the </w:t>
      </w:r>
      <w:r w:rsidRPr="00756869">
        <w:rPr>
          <w:b/>
        </w:rPr>
        <w:t>business casual</w:t>
      </w:r>
      <w:r>
        <w:t xml:space="preserve"> &amp; </w:t>
      </w:r>
      <w:r w:rsidRPr="00756869">
        <w:rPr>
          <w:b/>
        </w:rPr>
        <w:t xml:space="preserve">professional </w:t>
      </w:r>
      <w:r>
        <w:t xml:space="preserve">outfits. </w:t>
      </w:r>
      <w:r w:rsidR="00082E49" w:rsidRPr="00756869">
        <w:rPr>
          <w:b/>
        </w:rPr>
        <w:t>Ten</w:t>
      </w:r>
      <w:r w:rsidR="00EC65B8" w:rsidRPr="00756869">
        <w:rPr>
          <w:b/>
        </w:rPr>
        <w:t>nis shoes</w:t>
      </w:r>
      <w:r w:rsidR="00EC65B8">
        <w:t xml:space="preserve"> for outdoor activity are also recommended</w:t>
      </w:r>
    </w:p>
    <w:p w14:paraId="47CA8522" w14:textId="495DAB0F" w:rsidR="00C5759B" w:rsidRDefault="00C5759B" w:rsidP="00F104F4">
      <w:pPr>
        <w:pStyle w:val="ListParagraph"/>
        <w:numPr>
          <w:ilvl w:val="1"/>
          <w:numId w:val="1"/>
        </w:numPr>
      </w:pPr>
      <w:r>
        <w:t>Pajamas</w:t>
      </w:r>
      <w:r w:rsidR="00EC65B8">
        <w:t xml:space="preserve"> </w:t>
      </w:r>
      <w:r w:rsidR="00756869">
        <w:t>(apartments are air-conditioned)</w:t>
      </w:r>
    </w:p>
    <w:p w14:paraId="3F62448A" w14:textId="39B921CD" w:rsidR="00F104F4" w:rsidRDefault="00F104F4" w:rsidP="00C5759B">
      <w:pPr>
        <w:pStyle w:val="ListParagraph"/>
        <w:numPr>
          <w:ilvl w:val="1"/>
          <w:numId w:val="1"/>
        </w:numPr>
      </w:pPr>
      <w:r>
        <w:t xml:space="preserve">Swimsuit </w:t>
      </w:r>
      <w:r w:rsidR="00756869">
        <w:t xml:space="preserve">(you’ll have access to on-campus pools, and your apartment is a 10 minute or so walk from the Ames Water Park) </w:t>
      </w:r>
    </w:p>
    <w:p w14:paraId="37EC3E25" w14:textId="5B1B0F3D" w:rsidR="00F104F4" w:rsidRDefault="00EC65B8" w:rsidP="00F104F4">
      <w:pPr>
        <w:pStyle w:val="ListParagraph"/>
        <w:numPr>
          <w:ilvl w:val="1"/>
          <w:numId w:val="1"/>
        </w:numPr>
      </w:pPr>
      <w:r>
        <w:t xml:space="preserve">Workout / exercise </w:t>
      </w:r>
      <w:r w:rsidR="00F104F4">
        <w:t xml:space="preserve">clothing </w:t>
      </w:r>
      <w:r w:rsidR="00756869">
        <w:t xml:space="preserve">(we’ll have some outside activities, and you’ll have access to the on-campus gyms) </w:t>
      </w:r>
    </w:p>
    <w:p w14:paraId="7D18ED60" w14:textId="0E687560" w:rsidR="00F104F4" w:rsidRDefault="00F104F4" w:rsidP="00F104F4">
      <w:pPr>
        <w:pStyle w:val="ListParagraph"/>
        <w:numPr>
          <w:ilvl w:val="0"/>
          <w:numId w:val="1"/>
        </w:numPr>
      </w:pPr>
      <w:r>
        <w:t>Self-care</w:t>
      </w:r>
      <w:r w:rsidR="00EC65B8">
        <w:t xml:space="preserve"> Items to Pack:</w:t>
      </w:r>
    </w:p>
    <w:p w14:paraId="40577735" w14:textId="77777777" w:rsidR="00C5759B" w:rsidRDefault="00C5759B" w:rsidP="00F104F4">
      <w:pPr>
        <w:pStyle w:val="ListParagraph"/>
        <w:numPr>
          <w:ilvl w:val="1"/>
          <w:numId w:val="1"/>
        </w:numPr>
      </w:pPr>
      <w:r>
        <w:t>Medications</w:t>
      </w:r>
    </w:p>
    <w:p w14:paraId="7685057E" w14:textId="77777777" w:rsidR="00F104F4" w:rsidRDefault="00F104F4" w:rsidP="00F104F4">
      <w:pPr>
        <w:pStyle w:val="ListParagraph"/>
        <w:numPr>
          <w:ilvl w:val="1"/>
          <w:numId w:val="1"/>
        </w:numPr>
      </w:pPr>
      <w:r>
        <w:t>Toothbrush</w:t>
      </w:r>
    </w:p>
    <w:p w14:paraId="6830996C" w14:textId="77777777" w:rsidR="00F104F4" w:rsidRDefault="00F104F4" w:rsidP="00F104F4">
      <w:pPr>
        <w:pStyle w:val="ListParagraph"/>
        <w:numPr>
          <w:ilvl w:val="1"/>
          <w:numId w:val="1"/>
        </w:numPr>
      </w:pPr>
      <w:r>
        <w:t>Bathroom toiletries (can also be purchased in Ames if you forge</w:t>
      </w:r>
      <w:r w:rsidR="00863D8C">
        <w:t>t something or don’t have room)</w:t>
      </w:r>
    </w:p>
    <w:p w14:paraId="2B7ABEBE" w14:textId="1C3810E0" w:rsidR="00F104F4" w:rsidRDefault="00F104F4" w:rsidP="00F104F4">
      <w:pPr>
        <w:pStyle w:val="ListParagraph"/>
        <w:numPr>
          <w:ilvl w:val="1"/>
          <w:numId w:val="1"/>
        </w:numPr>
      </w:pPr>
      <w:r>
        <w:t xml:space="preserve">Alarm clock </w:t>
      </w:r>
      <w:r w:rsidR="00EC65B8">
        <w:t>(if you don’t use your phone)</w:t>
      </w:r>
    </w:p>
    <w:p w14:paraId="1EF45831" w14:textId="77777777" w:rsidR="00F104F4" w:rsidRDefault="00F104F4" w:rsidP="00F104F4">
      <w:pPr>
        <w:pStyle w:val="ListParagraph"/>
        <w:numPr>
          <w:ilvl w:val="1"/>
          <w:numId w:val="1"/>
        </w:numPr>
      </w:pPr>
      <w:r>
        <w:t xml:space="preserve">Books/games/other leisure items </w:t>
      </w:r>
    </w:p>
    <w:p w14:paraId="1EE80920" w14:textId="56DA0A7E" w:rsidR="00246B24" w:rsidRDefault="00246B24" w:rsidP="00F104F4">
      <w:pPr>
        <w:pStyle w:val="ListParagraph"/>
        <w:numPr>
          <w:ilvl w:val="1"/>
          <w:numId w:val="1"/>
        </w:numPr>
      </w:pPr>
      <w:r>
        <w:t xml:space="preserve">Comfort items </w:t>
      </w:r>
      <w:r w:rsidR="00EC65B8">
        <w:t>(e.g. family photos, stuffed animal)</w:t>
      </w:r>
    </w:p>
    <w:p w14:paraId="46B2C261" w14:textId="05D16D20" w:rsidR="00C5759B" w:rsidRDefault="00F104F4" w:rsidP="00C5759B">
      <w:pPr>
        <w:pStyle w:val="ListParagraph"/>
        <w:numPr>
          <w:ilvl w:val="0"/>
          <w:numId w:val="1"/>
        </w:numPr>
      </w:pPr>
      <w:r>
        <w:t>Other</w:t>
      </w:r>
      <w:r w:rsidR="00EC65B8">
        <w:t xml:space="preserve"> Items to Pack</w:t>
      </w:r>
    </w:p>
    <w:p w14:paraId="52D7CE17" w14:textId="0D669584" w:rsidR="00F104F4" w:rsidRDefault="00EC65B8" w:rsidP="00F104F4">
      <w:pPr>
        <w:pStyle w:val="ListParagraph"/>
        <w:numPr>
          <w:ilvl w:val="1"/>
          <w:numId w:val="1"/>
        </w:numPr>
      </w:pPr>
      <w:r>
        <w:t xml:space="preserve">Your </w:t>
      </w:r>
      <w:r w:rsidR="00F104F4">
        <w:t>laptop</w:t>
      </w:r>
      <w:r w:rsidR="00C5759B">
        <w:t xml:space="preserve"> </w:t>
      </w:r>
    </w:p>
    <w:p w14:paraId="3C0A33CE" w14:textId="77777777" w:rsidR="00F104F4" w:rsidRDefault="00F104F4" w:rsidP="00F104F4">
      <w:pPr>
        <w:pStyle w:val="ListParagraph"/>
        <w:numPr>
          <w:ilvl w:val="1"/>
          <w:numId w:val="1"/>
        </w:numPr>
      </w:pPr>
      <w:r>
        <w:t>Cell phone</w:t>
      </w:r>
      <w:r w:rsidR="00FB55CA">
        <w:t xml:space="preserve"> (if you have one) </w:t>
      </w:r>
    </w:p>
    <w:p w14:paraId="6E722B71" w14:textId="38247EB6" w:rsidR="00F104F4" w:rsidRDefault="00F104F4" w:rsidP="00F104F4">
      <w:pPr>
        <w:pStyle w:val="ListParagraph"/>
        <w:numPr>
          <w:ilvl w:val="1"/>
          <w:numId w:val="1"/>
        </w:numPr>
      </w:pPr>
      <w:r>
        <w:t xml:space="preserve">Chargers </w:t>
      </w:r>
      <w:r w:rsidR="00C5759B">
        <w:t xml:space="preserve">for </w:t>
      </w:r>
      <w:r w:rsidR="00EC65B8">
        <w:t xml:space="preserve">your </w:t>
      </w:r>
      <w:r w:rsidR="00756869">
        <w:t>l</w:t>
      </w:r>
      <w:r w:rsidR="00C5759B">
        <w:t>aptop and cell phone</w:t>
      </w:r>
    </w:p>
    <w:p w14:paraId="2CF98470" w14:textId="77777777" w:rsidR="00C5759B" w:rsidRDefault="00C5759B" w:rsidP="00F104F4">
      <w:pPr>
        <w:pStyle w:val="ListParagraph"/>
        <w:numPr>
          <w:ilvl w:val="1"/>
          <w:numId w:val="1"/>
        </w:numPr>
      </w:pPr>
      <w:r>
        <w:t>Umbrella</w:t>
      </w:r>
    </w:p>
    <w:p w14:paraId="7B5A9639" w14:textId="77777777" w:rsidR="00C5759B" w:rsidRPr="00EC65B8" w:rsidRDefault="00C5759B" w:rsidP="00F104F4">
      <w:pPr>
        <w:pStyle w:val="ListParagraph"/>
        <w:numPr>
          <w:ilvl w:val="1"/>
          <w:numId w:val="1"/>
        </w:numPr>
        <w:rPr>
          <w:b/>
        </w:rPr>
      </w:pPr>
      <w:r w:rsidRPr="00EC65B8">
        <w:rPr>
          <w:b/>
        </w:rPr>
        <w:t>Driver’s license or other government-issued photo ID</w:t>
      </w:r>
    </w:p>
    <w:p w14:paraId="5D420B3B" w14:textId="7533F7DD" w:rsidR="00F104F4" w:rsidRPr="00EC65B8" w:rsidRDefault="00C5759B" w:rsidP="00F104F4">
      <w:pPr>
        <w:pStyle w:val="ListParagraph"/>
        <w:numPr>
          <w:ilvl w:val="1"/>
          <w:numId w:val="1"/>
        </w:numPr>
        <w:rPr>
          <w:b/>
          <w:highlight w:val="yellow"/>
        </w:rPr>
      </w:pPr>
      <w:r w:rsidRPr="00EC65B8">
        <w:rPr>
          <w:b/>
          <w:highlight w:val="yellow"/>
        </w:rPr>
        <w:t>Social security card or passport (</w:t>
      </w:r>
      <w:r w:rsidR="00756869">
        <w:rPr>
          <w:b/>
          <w:highlight w:val="yellow"/>
        </w:rPr>
        <w:t>REQUIRED</w:t>
      </w:r>
      <w:r w:rsidRPr="00EC65B8">
        <w:rPr>
          <w:b/>
          <w:highlight w:val="yellow"/>
        </w:rPr>
        <w:t xml:space="preserve"> for tax documents)</w:t>
      </w:r>
    </w:p>
    <w:p w14:paraId="49B5C075" w14:textId="77777777" w:rsidR="00C5759B" w:rsidRPr="00EC65B8" w:rsidRDefault="00C5759B" w:rsidP="00F104F4">
      <w:pPr>
        <w:pStyle w:val="ListParagraph"/>
        <w:numPr>
          <w:ilvl w:val="1"/>
          <w:numId w:val="1"/>
        </w:numPr>
        <w:rPr>
          <w:b/>
        </w:rPr>
      </w:pPr>
      <w:r w:rsidRPr="00EC65B8">
        <w:rPr>
          <w:b/>
        </w:rPr>
        <w:t xml:space="preserve">Checks / Debit card / Credit card / Cash (whatever payment methods you need) </w:t>
      </w:r>
    </w:p>
    <w:p w14:paraId="5CA5232A" w14:textId="095504FD" w:rsidR="00FB55CA" w:rsidRDefault="00FB55CA" w:rsidP="00F104F4">
      <w:pPr>
        <w:pStyle w:val="ListParagraph"/>
        <w:numPr>
          <w:ilvl w:val="1"/>
          <w:numId w:val="1"/>
        </w:numPr>
      </w:pPr>
      <w:r>
        <w:t xml:space="preserve">School supplies – what you need to be successful in an academic setting (binders, notebooks, pencils, pens, etc.) </w:t>
      </w:r>
      <w:r w:rsidR="00EC65B8">
        <w:t>Can als</w:t>
      </w:r>
      <w:bookmarkStart w:id="0" w:name="_GoBack"/>
      <w:bookmarkEnd w:id="0"/>
      <w:r w:rsidR="00EC65B8">
        <w:t xml:space="preserve">o be purchased once you arrive. </w:t>
      </w:r>
    </w:p>
    <w:p w14:paraId="4642FA38" w14:textId="77777777" w:rsidR="00F104F4" w:rsidRDefault="00F104F4" w:rsidP="00F104F4"/>
    <w:p w14:paraId="128608C5" w14:textId="77777777" w:rsidR="00F104F4" w:rsidRDefault="00F104F4" w:rsidP="00F104F4"/>
    <w:p w14:paraId="3B0B198D" w14:textId="1DAD1C8D" w:rsidR="00F104F4" w:rsidRPr="00EC65B8" w:rsidRDefault="00F104F4" w:rsidP="00F104F4">
      <w:pPr>
        <w:rPr>
          <w:b/>
        </w:rPr>
      </w:pPr>
      <w:r w:rsidRPr="00EC65B8">
        <w:rPr>
          <w:b/>
        </w:rPr>
        <w:lastRenderedPageBreak/>
        <w:t xml:space="preserve">If you requested housing, </w:t>
      </w:r>
      <w:r w:rsidR="00C5759B" w:rsidRPr="00EC65B8">
        <w:rPr>
          <w:b/>
        </w:rPr>
        <w:t>please continue reading</w:t>
      </w:r>
      <w:r w:rsidRPr="00EC65B8">
        <w:rPr>
          <w:b/>
        </w:rPr>
        <w:t>:</w:t>
      </w:r>
    </w:p>
    <w:p w14:paraId="33E0019A" w14:textId="77777777" w:rsidR="00F104F4" w:rsidRDefault="00F104F4" w:rsidP="00F104F4"/>
    <w:p w14:paraId="33AA4072" w14:textId="77777777" w:rsidR="00F104F4" w:rsidRDefault="00F104F4" w:rsidP="00EC65B8">
      <w:proofErr w:type="spellStart"/>
      <w:r>
        <w:t>Frederiksen</w:t>
      </w:r>
      <w:proofErr w:type="spellEnd"/>
      <w:r>
        <w:t xml:space="preserve"> Court apartments are located on the north side of campus and are only a fifteen-minute walk to most major campus buildings. Passenger elevator access is available to all residents in these 3-story apartments. </w:t>
      </w:r>
      <w:proofErr w:type="spellStart"/>
      <w:r>
        <w:t>Frederiksen</w:t>
      </w:r>
      <w:proofErr w:type="spellEnd"/>
      <w:r>
        <w:t xml:space="preserve"> Court apartments are designed for 4 occupants with either 4 private bedrooms or </w:t>
      </w:r>
      <w:proofErr w:type="gramStart"/>
      <w:r>
        <w:t>2 shared</w:t>
      </w:r>
      <w:proofErr w:type="gramEnd"/>
      <w:r>
        <w:t xml:space="preserve"> bedrooms (2 people per bedroom with lofted beds). At the Department’s discretion, some shared bedrooms in the apartments may contain furnishings for two occupants, but only one occupant will be assigned to the bedroom. At the Department’s discretion, some bedrooms may remain unassigned and locked. Extra room furnishings will not be removed. The Department reserves the right to assign a guest from another similar program or an ISU student to any remaining vacancies within the apartment.</w:t>
      </w:r>
    </w:p>
    <w:p w14:paraId="2577248A" w14:textId="77777777" w:rsidR="00F104F4" w:rsidRDefault="00F104F4" w:rsidP="00EC65B8"/>
    <w:p w14:paraId="66C194C7" w14:textId="77777777" w:rsidR="00F104F4" w:rsidRDefault="00F104F4" w:rsidP="00EC65B8">
      <w:r>
        <w:t>The apartments are air-conditioned, carpeted or solid-surface throughout, and furnished as follows: Bedroom furniture includes a bed (lofted in the 2-bedroom apartments), clothing drawers, desk, chair, file caddy, and wardrobe. Living room furniture includes a sofa, armchair, end table, coffee table, and if a ceiling light is not present, then a table and floor lamp. Laundry and kitchen appliances include washer, dryer, stove, refrigerator, microwave, dishwasher, and garbage disposal. Telephone lines are not active in the apartments. Exterior building telephones will be active for emergency and local calls; long-distance calls require a calling card.  Each apartment has basic and expanded basic cable (televisions are not supplied). Apartments have wireless Internet access; each bedroom has wired Internet access. Residents provide their own study lamps, bed linens (for 36” x 80” XL twin-sized mattress), mattress pad, pillows, blankets, bedspreads, towels, washcloths, wastebaskets, cleaning supplies, cooking/dining items, and Ethernet cable (if desired). Custodial service is not provided in the apartments. Residents will be provided a list of items to be cleaned upon checkout.</w:t>
      </w:r>
    </w:p>
    <w:p w14:paraId="2B757D8C" w14:textId="77777777" w:rsidR="00F104F4" w:rsidRDefault="00F104F4" w:rsidP="00EC65B8"/>
    <w:p w14:paraId="555E22E0" w14:textId="77777777" w:rsidR="00F104F4" w:rsidRDefault="00F104F4" w:rsidP="00EC65B8">
      <w:r>
        <w:t xml:space="preserve">Alcoholic beverages may be consumed in the privacy of a </w:t>
      </w:r>
      <w:proofErr w:type="spellStart"/>
      <w:r>
        <w:t>Frederiksen</w:t>
      </w:r>
      <w:proofErr w:type="spellEnd"/>
      <w:r>
        <w:t xml:space="preserve"> Court apartment if individuals are age twenty-one or older. Smoking is prohibited on all university grounds, including parking lots, and in all university-owned or operated buildings, residence halls and apartments.</w:t>
      </w:r>
    </w:p>
    <w:p w14:paraId="176CBC00" w14:textId="77777777" w:rsidR="00F104F4" w:rsidRDefault="00F104F4" w:rsidP="00EC65B8"/>
    <w:p w14:paraId="4175108F" w14:textId="77777777" w:rsidR="00F104F4" w:rsidRDefault="00F104F4" w:rsidP="00EC65B8">
      <w:proofErr w:type="spellStart"/>
      <w:r>
        <w:t>Frederiksen</w:t>
      </w:r>
      <w:proofErr w:type="spellEnd"/>
      <w:r>
        <w:t xml:space="preserve"> Court will be staffed with live-in Community Advisors (CA’s) in the ratio of approximately 1 CA for every 200 residents. Community Advisors will serve as an information resource for program participants regarding Department and University policies and procedures. They will also enforce Department policies, such as when noise, dangerous or destructive behavior occurs. The </w:t>
      </w:r>
      <w:proofErr w:type="spellStart"/>
      <w:r>
        <w:t>Frederiksen</w:t>
      </w:r>
      <w:proofErr w:type="spellEnd"/>
      <w:r>
        <w:t xml:space="preserve"> Court Office, located within the </w:t>
      </w:r>
      <w:proofErr w:type="spellStart"/>
      <w:r>
        <w:t>Frederiksen</w:t>
      </w:r>
      <w:proofErr w:type="spellEnd"/>
      <w:r>
        <w:t xml:space="preserve"> Court Community Center also serves as a resource for guests.</w:t>
      </w:r>
    </w:p>
    <w:p w14:paraId="43091F82" w14:textId="77777777" w:rsidR="00F104F4" w:rsidRDefault="00F104F4" w:rsidP="00EC65B8"/>
    <w:p w14:paraId="500A84BC" w14:textId="77777777" w:rsidR="00F104F4" w:rsidRDefault="00F104F4" w:rsidP="00EC65B8">
      <w:r>
        <w:t xml:space="preserve">Parking permits may be purchased at the ISU Parking Division in the Armory to park in the </w:t>
      </w:r>
      <w:proofErr w:type="spellStart"/>
      <w:r>
        <w:t>Frederiksen</w:t>
      </w:r>
      <w:proofErr w:type="spellEnd"/>
      <w:r>
        <w:t xml:space="preserve"> Court parking lots (for Summer 2016, the cost of a parking permit was $39.00).  </w:t>
      </w:r>
    </w:p>
    <w:p w14:paraId="3E92F737" w14:textId="77777777" w:rsidR="00F104F4" w:rsidRDefault="00F104F4" w:rsidP="00EC65B8"/>
    <w:p w14:paraId="2722C76F" w14:textId="77777777" w:rsidR="00F104F4" w:rsidRDefault="00F104F4" w:rsidP="00EC65B8">
      <w:r>
        <w:t xml:space="preserve">(Source: </w:t>
      </w:r>
      <w:hyperlink r:id="rId7" w:history="1">
        <w:r w:rsidR="00246B24" w:rsidRPr="001D3AEE">
          <w:rPr>
            <w:rStyle w:val="Hyperlink"/>
          </w:rPr>
          <w:t>http://www.housing.iastate.edu/conferences/ltap</w:t>
        </w:r>
      </w:hyperlink>
      <w:r>
        <w:t>)</w:t>
      </w:r>
    </w:p>
    <w:p w14:paraId="7C49A79D" w14:textId="77777777" w:rsidR="00246B24" w:rsidRDefault="00246B24" w:rsidP="00EC65B8"/>
    <w:p w14:paraId="30B03E61" w14:textId="77777777" w:rsidR="00246B24" w:rsidRDefault="00246B24" w:rsidP="00EC65B8">
      <w:r>
        <w:t xml:space="preserve">Some </w:t>
      </w:r>
      <w:proofErr w:type="gramStart"/>
      <w:r>
        <w:t>linens</w:t>
      </w:r>
      <w:proofErr w:type="gramEnd"/>
      <w:r>
        <w:t xml:space="preserve"> will be provided to each person: </w:t>
      </w:r>
    </w:p>
    <w:p w14:paraId="7455CAF4" w14:textId="77777777" w:rsidR="00246B24" w:rsidRDefault="00246B24" w:rsidP="00EC65B8">
      <w:pPr>
        <w:pStyle w:val="ListParagraph"/>
        <w:numPr>
          <w:ilvl w:val="0"/>
          <w:numId w:val="2"/>
        </w:numPr>
        <w:ind w:left="720"/>
      </w:pPr>
      <w:r>
        <w:t>2 sheets</w:t>
      </w:r>
    </w:p>
    <w:p w14:paraId="1A57E9EE" w14:textId="77777777" w:rsidR="00246B24" w:rsidRDefault="00246B24" w:rsidP="00EC65B8">
      <w:pPr>
        <w:pStyle w:val="ListParagraph"/>
        <w:numPr>
          <w:ilvl w:val="0"/>
          <w:numId w:val="2"/>
        </w:numPr>
        <w:ind w:left="720"/>
      </w:pPr>
      <w:r>
        <w:t>1 pillow</w:t>
      </w:r>
    </w:p>
    <w:p w14:paraId="39B60988" w14:textId="77777777" w:rsidR="00246B24" w:rsidRDefault="00246B24" w:rsidP="00EC65B8">
      <w:pPr>
        <w:pStyle w:val="ListParagraph"/>
        <w:numPr>
          <w:ilvl w:val="0"/>
          <w:numId w:val="2"/>
        </w:numPr>
        <w:ind w:left="720"/>
      </w:pPr>
      <w:r>
        <w:t>1 pillowcase</w:t>
      </w:r>
    </w:p>
    <w:p w14:paraId="1798777B" w14:textId="77777777" w:rsidR="00246B24" w:rsidRDefault="00246B24" w:rsidP="00EC65B8">
      <w:pPr>
        <w:pStyle w:val="ListParagraph"/>
        <w:numPr>
          <w:ilvl w:val="0"/>
          <w:numId w:val="2"/>
        </w:numPr>
        <w:ind w:left="720"/>
      </w:pPr>
      <w:r>
        <w:t>1 blanket</w:t>
      </w:r>
    </w:p>
    <w:p w14:paraId="4F2C71B0" w14:textId="77777777" w:rsidR="00246B24" w:rsidRDefault="00246B24" w:rsidP="00EC65B8">
      <w:pPr>
        <w:pStyle w:val="ListParagraph"/>
        <w:numPr>
          <w:ilvl w:val="0"/>
          <w:numId w:val="2"/>
        </w:numPr>
        <w:ind w:left="720"/>
      </w:pPr>
      <w:r>
        <w:t>7 towels/washcloths</w:t>
      </w:r>
    </w:p>
    <w:sectPr w:rsidR="00246B24" w:rsidSect="00DA57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44EDE"/>
    <w:multiLevelType w:val="hybridMultilevel"/>
    <w:tmpl w:val="C6B6F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540AB8"/>
    <w:multiLevelType w:val="hybridMultilevel"/>
    <w:tmpl w:val="A942C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4F4"/>
    <w:rsid w:val="00082E49"/>
    <w:rsid w:val="00246B24"/>
    <w:rsid w:val="00277E1A"/>
    <w:rsid w:val="006F44A7"/>
    <w:rsid w:val="00756869"/>
    <w:rsid w:val="00863D8C"/>
    <w:rsid w:val="00C5759B"/>
    <w:rsid w:val="00DA57A2"/>
    <w:rsid w:val="00EC65B8"/>
    <w:rsid w:val="00F104F4"/>
    <w:rsid w:val="00FB55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654D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Lucida Grande"/>
        <w:spacing w:val="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F4"/>
    <w:pPr>
      <w:ind w:left="720"/>
      <w:contextualSpacing/>
    </w:pPr>
  </w:style>
  <w:style w:type="character" w:styleId="Hyperlink">
    <w:name w:val="Hyperlink"/>
    <w:basedOn w:val="DefaultParagraphFont"/>
    <w:uiPriority w:val="99"/>
    <w:unhideWhenUsed/>
    <w:rsid w:val="00246B2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Lucida Grande"/>
        <w:spacing w:val="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F4"/>
    <w:pPr>
      <w:ind w:left="720"/>
      <w:contextualSpacing/>
    </w:pPr>
  </w:style>
  <w:style w:type="character" w:styleId="Hyperlink">
    <w:name w:val="Hyperlink"/>
    <w:basedOn w:val="DefaultParagraphFont"/>
    <w:uiPriority w:val="99"/>
    <w:unhideWhenUsed/>
    <w:rsid w:val="00246B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838149">
      <w:bodyDiv w:val="1"/>
      <w:marLeft w:val="0"/>
      <w:marRight w:val="0"/>
      <w:marTop w:val="0"/>
      <w:marBottom w:val="0"/>
      <w:divBdr>
        <w:top w:val="none" w:sz="0" w:space="0" w:color="auto"/>
        <w:left w:val="none" w:sz="0" w:space="0" w:color="auto"/>
        <w:bottom w:val="none" w:sz="0" w:space="0" w:color="auto"/>
        <w:right w:val="none" w:sz="0" w:space="0" w:color="auto"/>
      </w:divBdr>
    </w:div>
    <w:div w:id="2127890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areerservices.princeton.edu/node/1279" TargetMode="External"/><Relationship Id="rId7" Type="http://schemas.openxmlformats.org/officeDocument/2006/relationships/hyperlink" Target="http://www.housing.iastate.edu/conferences/lta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778</Words>
  <Characters>4440</Characters>
  <Application>Microsoft Macintosh Word</Application>
  <DocSecurity>0</DocSecurity>
  <Lines>37</Lines>
  <Paragraphs>10</Paragraphs>
  <ScaleCrop>false</ScaleCrop>
  <Company>Iowa State University</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Tyner</dc:creator>
  <cp:keywords/>
  <dc:description/>
  <cp:lastModifiedBy>Samantha Tyner</cp:lastModifiedBy>
  <cp:revision>4</cp:revision>
  <dcterms:created xsi:type="dcterms:W3CDTF">2018-05-15T17:59:00Z</dcterms:created>
  <dcterms:modified xsi:type="dcterms:W3CDTF">2018-05-15T21:03:00Z</dcterms:modified>
</cp:coreProperties>
</file>