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63033" w14:textId="77777777" w:rsidR="00236001" w:rsidRDefault="00236001" w:rsidP="00141E07">
      <w:pPr>
        <w:ind w:left="505" w:right="540"/>
        <w:jc w:val="center"/>
        <w:rPr>
          <w:b/>
          <w:w w:val="115"/>
        </w:rPr>
      </w:pPr>
    </w:p>
    <w:p w14:paraId="63D40717" w14:textId="77777777" w:rsidR="00236001" w:rsidRDefault="00236001" w:rsidP="00141E07">
      <w:pPr>
        <w:ind w:left="505" w:right="540"/>
        <w:jc w:val="center"/>
        <w:rPr>
          <w:b/>
          <w:w w:val="115"/>
        </w:rPr>
      </w:pPr>
    </w:p>
    <w:p w14:paraId="5820F324" w14:textId="77777777" w:rsidR="00236001" w:rsidRDefault="00236001" w:rsidP="00141E07">
      <w:pPr>
        <w:ind w:left="505" w:right="540"/>
        <w:jc w:val="center"/>
        <w:rPr>
          <w:b/>
          <w:w w:val="115"/>
        </w:rPr>
      </w:pPr>
    </w:p>
    <w:p w14:paraId="634AC2B9" w14:textId="77777777" w:rsidR="00141E07" w:rsidRDefault="00141E07" w:rsidP="00141E07">
      <w:pPr>
        <w:ind w:left="505" w:right="540"/>
        <w:jc w:val="center"/>
        <w:rPr>
          <w:b/>
        </w:rPr>
      </w:pPr>
      <w:r>
        <w:rPr>
          <w:b/>
          <w:w w:val="115"/>
        </w:rPr>
        <w:t>Abstract</w:t>
      </w:r>
    </w:p>
    <w:p w14:paraId="461D0C4C" w14:textId="2AD8CB32" w:rsidR="00141E07" w:rsidRDefault="00141E07" w:rsidP="00141E07">
      <w:pPr>
        <w:spacing w:before="121" w:line="256" w:lineRule="auto"/>
        <w:ind w:left="702" w:right="540" w:firstLine="18"/>
        <w:jc w:val="both"/>
      </w:pPr>
      <w:r>
        <w:rPr>
          <w:w w:val="105"/>
        </w:rPr>
        <w:t xml:space="preserve">Land engraved areas (LEAs) </w:t>
      </w:r>
      <w:proofErr w:type="gramStart"/>
      <w:r>
        <w:rPr>
          <w:w w:val="105"/>
        </w:rPr>
        <w:t>provide</w:t>
      </w:r>
      <w:proofErr w:type="gramEnd"/>
      <w:r>
        <w:rPr>
          <w:w w:val="105"/>
        </w:rPr>
        <w:t xml:space="preserve"> evidence to address the same source-different source problem in forensic firearms examination. Advances in technology </w:t>
      </w:r>
      <w:r>
        <w:rPr>
          <w:spacing w:val="-3"/>
          <w:w w:val="105"/>
        </w:rPr>
        <w:t xml:space="preserve">have </w:t>
      </w:r>
      <w:r w:rsidR="00F571EA">
        <w:rPr>
          <w:w w:val="105"/>
        </w:rPr>
        <w:t xml:space="preserve">led to research </w:t>
      </w:r>
      <w:r>
        <w:rPr>
          <w:w w:val="105"/>
        </w:rPr>
        <w:t xml:space="preserve">applying </w:t>
      </w:r>
      <w:r w:rsidR="00F571EA">
        <w:rPr>
          <w:w w:val="105"/>
        </w:rPr>
        <w:t xml:space="preserve">image-analysis algorithms to </w:t>
      </w:r>
      <w:r>
        <w:rPr>
          <w:w w:val="105"/>
        </w:rPr>
        <w:t>automated</w:t>
      </w:r>
      <w:r w:rsidR="00F571EA">
        <w:rPr>
          <w:w w:val="105"/>
        </w:rPr>
        <w:t xml:space="preserve"> analyse</w:t>
      </w:r>
      <w:r>
        <w:rPr>
          <w:w w:val="105"/>
        </w:rPr>
        <w:t xml:space="preserve">s of bullet evidence. One prominent </w:t>
      </w:r>
      <w:r w:rsidR="00F571EA">
        <w:rPr>
          <w:w w:val="105"/>
        </w:rPr>
        <w:t>example,</w:t>
      </w:r>
      <w:r>
        <w:rPr>
          <w:w w:val="105"/>
        </w:rPr>
        <w:t xml:space="preserve"> developed </w:t>
      </w:r>
      <w:r>
        <w:rPr>
          <w:spacing w:val="-3"/>
          <w:w w:val="105"/>
        </w:rPr>
        <w:t>by</w:t>
      </w:r>
      <w:r>
        <w:rPr>
          <w:spacing w:val="51"/>
          <w:w w:val="105"/>
        </w:rPr>
        <w:t xml:space="preserve"> </w:t>
      </w:r>
      <w:r>
        <w:rPr>
          <w:w w:val="105"/>
        </w:rPr>
        <w:t xml:space="preserve">Hare </w:t>
      </w:r>
      <w:proofErr w:type="gramStart"/>
      <w:r>
        <w:rPr>
          <w:w w:val="105"/>
        </w:rPr>
        <w:t>et</w:t>
      </w:r>
      <w:proofErr w:type="gramEnd"/>
      <w:r>
        <w:rPr>
          <w:w w:val="105"/>
        </w:rPr>
        <w:t xml:space="preserve">. </w:t>
      </w:r>
      <w:proofErr w:type="gramStart"/>
      <w:r>
        <w:rPr>
          <w:w w:val="105"/>
        </w:rPr>
        <w:t>al</w:t>
      </w:r>
      <w:proofErr w:type="gramEnd"/>
      <w:r>
        <w:rPr>
          <w:w w:val="105"/>
        </w:rPr>
        <w:t xml:space="preserve"> (</w:t>
      </w:r>
      <w:hyperlink w:anchor="_bookmark1" w:history="1">
        <w:r>
          <w:rPr>
            <w:w w:val="105"/>
          </w:rPr>
          <w:t>1</w:t>
        </w:r>
      </w:hyperlink>
      <w:r>
        <w:rPr>
          <w:w w:val="105"/>
        </w:rPr>
        <w:t>)</w:t>
      </w:r>
      <w:r w:rsidR="00F571EA">
        <w:rPr>
          <w:w w:val="105"/>
        </w:rPr>
        <w:t>, is</w:t>
      </w:r>
      <w:r>
        <w:rPr>
          <w:w w:val="105"/>
        </w:rPr>
        <w:t xml:space="preserve"> based on 3D imaging data of LEAs. </w:t>
      </w:r>
      <w:r w:rsidR="00F571EA">
        <w:rPr>
          <w:w w:val="105"/>
        </w:rPr>
        <w:t>C</w:t>
      </w:r>
      <w:r>
        <w:rPr>
          <w:w w:val="105"/>
        </w:rPr>
        <w:t xml:space="preserve">ollecting 3D images of bullet LEAs requires capturing </w:t>
      </w:r>
      <w:r w:rsidR="00F571EA">
        <w:rPr>
          <w:w w:val="105"/>
        </w:rPr>
        <w:t>portions of the neigh</w:t>
      </w:r>
      <w:r>
        <w:rPr>
          <w:w w:val="105"/>
        </w:rPr>
        <w:t>boring groove engraved areas (GEAs). Analyzing LEA and GEA data separately is imperati</w:t>
      </w:r>
      <w:r w:rsidR="00F571EA">
        <w:rPr>
          <w:w w:val="105"/>
        </w:rPr>
        <w:t xml:space="preserve">ve to accuracy </w:t>
      </w:r>
      <w:r>
        <w:rPr>
          <w:w w:val="105"/>
        </w:rPr>
        <w:t xml:space="preserve">in subsequent feature comparisons. </w:t>
      </w:r>
      <w:r w:rsidR="00F571EA">
        <w:rPr>
          <w:spacing w:val="-3"/>
          <w:w w:val="105"/>
        </w:rPr>
        <w:t>Existing</w:t>
      </w:r>
      <w:r>
        <w:rPr>
          <w:w w:val="105"/>
        </w:rPr>
        <w:t xml:space="preserve"> standard statistical modeling techniques fall short when applied to the atypical structure of 3D bullet data, often failing to adequately separate LEA and GEA data. </w:t>
      </w:r>
      <w:r>
        <w:rPr>
          <w:spacing w:val="-10"/>
          <w:w w:val="105"/>
        </w:rPr>
        <w:t xml:space="preserve">We </w:t>
      </w:r>
      <w:r>
        <w:rPr>
          <w:w w:val="105"/>
        </w:rPr>
        <w:t xml:space="preserve">developed a method for automated </w:t>
      </w:r>
      <w:r>
        <w:rPr>
          <w:spacing w:val="-3"/>
          <w:w w:val="105"/>
        </w:rPr>
        <w:t xml:space="preserve">removal </w:t>
      </w:r>
      <w:r>
        <w:rPr>
          <w:w w:val="105"/>
        </w:rPr>
        <w:t xml:space="preserve">of GEA data based on robust locally weighted regression. This automated method </w:t>
      </w:r>
      <w:r>
        <w:rPr>
          <w:spacing w:val="-3"/>
          <w:w w:val="105"/>
        </w:rPr>
        <w:t xml:space="preserve">was </w:t>
      </w:r>
      <w:r>
        <w:rPr>
          <w:w w:val="105"/>
        </w:rPr>
        <w:t xml:space="preserve">tested on high-resolution 3D scans of LEAs from </w:t>
      </w:r>
      <w:r w:rsidR="001C7B62">
        <w:rPr>
          <w:spacing w:val="-3"/>
          <w:w w:val="105"/>
        </w:rPr>
        <w:t>two bullet test sets</w:t>
      </w:r>
      <w:r>
        <w:rPr>
          <w:w w:val="105"/>
        </w:rPr>
        <w:t>. This separation method outperforms current</w:t>
      </w:r>
      <w:r>
        <w:rPr>
          <w:spacing w:val="18"/>
          <w:w w:val="105"/>
        </w:rPr>
        <w:t xml:space="preserve"> </w:t>
      </w:r>
      <w:r>
        <w:rPr>
          <w:w w:val="105"/>
        </w:rPr>
        <w:t>methods</w:t>
      </w:r>
      <w:r>
        <w:rPr>
          <w:spacing w:val="19"/>
          <w:w w:val="105"/>
        </w:rPr>
        <w:t xml:space="preserve"> </w:t>
      </w:r>
      <w:r>
        <w:rPr>
          <w:w w:val="105"/>
        </w:rPr>
        <w:t>at</w:t>
      </w:r>
      <w:r>
        <w:rPr>
          <w:spacing w:val="18"/>
          <w:w w:val="105"/>
        </w:rPr>
        <w:t xml:space="preserve"> </w:t>
      </w:r>
      <w:r>
        <w:rPr>
          <w:w w:val="105"/>
        </w:rPr>
        <w:t>separating</w:t>
      </w:r>
      <w:r>
        <w:rPr>
          <w:spacing w:val="18"/>
          <w:w w:val="105"/>
        </w:rPr>
        <w:t xml:space="preserve"> </w:t>
      </w:r>
      <w:r>
        <w:rPr>
          <w:w w:val="105"/>
        </w:rPr>
        <w:t>LEA</w:t>
      </w:r>
      <w:r>
        <w:rPr>
          <w:spacing w:val="18"/>
          <w:w w:val="105"/>
        </w:rPr>
        <w:t xml:space="preserve"> </w:t>
      </w:r>
      <w:r>
        <w:rPr>
          <w:w w:val="105"/>
        </w:rPr>
        <w:t>and</w:t>
      </w:r>
      <w:r>
        <w:rPr>
          <w:spacing w:val="19"/>
          <w:w w:val="105"/>
        </w:rPr>
        <w:t xml:space="preserve"> </w:t>
      </w:r>
      <w:r>
        <w:rPr>
          <w:w w:val="105"/>
        </w:rPr>
        <w:t>GEA</w:t>
      </w:r>
      <w:r>
        <w:rPr>
          <w:spacing w:val="17"/>
          <w:w w:val="105"/>
        </w:rPr>
        <w:t xml:space="preserve"> </w:t>
      </w:r>
      <w:r>
        <w:rPr>
          <w:w w:val="105"/>
        </w:rPr>
        <w:t>data.</w:t>
      </w:r>
    </w:p>
    <w:p w14:paraId="636D9853" w14:textId="77777777" w:rsidR="00141E07" w:rsidRDefault="00141E07" w:rsidP="00141E07">
      <w:pPr>
        <w:pStyle w:val="BodyText"/>
        <w:spacing w:before="8"/>
        <w:ind w:right="540"/>
        <w:rPr>
          <w:sz w:val="18"/>
        </w:rPr>
      </w:pPr>
    </w:p>
    <w:p w14:paraId="746238D5" w14:textId="77777777" w:rsidR="00236001" w:rsidRDefault="00236001" w:rsidP="00141E07">
      <w:pPr>
        <w:pStyle w:val="BodyText"/>
        <w:spacing w:line="252" w:lineRule="auto"/>
        <w:ind w:right="1210"/>
        <w:rPr>
          <w:i/>
          <w:w w:val="105"/>
        </w:rPr>
      </w:pPr>
    </w:p>
    <w:p w14:paraId="772B4AEC" w14:textId="77777777" w:rsidR="00236001" w:rsidRDefault="00236001" w:rsidP="00141E07">
      <w:pPr>
        <w:pStyle w:val="BodyText"/>
        <w:spacing w:line="252" w:lineRule="auto"/>
        <w:ind w:right="1210"/>
        <w:rPr>
          <w:i/>
          <w:w w:val="105"/>
        </w:rPr>
      </w:pPr>
    </w:p>
    <w:p w14:paraId="7E798463" w14:textId="77777777" w:rsidR="00141E07" w:rsidRDefault="00141E07" w:rsidP="00141E07">
      <w:pPr>
        <w:pStyle w:val="BodyText"/>
        <w:spacing w:line="252" w:lineRule="auto"/>
        <w:ind w:right="1210"/>
        <w:rPr>
          <w:w w:val="105"/>
        </w:rPr>
      </w:pPr>
      <w:r>
        <w:rPr>
          <w:i/>
          <w:w w:val="105"/>
        </w:rPr>
        <w:t xml:space="preserve">Keywords: </w:t>
      </w:r>
      <w:r>
        <w:rPr>
          <w:w w:val="105"/>
        </w:rPr>
        <w:t>land engraved areas (LEAs), groove engraved areas (GEAs), 3D scans, bullet identification, automatic matching</w:t>
      </w:r>
    </w:p>
    <w:p w14:paraId="16D8BACF" w14:textId="77777777" w:rsidR="00141E07" w:rsidRPr="007B0CC4" w:rsidRDefault="00141E07" w:rsidP="00141E07">
      <w:pPr>
        <w:pStyle w:val="BodyText"/>
        <w:spacing w:line="252" w:lineRule="auto"/>
        <w:ind w:right="1210"/>
        <w:rPr>
          <w:w w:val="105"/>
          <w:sz w:val="18"/>
          <w:szCs w:val="18"/>
        </w:rPr>
      </w:pPr>
    </w:p>
    <w:p w14:paraId="3204FBCB" w14:textId="7465CA5A" w:rsidR="00141E07" w:rsidRDefault="00141E07" w:rsidP="00141E07">
      <w:pPr>
        <w:pStyle w:val="BodyText"/>
        <w:spacing w:line="252" w:lineRule="auto"/>
        <w:ind w:right="1300" w:firstLine="117"/>
        <w:rPr>
          <w:spacing w:val="-3"/>
          <w:w w:val="105"/>
          <w:sz w:val="20"/>
          <w:szCs w:val="22"/>
        </w:rPr>
      </w:pPr>
      <w:r>
        <w:rPr>
          <w:noProof/>
        </w:rPr>
        <mc:AlternateContent>
          <mc:Choice Requires="wps">
            <w:drawing>
              <wp:anchor distT="0" distB="0" distL="114300" distR="114300" simplePos="0" relativeHeight="251659264" behindDoc="0" locked="0" layoutInCell="1" allowOverlap="1" wp14:anchorId="3FC2F203" wp14:editId="34CB4012">
                <wp:simplePos x="0" y="0"/>
                <wp:positionH relativeFrom="page">
                  <wp:posOffset>950595</wp:posOffset>
                </wp:positionH>
                <wp:positionV relativeFrom="paragraph">
                  <wp:posOffset>57785</wp:posOffset>
                </wp:positionV>
                <wp:extent cx="2339340" cy="0"/>
                <wp:effectExtent l="0" t="0" r="22860"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85pt,4.55pt" to="259.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" strokeweight="5054emu">
                <w10:wrap anchorx="page"/>
              </v:line>
            </w:pict>
          </mc:Fallback>
        </mc:AlternateContent>
      </w:r>
    </w:p>
    <w:p w14:paraId="0010DA68" w14:textId="77777777" w:rsidR="00141E07" w:rsidRPr="007B0CC4" w:rsidRDefault="00141E07" w:rsidP="00141E07">
      <w:pPr>
        <w:pStyle w:val="BodyText"/>
        <w:spacing w:line="252" w:lineRule="auto"/>
        <w:ind w:right="1300" w:firstLine="117"/>
        <w:rPr>
          <w:w w:val="105"/>
          <w:sz w:val="20"/>
        </w:rPr>
      </w:pPr>
    </w:p>
    <w:p w14:paraId="13E582A7" w14:textId="77777777" w:rsidR="00236001" w:rsidRDefault="00236001" w:rsidP="00141E07">
      <w:pPr>
        <w:pStyle w:val="BodyText"/>
        <w:tabs>
          <w:tab w:val="left" w:pos="9450"/>
        </w:tabs>
        <w:spacing w:line="364" w:lineRule="auto"/>
        <w:ind w:right="28"/>
        <w:jc w:val="both"/>
        <w:rPr>
          <w:spacing w:val="-3"/>
          <w:w w:val="105"/>
        </w:rPr>
      </w:pPr>
    </w:p>
    <w:p w14:paraId="66D1FA83" w14:textId="77777777" w:rsidR="00236001" w:rsidRDefault="00236001" w:rsidP="00141E07">
      <w:pPr>
        <w:pStyle w:val="BodyText"/>
        <w:tabs>
          <w:tab w:val="left" w:pos="9450"/>
        </w:tabs>
        <w:spacing w:line="364" w:lineRule="auto"/>
        <w:ind w:right="28"/>
        <w:jc w:val="both"/>
        <w:rPr>
          <w:spacing w:val="-3"/>
          <w:w w:val="105"/>
        </w:rPr>
      </w:pPr>
    </w:p>
    <w:p w14:paraId="2084561F" w14:textId="77777777" w:rsidR="00236001" w:rsidRDefault="00236001" w:rsidP="00141E07">
      <w:pPr>
        <w:pStyle w:val="BodyText"/>
        <w:tabs>
          <w:tab w:val="left" w:pos="9450"/>
        </w:tabs>
        <w:spacing w:line="364" w:lineRule="auto"/>
        <w:ind w:right="28"/>
        <w:jc w:val="both"/>
        <w:rPr>
          <w:spacing w:val="-3"/>
          <w:w w:val="105"/>
        </w:rPr>
      </w:pPr>
    </w:p>
    <w:p w14:paraId="0FE8B7A2" w14:textId="77777777" w:rsidR="00236001" w:rsidRDefault="00236001" w:rsidP="00141E07">
      <w:pPr>
        <w:pStyle w:val="BodyText"/>
        <w:tabs>
          <w:tab w:val="left" w:pos="9450"/>
        </w:tabs>
        <w:spacing w:line="364" w:lineRule="auto"/>
        <w:ind w:right="28"/>
        <w:jc w:val="both"/>
        <w:rPr>
          <w:spacing w:val="-3"/>
          <w:w w:val="105"/>
        </w:rPr>
      </w:pPr>
    </w:p>
    <w:p w14:paraId="6DD9898E" w14:textId="77777777" w:rsidR="00236001" w:rsidRDefault="00236001" w:rsidP="00141E07">
      <w:pPr>
        <w:pStyle w:val="BodyText"/>
        <w:tabs>
          <w:tab w:val="left" w:pos="9450"/>
        </w:tabs>
        <w:spacing w:line="364" w:lineRule="auto"/>
        <w:ind w:right="28"/>
        <w:jc w:val="both"/>
        <w:rPr>
          <w:spacing w:val="-3"/>
          <w:w w:val="105"/>
        </w:rPr>
      </w:pPr>
    </w:p>
    <w:p w14:paraId="4D7F0645" w14:textId="77777777" w:rsidR="00236001" w:rsidRDefault="00236001" w:rsidP="00141E07">
      <w:pPr>
        <w:pStyle w:val="BodyText"/>
        <w:tabs>
          <w:tab w:val="left" w:pos="9450"/>
        </w:tabs>
        <w:spacing w:line="364" w:lineRule="auto"/>
        <w:ind w:right="28"/>
        <w:jc w:val="both"/>
        <w:rPr>
          <w:spacing w:val="-3"/>
          <w:w w:val="105"/>
        </w:rPr>
      </w:pPr>
    </w:p>
    <w:p w14:paraId="1D205E4F" w14:textId="77777777" w:rsidR="00236001" w:rsidRDefault="00236001" w:rsidP="00141E07">
      <w:pPr>
        <w:pStyle w:val="BodyText"/>
        <w:tabs>
          <w:tab w:val="left" w:pos="9450"/>
        </w:tabs>
        <w:spacing w:line="364" w:lineRule="auto"/>
        <w:ind w:right="28"/>
        <w:jc w:val="both"/>
        <w:rPr>
          <w:spacing w:val="-3"/>
          <w:w w:val="105"/>
        </w:rPr>
      </w:pPr>
    </w:p>
    <w:p w14:paraId="7DCEBCFC" w14:textId="77777777" w:rsidR="00236001" w:rsidRDefault="00236001" w:rsidP="00141E07">
      <w:pPr>
        <w:pStyle w:val="BodyText"/>
        <w:tabs>
          <w:tab w:val="left" w:pos="9450"/>
        </w:tabs>
        <w:spacing w:line="364" w:lineRule="auto"/>
        <w:ind w:right="28"/>
        <w:jc w:val="both"/>
        <w:rPr>
          <w:spacing w:val="-3"/>
          <w:w w:val="105"/>
        </w:rPr>
      </w:pPr>
    </w:p>
    <w:p w14:paraId="7F3509E7" w14:textId="77777777" w:rsidR="00236001" w:rsidRDefault="00236001" w:rsidP="00141E07">
      <w:pPr>
        <w:pStyle w:val="BodyText"/>
        <w:tabs>
          <w:tab w:val="left" w:pos="9450"/>
        </w:tabs>
        <w:spacing w:line="364" w:lineRule="auto"/>
        <w:ind w:right="28"/>
        <w:jc w:val="both"/>
        <w:rPr>
          <w:spacing w:val="-3"/>
          <w:w w:val="105"/>
        </w:rPr>
      </w:pPr>
    </w:p>
    <w:p w14:paraId="30C9D496" w14:textId="77777777" w:rsidR="00236001" w:rsidRDefault="00236001" w:rsidP="00141E07">
      <w:pPr>
        <w:pStyle w:val="BodyText"/>
        <w:tabs>
          <w:tab w:val="left" w:pos="9450"/>
        </w:tabs>
        <w:spacing w:line="364" w:lineRule="auto"/>
        <w:ind w:right="28"/>
        <w:jc w:val="both"/>
        <w:rPr>
          <w:spacing w:val="-3"/>
          <w:w w:val="105"/>
        </w:rPr>
      </w:pPr>
    </w:p>
    <w:p w14:paraId="49ED4719" w14:textId="77777777" w:rsidR="00236001" w:rsidRDefault="00236001" w:rsidP="00141E07">
      <w:pPr>
        <w:pStyle w:val="BodyText"/>
        <w:tabs>
          <w:tab w:val="left" w:pos="9450"/>
        </w:tabs>
        <w:spacing w:line="364" w:lineRule="auto"/>
        <w:ind w:right="28"/>
        <w:jc w:val="both"/>
        <w:rPr>
          <w:spacing w:val="-3"/>
          <w:w w:val="105"/>
        </w:rPr>
      </w:pPr>
    </w:p>
    <w:p w14:paraId="2ECD644C" w14:textId="77777777" w:rsidR="00236001" w:rsidRDefault="00236001" w:rsidP="00141E07">
      <w:pPr>
        <w:pStyle w:val="BodyText"/>
        <w:tabs>
          <w:tab w:val="left" w:pos="9450"/>
        </w:tabs>
        <w:spacing w:line="364" w:lineRule="auto"/>
        <w:ind w:right="28"/>
        <w:jc w:val="both"/>
        <w:rPr>
          <w:spacing w:val="-3"/>
          <w:w w:val="105"/>
        </w:rPr>
      </w:pPr>
    </w:p>
    <w:p w14:paraId="188D85C3" w14:textId="77777777" w:rsidR="00236001" w:rsidRDefault="00236001" w:rsidP="00141E07">
      <w:pPr>
        <w:pStyle w:val="BodyText"/>
        <w:tabs>
          <w:tab w:val="left" w:pos="9450"/>
        </w:tabs>
        <w:spacing w:line="364" w:lineRule="auto"/>
        <w:ind w:right="28"/>
        <w:jc w:val="both"/>
        <w:rPr>
          <w:spacing w:val="-3"/>
          <w:w w:val="105"/>
        </w:rPr>
      </w:pPr>
    </w:p>
    <w:p w14:paraId="08514EA1" w14:textId="77777777" w:rsidR="00236001" w:rsidRDefault="00236001" w:rsidP="00141E07">
      <w:pPr>
        <w:pStyle w:val="BodyText"/>
        <w:tabs>
          <w:tab w:val="left" w:pos="9450"/>
        </w:tabs>
        <w:spacing w:line="364" w:lineRule="auto"/>
        <w:ind w:right="28"/>
        <w:jc w:val="both"/>
        <w:rPr>
          <w:spacing w:val="-3"/>
          <w:w w:val="105"/>
        </w:rPr>
      </w:pPr>
    </w:p>
    <w:p w14:paraId="32422039" w14:textId="77777777" w:rsidR="00236001" w:rsidRDefault="00236001" w:rsidP="00141E07">
      <w:pPr>
        <w:pStyle w:val="BodyText"/>
        <w:tabs>
          <w:tab w:val="left" w:pos="9450"/>
        </w:tabs>
        <w:spacing w:line="364" w:lineRule="auto"/>
        <w:ind w:right="28"/>
        <w:jc w:val="both"/>
        <w:rPr>
          <w:spacing w:val="-3"/>
          <w:w w:val="105"/>
        </w:rPr>
      </w:pPr>
    </w:p>
    <w:p w14:paraId="4BED9461" w14:textId="77777777" w:rsidR="00236001" w:rsidRDefault="00236001" w:rsidP="00141E07">
      <w:pPr>
        <w:pStyle w:val="BodyText"/>
        <w:tabs>
          <w:tab w:val="left" w:pos="9450"/>
        </w:tabs>
        <w:spacing w:line="364" w:lineRule="auto"/>
        <w:ind w:right="28"/>
        <w:jc w:val="both"/>
        <w:rPr>
          <w:spacing w:val="-3"/>
          <w:w w:val="105"/>
        </w:rPr>
      </w:pPr>
    </w:p>
    <w:p w14:paraId="043C60A8" w14:textId="77777777" w:rsidR="00141E07" w:rsidRDefault="00141E07" w:rsidP="00141E07">
      <w:pPr>
        <w:pStyle w:val="BodyText"/>
        <w:tabs>
          <w:tab w:val="left" w:pos="9450"/>
        </w:tabs>
        <w:spacing w:line="364" w:lineRule="auto"/>
        <w:ind w:right="28"/>
        <w:jc w:val="both"/>
        <w:rPr>
          <w:w w:val="105"/>
        </w:rPr>
      </w:pPr>
      <w:r w:rsidRPr="00634E55">
        <w:rPr>
          <w:spacing w:val="-3"/>
          <w:w w:val="105"/>
        </w:rPr>
        <w:lastRenderedPageBreak/>
        <w:t xml:space="preserve">Forensic </w:t>
      </w:r>
      <w:r w:rsidRPr="00634E55">
        <w:rPr>
          <w:w w:val="105"/>
        </w:rPr>
        <w:t xml:space="preserve">firearms examiners analyze bullets through a process of visual comparison to determine whether </w:t>
      </w:r>
      <w:r w:rsidRPr="00634E55">
        <w:rPr>
          <w:spacing w:val="-5"/>
          <w:w w:val="105"/>
        </w:rPr>
        <w:t xml:space="preserve">two </w:t>
      </w:r>
      <w:r w:rsidRPr="00634E55">
        <w:rPr>
          <w:w w:val="105"/>
        </w:rPr>
        <w:t xml:space="preserve">bullets originate from the same source. </w:t>
      </w:r>
      <w:r>
        <w:rPr>
          <w:w w:val="105"/>
        </w:rPr>
        <w:t xml:space="preserve">Two bullets in question are placed under a comparison microscope and firearms examiners evaluate similarities and differences between striated tool marks produced on fired bullets from rifled barrels. The assessment of these patterns follows the AFTE Theory of Identification (2) guidelines resulting in a decision about whether both bullets were fired through the same gun barrel. </w:t>
      </w:r>
      <w:r w:rsidRPr="00634E55">
        <w:rPr>
          <w:w w:val="105"/>
        </w:rPr>
        <w:t xml:space="preserve">In forensic science, this problem is known as the </w:t>
      </w:r>
      <w:r w:rsidRPr="00634E55">
        <w:rPr>
          <w:i/>
          <w:w w:val="105"/>
        </w:rPr>
        <w:t>same</w:t>
      </w:r>
      <w:r w:rsidRPr="00634E55">
        <w:rPr>
          <w:i/>
          <w:spacing w:val="-34"/>
          <w:w w:val="105"/>
        </w:rPr>
        <w:t xml:space="preserve"> </w:t>
      </w:r>
      <w:r w:rsidRPr="00634E55">
        <w:rPr>
          <w:i/>
          <w:spacing w:val="-4"/>
          <w:w w:val="105"/>
        </w:rPr>
        <w:t xml:space="preserve">source- </w:t>
      </w:r>
      <w:r w:rsidRPr="00634E55">
        <w:rPr>
          <w:i/>
          <w:w w:val="105"/>
        </w:rPr>
        <w:t xml:space="preserve">different </w:t>
      </w:r>
      <w:r w:rsidRPr="00634E55">
        <w:rPr>
          <w:i/>
          <w:spacing w:val="-4"/>
          <w:w w:val="105"/>
        </w:rPr>
        <w:t xml:space="preserve">source </w:t>
      </w:r>
      <w:r w:rsidRPr="00634E55">
        <w:rPr>
          <w:i/>
          <w:w w:val="105"/>
        </w:rPr>
        <w:t xml:space="preserve">problem </w:t>
      </w:r>
      <w:r>
        <w:rPr>
          <w:w w:val="105"/>
        </w:rPr>
        <w:t xml:space="preserve">(see 3) </w:t>
      </w:r>
      <w:r w:rsidRPr="00634E55">
        <w:rPr>
          <w:w w:val="105"/>
        </w:rPr>
        <w:t xml:space="preserve">and it focuses on establishing quantitative evidence whether </w:t>
      </w:r>
      <w:r w:rsidRPr="00634E55">
        <w:rPr>
          <w:spacing w:val="-5"/>
          <w:w w:val="105"/>
        </w:rPr>
        <w:t xml:space="preserve">two </w:t>
      </w:r>
      <w:r w:rsidRPr="00634E55">
        <w:rPr>
          <w:w w:val="105"/>
        </w:rPr>
        <w:t>bullets</w:t>
      </w:r>
      <w:r w:rsidRPr="00634E55">
        <w:rPr>
          <w:spacing w:val="14"/>
          <w:w w:val="105"/>
        </w:rPr>
        <w:t xml:space="preserve"> </w:t>
      </w:r>
      <w:r w:rsidRPr="00634E55">
        <w:rPr>
          <w:w w:val="105"/>
        </w:rPr>
        <w:t>were</w:t>
      </w:r>
      <w:r w:rsidRPr="00634E55">
        <w:rPr>
          <w:spacing w:val="15"/>
          <w:w w:val="105"/>
        </w:rPr>
        <w:t xml:space="preserve"> </w:t>
      </w:r>
      <w:r w:rsidRPr="00634E55">
        <w:rPr>
          <w:w w:val="105"/>
        </w:rPr>
        <w:t>fired</w:t>
      </w:r>
      <w:r w:rsidRPr="00634E55">
        <w:rPr>
          <w:spacing w:val="15"/>
          <w:w w:val="105"/>
        </w:rPr>
        <w:t xml:space="preserve"> </w:t>
      </w:r>
      <w:r w:rsidRPr="00634E55">
        <w:rPr>
          <w:w w:val="105"/>
        </w:rPr>
        <w:t>through</w:t>
      </w:r>
      <w:r w:rsidRPr="00634E55">
        <w:rPr>
          <w:spacing w:val="15"/>
          <w:w w:val="105"/>
        </w:rPr>
        <w:t xml:space="preserve"> </w:t>
      </w:r>
      <w:r w:rsidRPr="00634E55">
        <w:rPr>
          <w:w w:val="105"/>
        </w:rPr>
        <w:t>the</w:t>
      </w:r>
      <w:r w:rsidRPr="00634E55">
        <w:rPr>
          <w:spacing w:val="15"/>
          <w:w w:val="105"/>
        </w:rPr>
        <w:t xml:space="preserve"> </w:t>
      </w:r>
      <w:r w:rsidRPr="00634E55">
        <w:rPr>
          <w:w w:val="105"/>
        </w:rPr>
        <w:t>same</w:t>
      </w:r>
      <w:r w:rsidRPr="00634E55">
        <w:rPr>
          <w:spacing w:val="15"/>
          <w:w w:val="105"/>
        </w:rPr>
        <w:t xml:space="preserve"> </w:t>
      </w:r>
      <w:r w:rsidRPr="00634E55">
        <w:rPr>
          <w:w w:val="105"/>
        </w:rPr>
        <w:t>gun</w:t>
      </w:r>
      <w:r w:rsidRPr="00634E55">
        <w:rPr>
          <w:spacing w:val="15"/>
          <w:w w:val="105"/>
        </w:rPr>
        <w:t xml:space="preserve"> </w:t>
      </w:r>
      <w:r w:rsidRPr="00634E55">
        <w:rPr>
          <w:w w:val="105"/>
        </w:rPr>
        <w:t>barrel.</w:t>
      </w:r>
    </w:p>
    <w:p w14:paraId="1B54D291" w14:textId="77777777" w:rsidR="00141E07" w:rsidRPr="00634E55" w:rsidRDefault="00141E07" w:rsidP="00141E07">
      <w:pPr>
        <w:pStyle w:val="BodyText"/>
        <w:spacing w:line="364" w:lineRule="auto"/>
        <w:ind w:right="1329"/>
        <w:jc w:val="both"/>
      </w:pPr>
    </w:p>
    <w:p w14:paraId="201ECDBC" w14:textId="77777777" w:rsidR="00141E07" w:rsidRDefault="00141E07" w:rsidP="00141E07">
      <w:pPr>
        <w:pStyle w:val="BodyText"/>
        <w:tabs>
          <w:tab w:val="left" w:pos="9450"/>
        </w:tabs>
        <w:spacing w:line="364" w:lineRule="auto"/>
        <w:ind w:right="-62"/>
        <w:jc w:val="both"/>
        <w:rPr>
          <w:w w:val="105"/>
        </w:rPr>
      </w:pPr>
      <w:r w:rsidRPr="00634E55">
        <w:rPr>
          <w:w w:val="105"/>
        </w:rPr>
        <w:t xml:space="preserve">Recent advances in </w:t>
      </w:r>
      <w:r w:rsidRPr="00634E55">
        <w:rPr>
          <w:spacing w:val="-3"/>
          <w:w w:val="105"/>
        </w:rPr>
        <w:t xml:space="preserve">technology, </w:t>
      </w:r>
      <w:r w:rsidRPr="00634E55">
        <w:rPr>
          <w:w w:val="105"/>
        </w:rPr>
        <w:t>particularly wider a</w:t>
      </w:r>
      <w:r>
        <w:rPr>
          <w:w w:val="105"/>
        </w:rPr>
        <w:t>ccess to high resolution 3D mi</w:t>
      </w:r>
      <w:r w:rsidRPr="00634E55">
        <w:rPr>
          <w:w w:val="105"/>
        </w:rPr>
        <w:t xml:space="preserve">croscopy tools, </w:t>
      </w:r>
      <w:r w:rsidRPr="00634E55">
        <w:rPr>
          <w:spacing w:val="-4"/>
          <w:w w:val="105"/>
        </w:rPr>
        <w:t xml:space="preserve">have </w:t>
      </w:r>
      <w:r w:rsidRPr="00634E55">
        <w:rPr>
          <w:w w:val="105"/>
        </w:rPr>
        <w:t>led to an increase in research on image-analysis algorithms for auto- mated, quantitative analyses of bullet evidence. The introdu</w:t>
      </w:r>
      <w:r>
        <w:rPr>
          <w:w w:val="105"/>
        </w:rPr>
        <w:t>ction of such scanning technol</w:t>
      </w:r>
      <w:r w:rsidRPr="00634E55">
        <w:rPr>
          <w:w w:val="105"/>
        </w:rPr>
        <w:t>ogy</w:t>
      </w:r>
      <w:r w:rsidRPr="00634E55">
        <w:rPr>
          <w:spacing w:val="-6"/>
          <w:w w:val="105"/>
        </w:rPr>
        <w:t xml:space="preserve"> </w:t>
      </w:r>
      <w:r w:rsidRPr="00634E55">
        <w:rPr>
          <w:w w:val="105"/>
        </w:rPr>
        <w:t>to</w:t>
      </w:r>
      <w:r w:rsidRPr="00634E55">
        <w:rPr>
          <w:spacing w:val="-5"/>
          <w:w w:val="105"/>
        </w:rPr>
        <w:t xml:space="preserve"> </w:t>
      </w:r>
      <w:r w:rsidRPr="00634E55">
        <w:rPr>
          <w:w w:val="105"/>
        </w:rPr>
        <w:t>the</w:t>
      </w:r>
      <w:r w:rsidRPr="00634E55">
        <w:rPr>
          <w:spacing w:val="-6"/>
          <w:w w:val="105"/>
        </w:rPr>
        <w:t xml:space="preserve"> </w:t>
      </w:r>
      <w:r w:rsidRPr="00634E55">
        <w:rPr>
          <w:w w:val="105"/>
        </w:rPr>
        <w:t>field</w:t>
      </w:r>
      <w:r w:rsidRPr="00634E55">
        <w:rPr>
          <w:spacing w:val="-5"/>
          <w:w w:val="105"/>
        </w:rPr>
        <w:t xml:space="preserve"> </w:t>
      </w:r>
      <w:r w:rsidRPr="00634E55">
        <w:rPr>
          <w:w w:val="105"/>
        </w:rPr>
        <w:t>of</w:t>
      </w:r>
      <w:r w:rsidRPr="00634E55">
        <w:rPr>
          <w:spacing w:val="-5"/>
          <w:w w:val="105"/>
        </w:rPr>
        <w:t xml:space="preserve"> </w:t>
      </w:r>
      <w:r w:rsidRPr="00634E55">
        <w:rPr>
          <w:w w:val="105"/>
        </w:rPr>
        <w:t>forensic</w:t>
      </w:r>
      <w:r w:rsidRPr="00634E55">
        <w:rPr>
          <w:spacing w:val="-6"/>
          <w:w w:val="105"/>
        </w:rPr>
        <w:t xml:space="preserve"> </w:t>
      </w:r>
      <w:r w:rsidRPr="00634E55">
        <w:rPr>
          <w:w w:val="105"/>
        </w:rPr>
        <w:t>science</w:t>
      </w:r>
      <w:r w:rsidRPr="00634E55">
        <w:rPr>
          <w:spacing w:val="-5"/>
          <w:w w:val="105"/>
        </w:rPr>
        <w:t xml:space="preserve"> </w:t>
      </w:r>
      <w:r w:rsidRPr="00634E55">
        <w:rPr>
          <w:w w:val="105"/>
        </w:rPr>
        <w:t>allows</w:t>
      </w:r>
      <w:r w:rsidRPr="00634E55">
        <w:rPr>
          <w:spacing w:val="-5"/>
          <w:w w:val="105"/>
        </w:rPr>
        <w:t xml:space="preserve"> </w:t>
      </w:r>
      <w:r w:rsidRPr="00634E55">
        <w:rPr>
          <w:w w:val="105"/>
        </w:rPr>
        <w:t>for</w:t>
      </w:r>
      <w:r w:rsidRPr="00634E55">
        <w:rPr>
          <w:spacing w:val="-6"/>
          <w:w w:val="105"/>
        </w:rPr>
        <w:t xml:space="preserve"> </w:t>
      </w:r>
      <w:r w:rsidRPr="00634E55">
        <w:rPr>
          <w:w w:val="105"/>
        </w:rPr>
        <w:t>capture</w:t>
      </w:r>
      <w:r w:rsidRPr="00634E55">
        <w:rPr>
          <w:spacing w:val="-5"/>
          <w:w w:val="105"/>
        </w:rPr>
        <w:t xml:space="preserve"> </w:t>
      </w:r>
      <w:r w:rsidRPr="00634E55">
        <w:rPr>
          <w:w w:val="105"/>
        </w:rPr>
        <w:t>of</w:t>
      </w:r>
      <w:r w:rsidRPr="00634E55">
        <w:rPr>
          <w:spacing w:val="-6"/>
          <w:w w:val="105"/>
        </w:rPr>
        <w:t xml:space="preserve"> </w:t>
      </w:r>
      <w:r w:rsidRPr="00634E55">
        <w:rPr>
          <w:w w:val="105"/>
        </w:rPr>
        <w:t>high</w:t>
      </w:r>
      <w:r>
        <w:rPr>
          <w:spacing w:val="-5"/>
          <w:w w:val="105"/>
        </w:rPr>
        <w:t>-</w:t>
      </w:r>
      <w:r w:rsidRPr="00634E55">
        <w:rPr>
          <w:w w:val="105"/>
        </w:rPr>
        <w:t>resolution</w:t>
      </w:r>
      <w:r w:rsidRPr="00634E55">
        <w:rPr>
          <w:spacing w:val="-5"/>
          <w:w w:val="105"/>
        </w:rPr>
        <w:t xml:space="preserve"> </w:t>
      </w:r>
      <w:r w:rsidRPr="00634E55">
        <w:rPr>
          <w:w w:val="105"/>
        </w:rPr>
        <w:t>3D</w:t>
      </w:r>
      <w:r w:rsidRPr="00634E55">
        <w:rPr>
          <w:spacing w:val="-6"/>
          <w:w w:val="105"/>
        </w:rPr>
        <w:t xml:space="preserve"> </w:t>
      </w:r>
      <w:r w:rsidRPr="00634E55">
        <w:rPr>
          <w:w w:val="105"/>
        </w:rPr>
        <w:t>images</w:t>
      </w:r>
      <w:r w:rsidRPr="00634E55">
        <w:rPr>
          <w:spacing w:val="-5"/>
          <w:w w:val="105"/>
        </w:rPr>
        <w:t xml:space="preserve"> </w:t>
      </w:r>
      <w:r w:rsidRPr="00634E55">
        <w:rPr>
          <w:w w:val="105"/>
        </w:rPr>
        <w:t>of</w:t>
      </w:r>
      <w:r w:rsidRPr="00634E55">
        <w:rPr>
          <w:spacing w:val="-5"/>
          <w:w w:val="105"/>
        </w:rPr>
        <w:t xml:space="preserve"> </w:t>
      </w:r>
      <w:r w:rsidRPr="00634E55">
        <w:rPr>
          <w:w w:val="105"/>
        </w:rPr>
        <w:t xml:space="preserve">bullet </w:t>
      </w:r>
      <w:r>
        <w:rPr>
          <w:w w:val="105"/>
        </w:rPr>
        <w:t>land engraved areas (</w:t>
      </w:r>
      <w:r w:rsidRPr="00634E55">
        <w:rPr>
          <w:w w:val="105"/>
        </w:rPr>
        <w:t>LEAs</w:t>
      </w:r>
      <w:r>
        <w:rPr>
          <w:w w:val="105"/>
        </w:rPr>
        <w:t>)</w:t>
      </w:r>
      <w:r w:rsidRPr="00634E55">
        <w:rPr>
          <w:w w:val="105"/>
        </w:rPr>
        <w:t xml:space="preserve">, depicted in </w:t>
      </w:r>
      <w:hyperlink w:anchor="_bookmark14" w:history="1">
        <w:r w:rsidRPr="00634E55">
          <w:rPr>
            <w:w w:val="105"/>
          </w:rPr>
          <w:t>Figure 1</w:t>
        </w:r>
      </w:hyperlink>
      <w:r w:rsidRPr="00634E55">
        <w:rPr>
          <w:w w:val="105"/>
        </w:rPr>
        <w:t xml:space="preserve"> (see </w:t>
      </w:r>
      <w:hyperlink w:anchor="_bookmark3" w:history="1">
        <w:r>
          <w:rPr>
            <w:w w:val="105"/>
          </w:rPr>
          <w:t>4</w:t>
        </w:r>
      </w:hyperlink>
      <w:r w:rsidRPr="00634E55">
        <w:rPr>
          <w:w w:val="105"/>
        </w:rPr>
        <w:t xml:space="preserve">; </w:t>
      </w:r>
      <w:hyperlink w:anchor="_bookmark4" w:history="1">
        <w:r>
          <w:rPr>
            <w:w w:val="105"/>
          </w:rPr>
          <w:t>5</w:t>
        </w:r>
      </w:hyperlink>
      <w:r w:rsidRPr="00634E55">
        <w:rPr>
          <w:w w:val="105"/>
        </w:rPr>
        <w:t xml:space="preserve">; </w:t>
      </w:r>
      <w:hyperlink w:anchor="_bookmark5" w:history="1">
        <w:r>
          <w:rPr>
            <w:w w:val="105"/>
          </w:rPr>
          <w:t>6</w:t>
        </w:r>
      </w:hyperlink>
      <w:r w:rsidRPr="00634E55">
        <w:rPr>
          <w:w w:val="105"/>
        </w:rPr>
        <w:t xml:space="preserve">).  The resulting 3D images </w:t>
      </w:r>
      <w:r w:rsidRPr="00634E55">
        <w:rPr>
          <w:spacing w:val="-4"/>
          <w:w w:val="105"/>
        </w:rPr>
        <w:t xml:space="preserve">have </w:t>
      </w:r>
      <w:r>
        <w:rPr>
          <w:w w:val="105"/>
        </w:rPr>
        <w:t xml:space="preserve">since been used </w:t>
      </w:r>
      <w:r w:rsidRPr="00634E55">
        <w:rPr>
          <w:w w:val="105"/>
        </w:rPr>
        <w:t xml:space="preserve">in the development of several </w:t>
      </w:r>
      <w:r w:rsidRPr="00634E55">
        <w:rPr>
          <w:spacing w:val="-3"/>
          <w:w w:val="105"/>
        </w:rPr>
        <w:t xml:space="preserve">novel </w:t>
      </w:r>
      <w:r w:rsidRPr="00634E55">
        <w:rPr>
          <w:w w:val="105"/>
        </w:rPr>
        <w:t xml:space="preserve">methods for automated comparison of land engraved areas (e.g. </w:t>
      </w:r>
      <w:hyperlink w:anchor="_bookmark6" w:history="1">
        <w:r>
          <w:rPr>
            <w:w w:val="105"/>
          </w:rPr>
          <w:t>7</w:t>
        </w:r>
      </w:hyperlink>
      <w:r w:rsidRPr="00634E55">
        <w:rPr>
          <w:w w:val="105"/>
        </w:rPr>
        <w:t xml:space="preserve">; </w:t>
      </w:r>
      <w:hyperlink w:anchor="_bookmark7" w:history="1">
        <w:r>
          <w:rPr>
            <w:w w:val="105"/>
          </w:rPr>
          <w:t>8</w:t>
        </w:r>
      </w:hyperlink>
      <w:r w:rsidRPr="00634E55">
        <w:rPr>
          <w:w w:val="105"/>
        </w:rPr>
        <w:t xml:space="preserve">; </w:t>
      </w:r>
      <w:hyperlink w:anchor="_bookmark8" w:history="1">
        <w:r>
          <w:rPr>
            <w:w w:val="105"/>
          </w:rPr>
          <w:t>9</w:t>
        </w:r>
      </w:hyperlink>
      <w:r w:rsidRPr="00634E55">
        <w:rPr>
          <w:w w:val="105"/>
        </w:rPr>
        <w:t>;</w:t>
      </w:r>
      <w:r w:rsidRPr="00634E55">
        <w:rPr>
          <w:spacing w:val="9"/>
          <w:w w:val="105"/>
        </w:rPr>
        <w:t xml:space="preserve"> </w:t>
      </w:r>
      <w:hyperlink w:anchor="_bookmark1" w:history="1">
        <w:r w:rsidRPr="00634E55">
          <w:rPr>
            <w:w w:val="105"/>
          </w:rPr>
          <w:t>1</w:t>
        </w:r>
      </w:hyperlink>
      <w:r w:rsidRPr="00634E55">
        <w:rPr>
          <w:w w:val="105"/>
        </w:rPr>
        <w:t>).</w:t>
      </w:r>
      <w:r>
        <w:rPr>
          <w:w w:val="105"/>
        </w:rPr>
        <w:t xml:space="preserve"> </w:t>
      </w:r>
    </w:p>
    <w:p w14:paraId="58C75C98" w14:textId="77777777" w:rsidR="00141E07" w:rsidRPr="00634E55" w:rsidRDefault="00141E07" w:rsidP="00141E07">
      <w:pPr>
        <w:pStyle w:val="BodyText"/>
        <w:spacing w:line="364" w:lineRule="auto"/>
        <w:ind w:right="1328"/>
        <w:jc w:val="both"/>
      </w:pPr>
    </w:p>
    <w:p w14:paraId="73380F01" w14:textId="77777777" w:rsidR="00141E07" w:rsidRDefault="00141E07" w:rsidP="00141E07">
      <w:pPr>
        <w:pStyle w:val="BodyText"/>
        <w:spacing w:line="364" w:lineRule="auto"/>
        <w:ind w:right="-62"/>
        <w:jc w:val="both"/>
        <w:rPr>
          <w:w w:val="105"/>
        </w:rPr>
      </w:pPr>
      <w:r w:rsidRPr="00634E55">
        <w:rPr>
          <w:w w:val="105"/>
        </w:rPr>
        <w:t xml:space="preserve">In this paper, </w:t>
      </w:r>
      <w:r w:rsidRPr="00634E55">
        <w:rPr>
          <w:spacing w:val="-4"/>
          <w:w w:val="105"/>
        </w:rPr>
        <w:t xml:space="preserve">we </w:t>
      </w:r>
      <w:r w:rsidRPr="00634E55">
        <w:rPr>
          <w:w w:val="105"/>
        </w:rPr>
        <w:t xml:space="preserve">will focus only on barrels with traditional sharp-edged lands and grooves (i.e., no polygonal rifling). Sections of the bullet that make </w:t>
      </w:r>
      <w:r>
        <w:rPr>
          <w:w w:val="105"/>
        </w:rPr>
        <w:t xml:space="preserve">contact with high points inside the barrel are called land engraved areas (LEAs) and alternate with low points called groove engraved areas (GEAs). </w:t>
      </w:r>
      <w:r w:rsidRPr="00634E55">
        <w:rPr>
          <w:w w:val="105"/>
        </w:rPr>
        <w:t xml:space="preserve">Micro imperfections in the barrel introduce </w:t>
      </w:r>
      <w:r>
        <w:rPr>
          <w:w w:val="105"/>
        </w:rPr>
        <w:t xml:space="preserve">striated tool marks </w:t>
      </w:r>
      <w:r w:rsidRPr="00634E55">
        <w:rPr>
          <w:w w:val="105"/>
        </w:rPr>
        <w:t>on the bullet during the firing process. The resulting striation marks provide evidence to address the same source- different</w:t>
      </w:r>
      <w:r w:rsidRPr="00634E55">
        <w:rPr>
          <w:spacing w:val="-14"/>
          <w:w w:val="105"/>
        </w:rPr>
        <w:t xml:space="preserve"> </w:t>
      </w:r>
      <w:r w:rsidRPr="00634E55">
        <w:rPr>
          <w:w w:val="105"/>
        </w:rPr>
        <w:t>source</w:t>
      </w:r>
      <w:r w:rsidRPr="00634E55">
        <w:rPr>
          <w:spacing w:val="-13"/>
          <w:w w:val="105"/>
        </w:rPr>
        <w:t xml:space="preserve"> </w:t>
      </w:r>
      <w:r w:rsidRPr="00634E55">
        <w:rPr>
          <w:w w:val="105"/>
        </w:rPr>
        <w:t>problem.</w:t>
      </w:r>
      <w:r w:rsidRPr="00634E55">
        <w:rPr>
          <w:spacing w:val="21"/>
          <w:w w:val="105"/>
        </w:rPr>
        <w:t xml:space="preserve"> </w:t>
      </w:r>
      <w:r w:rsidRPr="00634E55">
        <w:rPr>
          <w:w w:val="105"/>
        </w:rPr>
        <w:t>A</w:t>
      </w:r>
      <w:r w:rsidRPr="00634E55">
        <w:rPr>
          <w:spacing w:val="-14"/>
          <w:w w:val="105"/>
        </w:rPr>
        <w:t xml:space="preserve"> </w:t>
      </w:r>
      <w:r w:rsidRPr="00634E55">
        <w:rPr>
          <w:w w:val="105"/>
        </w:rPr>
        <w:t>guiding</w:t>
      </w:r>
      <w:r w:rsidRPr="00634E55">
        <w:rPr>
          <w:spacing w:val="-13"/>
          <w:w w:val="105"/>
        </w:rPr>
        <w:t xml:space="preserve"> </w:t>
      </w:r>
      <w:r w:rsidRPr="00634E55">
        <w:rPr>
          <w:w w:val="105"/>
        </w:rPr>
        <w:t>principle</w:t>
      </w:r>
      <w:r w:rsidRPr="00634E55">
        <w:rPr>
          <w:spacing w:val="-13"/>
          <w:w w:val="105"/>
        </w:rPr>
        <w:t xml:space="preserve"> </w:t>
      </w:r>
      <w:r w:rsidRPr="00634E55">
        <w:rPr>
          <w:w w:val="105"/>
        </w:rPr>
        <w:t>in</w:t>
      </w:r>
      <w:r w:rsidRPr="00634E55">
        <w:rPr>
          <w:spacing w:val="-13"/>
          <w:w w:val="105"/>
        </w:rPr>
        <w:t xml:space="preserve"> </w:t>
      </w:r>
      <w:r w:rsidRPr="00634E55">
        <w:rPr>
          <w:w w:val="105"/>
        </w:rPr>
        <w:t>forensic</w:t>
      </w:r>
      <w:r w:rsidRPr="00634E55">
        <w:rPr>
          <w:spacing w:val="-14"/>
          <w:w w:val="105"/>
        </w:rPr>
        <w:t xml:space="preserve"> </w:t>
      </w:r>
      <w:r w:rsidRPr="00634E55">
        <w:rPr>
          <w:w w:val="105"/>
        </w:rPr>
        <w:t>firearms</w:t>
      </w:r>
      <w:r w:rsidRPr="00634E55">
        <w:rPr>
          <w:spacing w:val="-13"/>
          <w:w w:val="105"/>
        </w:rPr>
        <w:t xml:space="preserve"> </w:t>
      </w:r>
      <w:r w:rsidRPr="00634E55">
        <w:rPr>
          <w:w w:val="105"/>
        </w:rPr>
        <w:t>analysis</w:t>
      </w:r>
      <w:r w:rsidRPr="00634E55">
        <w:rPr>
          <w:spacing w:val="-13"/>
          <w:w w:val="105"/>
        </w:rPr>
        <w:t xml:space="preserve"> </w:t>
      </w:r>
      <w:r w:rsidRPr="00634E55">
        <w:rPr>
          <w:w w:val="105"/>
        </w:rPr>
        <w:t>is</w:t>
      </w:r>
      <w:r w:rsidRPr="00634E55">
        <w:rPr>
          <w:spacing w:val="-14"/>
          <w:w w:val="105"/>
        </w:rPr>
        <w:t xml:space="preserve"> </w:t>
      </w:r>
      <w:r w:rsidRPr="00634E55">
        <w:rPr>
          <w:w w:val="105"/>
        </w:rPr>
        <w:t>that</w:t>
      </w:r>
      <w:r w:rsidRPr="00634E55">
        <w:rPr>
          <w:spacing w:val="-13"/>
          <w:w w:val="105"/>
        </w:rPr>
        <w:t xml:space="preserve"> </w:t>
      </w:r>
      <w:r w:rsidRPr="00634E55">
        <w:rPr>
          <w:spacing w:val="-5"/>
          <w:w w:val="105"/>
        </w:rPr>
        <w:t>two</w:t>
      </w:r>
      <w:r w:rsidRPr="00634E55">
        <w:rPr>
          <w:spacing w:val="-13"/>
          <w:w w:val="105"/>
        </w:rPr>
        <w:t xml:space="preserve"> </w:t>
      </w:r>
      <w:r w:rsidRPr="00634E55">
        <w:rPr>
          <w:w w:val="105"/>
        </w:rPr>
        <w:t xml:space="preserve">bullets fired through the same barrel will bear more similar striation marks on their LEAs than </w:t>
      </w:r>
      <w:r w:rsidRPr="00634E55">
        <w:rPr>
          <w:spacing w:val="-5"/>
          <w:w w:val="105"/>
        </w:rPr>
        <w:t xml:space="preserve">two </w:t>
      </w:r>
      <w:r w:rsidRPr="00634E55">
        <w:rPr>
          <w:w w:val="105"/>
        </w:rPr>
        <w:t>bullets fired from different barrels. Hare et al. (</w:t>
      </w:r>
      <w:hyperlink w:anchor="_bookmark1" w:history="1">
        <w:r w:rsidRPr="00634E55">
          <w:rPr>
            <w:w w:val="105"/>
          </w:rPr>
          <w:t>1</w:t>
        </w:r>
      </w:hyperlink>
      <w:r>
        <w:rPr>
          <w:w w:val="105"/>
        </w:rPr>
        <w:t xml:space="preserve">) </w:t>
      </w:r>
      <w:proofErr w:type="gramStart"/>
      <w:r>
        <w:rPr>
          <w:w w:val="105"/>
        </w:rPr>
        <w:t>proposes</w:t>
      </w:r>
      <w:proofErr w:type="gramEnd"/>
      <w:r>
        <w:rPr>
          <w:w w:val="105"/>
        </w:rPr>
        <w:t xml:space="preserve"> a matching algorithm</w:t>
      </w:r>
      <w:r w:rsidRPr="00634E55">
        <w:rPr>
          <w:w w:val="105"/>
        </w:rPr>
        <w:t xml:space="preserve"> based on 3D imaging data of LEAs. Horizontal slices of the 3D images, called crosscuts, provide a detailed representation of </w:t>
      </w:r>
      <w:proofErr w:type="spellStart"/>
      <w:r w:rsidRPr="00634E55">
        <w:rPr>
          <w:w w:val="105"/>
        </w:rPr>
        <w:t>striae</w:t>
      </w:r>
      <w:proofErr w:type="spellEnd"/>
      <w:r w:rsidRPr="00634E55">
        <w:rPr>
          <w:w w:val="105"/>
        </w:rPr>
        <w:t xml:space="preserve"> impressed on the surface at a horizontal cross- section of each LEA. A current limitation of this algorith</w:t>
      </w:r>
      <w:r>
        <w:rPr>
          <w:w w:val="105"/>
        </w:rPr>
        <w:t>m is that it cannot deal with a</w:t>
      </w:r>
      <w:r w:rsidRPr="00634E55">
        <w:rPr>
          <w:w w:val="105"/>
        </w:rPr>
        <w:t xml:space="preserve"> mix of </w:t>
      </w:r>
      <w:proofErr w:type="spellStart"/>
      <w:r w:rsidRPr="00634E55">
        <w:rPr>
          <w:w w:val="105"/>
        </w:rPr>
        <w:t>striae</w:t>
      </w:r>
      <w:proofErr w:type="spellEnd"/>
      <w:r w:rsidRPr="00634E55">
        <w:rPr>
          <w:w w:val="105"/>
        </w:rPr>
        <w:t xml:space="preserve"> from both LEA and GEAs. </w:t>
      </w:r>
      <w:r w:rsidRPr="00634E55">
        <w:rPr>
          <w:spacing w:val="-7"/>
          <w:w w:val="105"/>
        </w:rPr>
        <w:t xml:space="preserve">For </w:t>
      </w:r>
      <w:r w:rsidRPr="00634E55">
        <w:rPr>
          <w:w w:val="105"/>
        </w:rPr>
        <w:t xml:space="preserve">the human visual system, separating the </w:t>
      </w:r>
      <w:r w:rsidRPr="00634E55">
        <w:rPr>
          <w:spacing w:val="-5"/>
          <w:w w:val="105"/>
        </w:rPr>
        <w:t xml:space="preserve">two </w:t>
      </w:r>
      <w:r w:rsidRPr="00634E55">
        <w:rPr>
          <w:w w:val="105"/>
        </w:rPr>
        <w:t xml:space="preserve">areas is straightforward. </w:t>
      </w:r>
      <w:r w:rsidRPr="00634E55">
        <w:rPr>
          <w:spacing w:val="-3"/>
          <w:w w:val="105"/>
        </w:rPr>
        <w:t xml:space="preserve">However, </w:t>
      </w:r>
      <w:r w:rsidRPr="00634E55">
        <w:rPr>
          <w:w w:val="105"/>
        </w:rPr>
        <w:t xml:space="preserve">the same cannot </w:t>
      </w:r>
      <w:r w:rsidRPr="00634E55">
        <w:rPr>
          <w:spacing w:val="3"/>
          <w:w w:val="105"/>
        </w:rPr>
        <w:t xml:space="preserve">be </w:t>
      </w:r>
      <w:r w:rsidRPr="00634E55">
        <w:rPr>
          <w:w w:val="105"/>
        </w:rPr>
        <w:t xml:space="preserve">said for automated computer </w:t>
      </w:r>
      <w:proofErr w:type="spellStart"/>
      <w:r>
        <w:rPr>
          <w:w w:val="105"/>
        </w:rPr>
        <w:t>toolmark</w:t>
      </w:r>
      <w:proofErr w:type="spellEnd"/>
      <w:r>
        <w:rPr>
          <w:w w:val="105"/>
        </w:rPr>
        <w:t xml:space="preserve"> comparison</w:t>
      </w:r>
      <w:r w:rsidRPr="00634E55">
        <w:rPr>
          <w:w w:val="105"/>
        </w:rPr>
        <w:t xml:space="preserve"> techniques.</w:t>
      </w:r>
      <w:r>
        <w:rPr>
          <w:w w:val="105"/>
        </w:rPr>
        <w:t xml:space="preserve"> </w:t>
      </w:r>
    </w:p>
    <w:p w14:paraId="48A486C2" w14:textId="77777777" w:rsidR="00141E07" w:rsidRDefault="00141E07" w:rsidP="00141E07">
      <w:pPr>
        <w:pStyle w:val="BodyText"/>
        <w:spacing w:line="364" w:lineRule="auto"/>
        <w:ind w:right="1328"/>
        <w:jc w:val="both"/>
        <w:rPr>
          <w:w w:val="105"/>
        </w:rPr>
      </w:pPr>
    </w:p>
    <w:p w14:paraId="6AD2A1CE" w14:textId="77777777" w:rsidR="00141E07" w:rsidRDefault="00141E07" w:rsidP="00141E07">
      <w:pPr>
        <w:pStyle w:val="BodyText"/>
        <w:spacing w:before="39" w:line="364" w:lineRule="auto"/>
        <w:ind w:right="-62"/>
        <w:rPr>
          <w:w w:val="105"/>
        </w:rPr>
      </w:pPr>
      <w:r w:rsidRPr="00634E55">
        <w:rPr>
          <w:w w:val="105"/>
        </w:rPr>
        <w:t xml:space="preserve">A correct identification of LEAs is vital to achieve high accuracy and precision in the subsequent downstream analysis and our goal is to present and discuss different automated methods for identifying so-called </w:t>
      </w:r>
      <w:r w:rsidRPr="00634E55">
        <w:rPr>
          <w:i/>
          <w:w w:val="105"/>
        </w:rPr>
        <w:t>shoulder locations</w:t>
      </w:r>
      <w:r w:rsidRPr="00634E55">
        <w:rPr>
          <w:w w:val="105"/>
        </w:rPr>
        <w:t>, the locations at which the land en- graved areas end and the groove engraved areas begin.</w:t>
      </w:r>
    </w:p>
    <w:p w14:paraId="2D965A2B" w14:textId="77777777" w:rsidR="00141E07" w:rsidRDefault="00141E07" w:rsidP="00141E07">
      <w:pPr>
        <w:pStyle w:val="BodyText"/>
        <w:spacing w:before="39" w:line="364" w:lineRule="auto"/>
        <w:ind w:right="-62"/>
        <w:rPr>
          <w:w w:val="105"/>
        </w:rPr>
      </w:pPr>
    </w:p>
    <w:p w14:paraId="7C0DE0AF" w14:textId="77777777" w:rsidR="00141E07" w:rsidRDefault="00141E07" w:rsidP="00141E07">
      <w:pPr>
        <w:pStyle w:val="BodyText"/>
        <w:spacing w:before="39" w:line="364" w:lineRule="auto"/>
        <w:ind w:right="-62"/>
      </w:pPr>
      <w:r>
        <w:rPr>
          <w:w w:val="105"/>
        </w:rPr>
        <w:t>The best currently available method to identify these shoulder locations is the “</w:t>
      </w:r>
      <w:proofErr w:type="spellStart"/>
      <w:r>
        <w:rPr>
          <w:w w:val="105"/>
        </w:rPr>
        <w:t>rollapply</w:t>
      </w:r>
      <w:proofErr w:type="spellEnd"/>
      <w:r>
        <w:rPr>
          <w:w w:val="105"/>
        </w:rPr>
        <w:t>” method proposed by (1). This method is publicly available through the “</w:t>
      </w:r>
      <w:proofErr w:type="spellStart"/>
      <w:r>
        <w:rPr>
          <w:w w:val="105"/>
        </w:rPr>
        <w:t>bulletxtrctr</w:t>
      </w:r>
      <w:proofErr w:type="spellEnd"/>
      <w:r>
        <w:rPr>
          <w:w w:val="105"/>
        </w:rPr>
        <w:t xml:space="preserve">” package for the open source statistical computing language “R”. The authors propose first applying a rolling average to each profile to smooth out bumps in data, followed by identifying the local minima closest to the edges of each smoothed profile. </w:t>
      </w:r>
    </w:p>
    <w:p w14:paraId="3B719B33" w14:textId="77777777" w:rsidR="00141E07" w:rsidRPr="00634E55" w:rsidRDefault="00141E07" w:rsidP="00141E07">
      <w:pPr>
        <w:pStyle w:val="BodyText"/>
        <w:spacing w:before="39" w:line="364" w:lineRule="auto"/>
        <w:ind w:right="1328"/>
      </w:pPr>
    </w:p>
    <w:p w14:paraId="105BD6A9" w14:textId="77777777" w:rsidR="00141E07" w:rsidRPr="00634E55" w:rsidRDefault="00141E07" w:rsidP="00141E07">
      <w:pPr>
        <w:pStyle w:val="BodyText"/>
        <w:spacing w:line="364" w:lineRule="auto"/>
        <w:ind w:right="-62"/>
      </w:pPr>
      <w:r w:rsidRPr="00634E55">
        <w:rPr>
          <w:w w:val="105"/>
        </w:rPr>
        <w:t>The structure of the paper is as follows:  a description</w:t>
      </w:r>
      <w:r>
        <w:rPr>
          <w:w w:val="105"/>
        </w:rPr>
        <w:t xml:space="preserve"> of the data storage format </w:t>
      </w:r>
      <w:r w:rsidRPr="00634E55">
        <w:rPr>
          <w:w w:val="105"/>
        </w:rPr>
        <w:t>and data set, an explanation of methodology to predict shoulder locations, and finally an illustration of improved prediction accuracy</w:t>
      </w:r>
      <w:r w:rsidRPr="00634E55">
        <w:rPr>
          <w:spacing w:val="10"/>
          <w:w w:val="105"/>
        </w:rPr>
        <w:t xml:space="preserve"> </w:t>
      </w:r>
      <w:r w:rsidRPr="00634E55">
        <w:rPr>
          <w:w w:val="105"/>
        </w:rPr>
        <w:t>results.</w:t>
      </w:r>
    </w:p>
    <w:p w14:paraId="2E46D0C9" w14:textId="77777777" w:rsidR="00141E07" w:rsidRPr="00634E55" w:rsidRDefault="00141E07" w:rsidP="00141E07">
      <w:pPr>
        <w:spacing w:line="364" w:lineRule="auto"/>
        <w:jc w:val="both"/>
      </w:pPr>
    </w:p>
    <w:p w14:paraId="6DC47C1E" w14:textId="77777777" w:rsidR="00141E07" w:rsidRPr="00634E55" w:rsidRDefault="00141E07" w:rsidP="00141E07">
      <w:pPr>
        <w:pStyle w:val="Heading1"/>
        <w:tabs>
          <w:tab w:val="left" w:pos="698"/>
          <w:tab w:val="left" w:pos="699"/>
        </w:tabs>
        <w:spacing w:before="203"/>
        <w:rPr>
          <w:rFonts w:ascii="Times New Roman" w:hAnsi="Times New Roman"/>
          <w:color w:val="auto"/>
        </w:rPr>
      </w:pPr>
      <w:r w:rsidRPr="00634E55">
        <w:rPr>
          <w:rFonts w:ascii="Times New Roman" w:hAnsi="Times New Roman"/>
          <w:color w:val="auto"/>
          <w:w w:val="115"/>
        </w:rPr>
        <w:t>Data</w:t>
      </w:r>
      <w:r w:rsidRPr="00634E55">
        <w:rPr>
          <w:rFonts w:ascii="Times New Roman" w:hAnsi="Times New Roman"/>
          <w:color w:val="auto"/>
          <w:spacing w:val="31"/>
          <w:w w:val="115"/>
        </w:rPr>
        <w:t xml:space="preserve"> </w:t>
      </w:r>
      <w:r w:rsidRPr="00634E55">
        <w:rPr>
          <w:rFonts w:ascii="Times New Roman" w:hAnsi="Times New Roman"/>
          <w:color w:val="auto"/>
          <w:w w:val="115"/>
        </w:rPr>
        <w:t>Source</w:t>
      </w:r>
    </w:p>
    <w:p w14:paraId="25DA8795" w14:textId="77777777" w:rsidR="00141E07" w:rsidRPr="00634E55" w:rsidRDefault="00141E07" w:rsidP="00141E07">
      <w:pPr>
        <w:pStyle w:val="BodyText"/>
        <w:spacing w:before="2"/>
        <w:rPr>
          <w:b/>
          <w:sz w:val="31"/>
        </w:rPr>
      </w:pPr>
    </w:p>
    <w:p w14:paraId="4B901C32" w14:textId="77777777" w:rsidR="00141E07" w:rsidRPr="00A23A1B" w:rsidRDefault="00141E07" w:rsidP="00141E07">
      <w:pPr>
        <w:pStyle w:val="BodyText"/>
        <w:spacing w:line="364" w:lineRule="auto"/>
        <w:ind w:right="-62"/>
        <w:jc w:val="both"/>
      </w:pPr>
      <w:r w:rsidRPr="00634E55">
        <w:rPr>
          <w:w w:val="105"/>
        </w:rPr>
        <w:t>All currently published automated m</w:t>
      </w:r>
      <w:r>
        <w:rPr>
          <w:w w:val="105"/>
        </w:rPr>
        <w:t>ethods rely on high-</w:t>
      </w:r>
      <w:r w:rsidRPr="00634E55">
        <w:rPr>
          <w:w w:val="105"/>
        </w:rPr>
        <w:t xml:space="preserve">resolution 3D scans of bullet land engraved areas. </w:t>
      </w:r>
      <w:r>
        <w:rPr>
          <w:w w:val="105"/>
        </w:rPr>
        <w:t>Our approach to the collection of</w:t>
      </w:r>
      <w:r w:rsidRPr="00634E55">
        <w:rPr>
          <w:w w:val="105"/>
        </w:rPr>
        <w:t xml:space="preserve"> 3D images of bullet LEAs requires that bullets </w:t>
      </w:r>
      <w:proofErr w:type="gramStart"/>
      <w:r w:rsidRPr="00634E55">
        <w:rPr>
          <w:w w:val="105"/>
        </w:rPr>
        <w:t>are</w:t>
      </w:r>
      <w:proofErr w:type="gramEnd"/>
      <w:r w:rsidRPr="00634E55">
        <w:rPr>
          <w:w w:val="105"/>
        </w:rPr>
        <w:t xml:space="preserve"> staged such that </w:t>
      </w:r>
      <w:proofErr w:type="spellStart"/>
      <w:r w:rsidRPr="00634E55">
        <w:rPr>
          <w:w w:val="105"/>
        </w:rPr>
        <w:t>striae</w:t>
      </w:r>
      <w:proofErr w:type="spellEnd"/>
      <w:r w:rsidRPr="00634E55">
        <w:rPr>
          <w:w w:val="105"/>
        </w:rPr>
        <w:t xml:space="preserve"> appear vertically in the scan. Scanning across the LEA must begin and end in the neighboring g</w:t>
      </w:r>
      <w:r>
        <w:rPr>
          <w:w w:val="105"/>
        </w:rPr>
        <w:t>roove engraved areas as shown</w:t>
      </w:r>
      <w:r w:rsidRPr="00634E55">
        <w:rPr>
          <w:w w:val="105"/>
        </w:rPr>
        <w:t xml:space="preserve"> in </w:t>
      </w:r>
      <w:hyperlink w:anchor="_bookmark15" w:history="1">
        <w:r w:rsidRPr="00634E55">
          <w:rPr>
            <w:w w:val="105"/>
          </w:rPr>
          <w:t>Figure 2</w:t>
        </w:r>
      </w:hyperlink>
      <w:r w:rsidRPr="00634E55">
        <w:rPr>
          <w:w w:val="105"/>
        </w:rPr>
        <w:t xml:space="preserve">. Parts of the breakoff are captured as a visual reference for orientation (see </w:t>
      </w:r>
      <w:hyperlink w:anchor="_bookmark14" w:history="1">
        <w:r w:rsidRPr="00634E55">
          <w:rPr>
            <w:w w:val="105"/>
          </w:rPr>
          <w:t>Figure</w:t>
        </w:r>
        <w:r w:rsidRPr="00634E55">
          <w:rPr>
            <w:spacing w:val="14"/>
            <w:w w:val="105"/>
          </w:rPr>
          <w:t xml:space="preserve"> </w:t>
        </w:r>
        <w:r w:rsidRPr="00634E55">
          <w:rPr>
            <w:w w:val="105"/>
          </w:rPr>
          <w:t>1</w:t>
        </w:r>
      </w:hyperlink>
      <w:r w:rsidRPr="00634E55">
        <w:rPr>
          <w:w w:val="105"/>
        </w:rPr>
        <w:t>).</w:t>
      </w:r>
      <w:r>
        <w:t xml:space="preserve"> </w:t>
      </w:r>
      <w:r w:rsidRPr="00634E55">
        <w:rPr>
          <w:w w:val="105"/>
        </w:rPr>
        <w:t>Scans are exported from the microscope as x3p files, conforming to the ISO5436-2 standard (</w:t>
      </w:r>
      <w:hyperlink w:anchor="_bookmark9" w:history="1">
        <w:r>
          <w:rPr>
            <w:w w:val="105"/>
          </w:rPr>
          <w:t>10</w:t>
        </w:r>
      </w:hyperlink>
      <w:r w:rsidRPr="00634E55">
        <w:rPr>
          <w:w w:val="105"/>
        </w:rPr>
        <w:t xml:space="preserve">). Each scan is recorded as a matrix of </w:t>
      </w:r>
      <w:proofErr w:type="spellStart"/>
      <w:r w:rsidRPr="00634E55">
        <w:rPr>
          <w:w w:val="105"/>
        </w:rPr>
        <w:t>prespecified</w:t>
      </w:r>
      <w:proofErr w:type="spellEnd"/>
      <w:r w:rsidRPr="00634E55">
        <w:rPr>
          <w:w w:val="105"/>
        </w:rPr>
        <w:t xml:space="preserve"> (</w:t>
      </w:r>
      <w:r w:rsidRPr="00634E55">
        <w:rPr>
          <w:i/>
          <w:w w:val="105"/>
        </w:rPr>
        <w:t>x, y</w:t>
      </w:r>
      <w:r w:rsidRPr="00634E55">
        <w:rPr>
          <w:w w:val="105"/>
        </w:rPr>
        <w:t xml:space="preserve">) locations with a measured relative height value </w:t>
      </w:r>
      <w:r w:rsidRPr="00634E55">
        <w:rPr>
          <w:i/>
          <w:w w:val="105"/>
        </w:rPr>
        <w:t xml:space="preserve">z </w:t>
      </w:r>
      <w:r w:rsidRPr="00634E55">
        <w:rPr>
          <w:w w:val="105"/>
        </w:rPr>
        <w:t>for each (</w:t>
      </w:r>
      <w:r w:rsidRPr="00634E55">
        <w:rPr>
          <w:i/>
          <w:w w:val="105"/>
        </w:rPr>
        <w:t>x, y</w:t>
      </w:r>
      <w:r w:rsidRPr="00634E55">
        <w:rPr>
          <w:w w:val="105"/>
        </w:rPr>
        <w:t>) location on the LEA.</w:t>
      </w:r>
    </w:p>
    <w:p w14:paraId="7296856D" w14:textId="77777777" w:rsidR="00141E07" w:rsidRPr="00634E55" w:rsidRDefault="00141E07" w:rsidP="00141E07">
      <w:pPr>
        <w:pStyle w:val="BodyText"/>
        <w:spacing w:line="364" w:lineRule="auto"/>
        <w:ind w:right="1330"/>
        <w:jc w:val="both"/>
      </w:pPr>
    </w:p>
    <w:p w14:paraId="13898995" w14:textId="77777777" w:rsidR="00141E07" w:rsidRPr="00A23A1B" w:rsidRDefault="00141E07" w:rsidP="00141E07">
      <w:pPr>
        <w:pStyle w:val="BodyText"/>
        <w:tabs>
          <w:tab w:val="left" w:pos="9450"/>
        </w:tabs>
        <w:spacing w:line="364" w:lineRule="auto"/>
        <w:ind w:right="-62"/>
        <w:jc w:val="both"/>
      </w:pPr>
      <w:r w:rsidRPr="00634E55">
        <w:rPr>
          <w:w w:val="105"/>
        </w:rPr>
        <w:t>The</w:t>
      </w:r>
      <w:r w:rsidRPr="00634E55">
        <w:rPr>
          <w:spacing w:val="-6"/>
          <w:w w:val="105"/>
        </w:rPr>
        <w:t xml:space="preserve"> </w:t>
      </w:r>
      <w:r w:rsidRPr="00634E55">
        <w:rPr>
          <w:w w:val="105"/>
        </w:rPr>
        <w:t>algorithm</w:t>
      </w:r>
      <w:r w:rsidRPr="00634E55">
        <w:rPr>
          <w:spacing w:val="-6"/>
          <w:w w:val="105"/>
        </w:rPr>
        <w:t xml:space="preserve"> </w:t>
      </w:r>
      <w:r w:rsidRPr="00634E55">
        <w:rPr>
          <w:w w:val="105"/>
        </w:rPr>
        <w:t>proposed</w:t>
      </w:r>
      <w:r w:rsidRPr="00634E55">
        <w:rPr>
          <w:spacing w:val="-6"/>
          <w:w w:val="105"/>
        </w:rPr>
        <w:t xml:space="preserve"> </w:t>
      </w:r>
      <w:r w:rsidRPr="00634E55">
        <w:rPr>
          <w:spacing w:val="-4"/>
          <w:w w:val="105"/>
        </w:rPr>
        <w:t>by</w:t>
      </w:r>
      <w:r w:rsidRPr="00634E55">
        <w:rPr>
          <w:spacing w:val="-6"/>
          <w:w w:val="105"/>
        </w:rPr>
        <w:t xml:space="preserve"> </w:t>
      </w:r>
      <w:r w:rsidRPr="00634E55">
        <w:rPr>
          <w:w w:val="105"/>
        </w:rPr>
        <w:t>Hare</w:t>
      </w:r>
      <w:r w:rsidRPr="00634E55">
        <w:rPr>
          <w:spacing w:val="-6"/>
          <w:w w:val="105"/>
        </w:rPr>
        <w:t xml:space="preserve"> </w:t>
      </w:r>
      <w:r w:rsidRPr="00634E55">
        <w:rPr>
          <w:w w:val="105"/>
        </w:rPr>
        <w:t>et</w:t>
      </w:r>
      <w:r w:rsidRPr="00634E55">
        <w:rPr>
          <w:spacing w:val="-6"/>
          <w:w w:val="105"/>
        </w:rPr>
        <w:t xml:space="preserve"> </w:t>
      </w:r>
      <w:r w:rsidRPr="00634E55">
        <w:rPr>
          <w:w w:val="105"/>
        </w:rPr>
        <w:t>al.</w:t>
      </w:r>
      <w:r w:rsidRPr="00634E55">
        <w:rPr>
          <w:spacing w:val="-6"/>
          <w:w w:val="105"/>
        </w:rPr>
        <w:t xml:space="preserve"> </w:t>
      </w:r>
      <w:r w:rsidRPr="00634E55">
        <w:rPr>
          <w:w w:val="105"/>
        </w:rPr>
        <w:t>(</w:t>
      </w:r>
      <w:hyperlink w:anchor="_bookmark1" w:history="1">
        <w:r w:rsidRPr="00634E55">
          <w:rPr>
            <w:w w:val="105"/>
          </w:rPr>
          <w:t>1</w:t>
        </w:r>
      </w:hyperlink>
      <w:r w:rsidRPr="00634E55">
        <w:rPr>
          <w:w w:val="105"/>
        </w:rPr>
        <w:t>)</w:t>
      </w:r>
      <w:r w:rsidRPr="00634E55">
        <w:rPr>
          <w:spacing w:val="-6"/>
          <w:w w:val="105"/>
        </w:rPr>
        <w:t xml:space="preserve"> </w:t>
      </w:r>
      <w:r w:rsidRPr="00634E55">
        <w:rPr>
          <w:w w:val="105"/>
        </w:rPr>
        <w:t>uses</w:t>
      </w:r>
      <w:r w:rsidRPr="00634E55">
        <w:rPr>
          <w:spacing w:val="-6"/>
          <w:w w:val="105"/>
        </w:rPr>
        <w:t xml:space="preserve"> </w:t>
      </w:r>
      <w:r w:rsidRPr="00634E55">
        <w:rPr>
          <w:w w:val="105"/>
        </w:rPr>
        <w:t>so-called</w:t>
      </w:r>
      <w:r w:rsidRPr="00634E55">
        <w:rPr>
          <w:spacing w:val="-6"/>
          <w:w w:val="105"/>
        </w:rPr>
        <w:t xml:space="preserve"> </w:t>
      </w:r>
      <w:r w:rsidRPr="00634E55">
        <w:rPr>
          <w:w w:val="105"/>
        </w:rPr>
        <w:t>crosscuts,</w:t>
      </w:r>
      <w:r w:rsidRPr="00634E55">
        <w:rPr>
          <w:spacing w:val="-2"/>
          <w:w w:val="105"/>
        </w:rPr>
        <w:t xml:space="preserve"> </w:t>
      </w:r>
      <w:r w:rsidRPr="00634E55">
        <w:rPr>
          <w:w w:val="105"/>
        </w:rPr>
        <w:t>height</w:t>
      </w:r>
      <w:r w:rsidRPr="00634E55">
        <w:rPr>
          <w:spacing w:val="-6"/>
          <w:w w:val="105"/>
        </w:rPr>
        <w:t xml:space="preserve"> </w:t>
      </w:r>
      <w:r w:rsidRPr="00634E55">
        <w:rPr>
          <w:w w:val="105"/>
        </w:rPr>
        <w:t xml:space="preserve">measurements along </w:t>
      </w:r>
      <w:r w:rsidRPr="00634E55">
        <w:rPr>
          <w:i/>
          <w:w w:val="105"/>
        </w:rPr>
        <w:t xml:space="preserve">x </w:t>
      </w:r>
      <w:r w:rsidRPr="00634E55">
        <w:rPr>
          <w:w w:val="105"/>
        </w:rPr>
        <w:t xml:space="preserve">for a fixed </w:t>
      </w:r>
      <w:r w:rsidRPr="00634E55">
        <w:rPr>
          <w:i/>
          <w:spacing w:val="4"/>
          <w:w w:val="105"/>
        </w:rPr>
        <w:t>y</w:t>
      </w:r>
      <w:r w:rsidRPr="00634E55">
        <w:rPr>
          <w:spacing w:val="4"/>
          <w:w w:val="105"/>
        </w:rPr>
        <w:t xml:space="preserve">. </w:t>
      </w:r>
      <w:r w:rsidRPr="00634E55">
        <w:rPr>
          <w:spacing w:val="-3"/>
          <w:w w:val="105"/>
        </w:rPr>
        <w:t xml:space="preserve">Removal </w:t>
      </w:r>
      <w:r w:rsidRPr="00634E55">
        <w:rPr>
          <w:w w:val="105"/>
        </w:rPr>
        <w:t>of the overall curve of the bullet – the global structure captured</w:t>
      </w:r>
      <w:r w:rsidRPr="00634E55">
        <w:rPr>
          <w:spacing w:val="18"/>
          <w:w w:val="105"/>
        </w:rPr>
        <w:t xml:space="preserve"> </w:t>
      </w:r>
      <w:r w:rsidRPr="00634E55">
        <w:rPr>
          <w:w w:val="105"/>
        </w:rPr>
        <w:t>in</w:t>
      </w:r>
      <w:r w:rsidRPr="00634E55">
        <w:rPr>
          <w:spacing w:val="19"/>
          <w:w w:val="105"/>
        </w:rPr>
        <w:t xml:space="preserve"> </w:t>
      </w:r>
      <w:r w:rsidRPr="00634E55">
        <w:rPr>
          <w:w w:val="105"/>
        </w:rPr>
        <w:t>the</w:t>
      </w:r>
      <w:r w:rsidRPr="00634E55">
        <w:rPr>
          <w:spacing w:val="18"/>
          <w:w w:val="105"/>
        </w:rPr>
        <w:t xml:space="preserve"> </w:t>
      </w:r>
      <w:r w:rsidRPr="00634E55">
        <w:rPr>
          <w:w w:val="105"/>
        </w:rPr>
        <w:t>3D</w:t>
      </w:r>
      <w:r w:rsidRPr="00634E55">
        <w:rPr>
          <w:spacing w:val="19"/>
          <w:w w:val="105"/>
        </w:rPr>
        <w:t xml:space="preserve"> </w:t>
      </w:r>
      <w:r w:rsidRPr="00634E55">
        <w:rPr>
          <w:w w:val="105"/>
        </w:rPr>
        <w:t>scanning</w:t>
      </w:r>
      <w:r w:rsidRPr="00634E55">
        <w:rPr>
          <w:spacing w:val="18"/>
          <w:w w:val="105"/>
        </w:rPr>
        <w:t xml:space="preserve"> </w:t>
      </w:r>
      <w:r w:rsidRPr="00634E55">
        <w:rPr>
          <w:w w:val="105"/>
        </w:rPr>
        <w:t>process</w:t>
      </w:r>
      <w:r w:rsidRPr="00634E55">
        <w:rPr>
          <w:spacing w:val="19"/>
          <w:w w:val="105"/>
        </w:rPr>
        <w:t xml:space="preserve"> </w:t>
      </w:r>
      <w:r w:rsidRPr="00634E55">
        <w:rPr>
          <w:w w:val="105"/>
        </w:rPr>
        <w:t>–</w:t>
      </w:r>
      <w:r w:rsidRPr="00634E55">
        <w:rPr>
          <w:spacing w:val="18"/>
          <w:w w:val="105"/>
        </w:rPr>
        <w:t xml:space="preserve"> </w:t>
      </w:r>
      <w:r w:rsidRPr="00634E55">
        <w:rPr>
          <w:w w:val="105"/>
        </w:rPr>
        <w:t>transforms</w:t>
      </w:r>
      <w:r w:rsidRPr="00634E55">
        <w:rPr>
          <w:spacing w:val="19"/>
          <w:w w:val="105"/>
        </w:rPr>
        <w:t xml:space="preserve"> </w:t>
      </w:r>
      <w:r w:rsidRPr="00634E55">
        <w:rPr>
          <w:w w:val="105"/>
        </w:rPr>
        <w:t>these</w:t>
      </w:r>
      <w:r w:rsidRPr="00634E55">
        <w:rPr>
          <w:spacing w:val="18"/>
          <w:w w:val="105"/>
        </w:rPr>
        <w:t xml:space="preserve"> </w:t>
      </w:r>
      <w:r w:rsidRPr="00634E55">
        <w:rPr>
          <w:w w:val="105"/>
        </w:rPr>
        <w:t>crosscuts</w:t>
      </w:r>
      <w:r w:rsidRPr="00634E55">
        <w:rPr>
          <w:spacing w:val="19"/>
          <w:w w:val="105"/>
        </w:rPr>
        <w:t xml:space="preserve"> </w:t>
      </w:r>
      <w:r w:rsidRPr="00634E55">
        <w:rPr>
          <w:w w:val="105"/>
        </w:rPr>
        <w:t>into</w:t>
      </w:r>
      <w:r w:rsidRPr="00634E55">
        <w:rPr>
          <w:spacing w:val="18"/>
          <w:w w:val="105"/>
        </w:rPr>
        <w:t xml:space="preserve"> </w:t>
      </w:r>
      <w:r w:rsidRPr="00634E55">
        <w:rPr>
          <w:w w:val="105"/>
        </w:rPr>
        <w:t>to</w:t>
      </w:r>
      <w:r w:rsidRPr="00634E55">
        <w:rPr>
          <w:spacing w:val="19"/>
          <w:w w:val="105"/>
        </w:rPr>
        <w:t xml:space="preserve"> </w:t>
      </w:r>
      <w:r w:rsidRPr="00634E55">
        <w:rPr>
          <w:w w:val="105"/>
        </w:rPr>
        <w:t>what</w:t>
      </w:r>
      <w:r w:rsidRPr="00634E55">
        <w:rPr>
          <w:spacing w:val="18"/>
          <w:w w:val="105"/>
        </w:rPr>
        <w:t xml:space="preserve"> </w:t>
      </w:r>
      <w:r w:rsidRPr="00634E55">
        <w:rPr>
          <w:w w:val="105"/>
        </w:rPr>
        <w:t>Hare</w:t>
      </w:r>
      <w:r w:rsidRPr="00634E55">
        <w:rPr>
          <w:spacing w:val="19"/>
          <w:w w:val="105"/>
        </w:rPr>
        <w:t xml:space="preserve"> </w:t>
      </w:r>
      <w:r w:rsidRPr="00634E55">
        <w:rPr>
          <w:w w:val="105"/>
        </w:rPr>
        <w:t>et</w:t>
      </w:r>
      <w:r w:rsidRPr="00634E55">
        <w:rPr>
          <w:spacing w:val="18"/>
          <w:w w:val="105"/>
        </w:rPr>
        <w:t xml:space="preserve"> </w:t>
      </w:r>
      <w:r w:rsidRPr="00634E55">
        <w:rPr>
          <w:w w:val="105"/>
        </w:rPr>
        <w:t>al.</w:t>
      </w:r>
      <w:r>
        <w:t xml:space="preserve"> </w:t>
      </w:r>
      <w:r w:rsidRPr="00634E55">
        <w:rPr>
          <w:w w:val="105"/>
        </w:rPr>
        <w:t>(</w:t>
      </w:r>
      <w:hyperlink w:anchor="_bookmark1" w:history="1">
        <w:r w:rsidRPr="00634E55">
          <w:rPr>
            <w:w w:val="105"/>
          </w:rPr>
          <w:t>1</w:t>
        </w:r>
      </w:hyperlink>
      <w:r w:rsidRPr="00634E55">
        <w:rPr>
          <w:w w:val="105"/>
        </w:rPr>
        <w:t xml:space="preserve">) refer to as </w:t>
      </w:r>
      <w:r w:rsidRPr="00634E55">
        <w:rPr>
          <w:i/>
          <w:w w:val="105"/>
        </w:rPr>
        <w:t xml:space="preserve">signatures </w:t>
      </w:r>
      <w:r w:rsidRPr="00634E55">
        <w:rPr>
          <w:w w:val="105"/>
        </w:rPr>
        <w:t xml:space="preserve">(see </w:t>
      </w:r>
      <w:hyperlink w:anchor="_bookmark16" w:history="1">
        <w:r w:rsidRPr="00634E55">
          <w:rPr>
            <w:w w:val="105"/>
          </w:rPr>
          <w:t>Figure 3</w:t>
        </w:r>
      </w:hyperlink>
      <w:r w:rsidRPr="00634E55">
        <w:rPr>
          <w:w w:val="105"/>
        </w:rPr>
        <w:t xml:space="preserve">). The assessment of similarity between </w:t>
      </w:r>
      <w:r w:rsidRPr="00634E55">
        <w:rPr>
          <w:spacing w:val="-5"/>
          <w:w w:val="105"/>
        </w:rPr>
        <w:t xml:space="preserve">two </w:t>
      </w:r>
      <w:r>
        <w:rPr>
          <w:w w:val="105"/>
        </w:rPr>
        <w:t xml:space="preserve">LEAs </w:t>
      </w:r>
      <w:r w:rsidRPr="00634E55">
        <w:rPr>
          <w:w w:val="105"/>
        </w:rPr>
        <w:t>is then based on a set of extracted features such as cross-correlation function, number of consecutively</w:t>
      </w:r>
      <w:r w:rsidRPr="00634E55">
        <w:rPr>
          <w:spacing w:val="-20"/>
          <w:w w:val="105"/>
        </w:rPr>
        <w:t xml:space="preserve"> </w:t>
      </w:r>
      <w:r w:rsidRPr="00634E55">
        <w:rPr>
          <w:w w:val="105"/>
        </w:rPr>
        <w:t>matching</w:t>
      </w:r>
      <w:r w:rsidRPr="00634E55">
        <w:rPr>
          <w:spacing w:val="-20"/>
          <w:w w:val="105"/>
        </w:rPr>
        <w:t xml:space="preserve"> </w:t>
      </w:r>
      <w:proofErr w:type="spellStart"/>
      <w:r w:rsidRPr="00634E55">
        <w:rPr>
          <w:w w:val="105"/>
        </w:rPr>
        <w:t>striae</w:t>
      </w:r>
      <w:proofErr w:type="spellEnd"/>
      <w:r w:rsidRPr="00634E55">
        <w:rPr>
          <w:spacing w:val="-19"/>
          <w:w w:val="105"/>
        </w:rPr>
        <w:t xml:space="preserve"> </w:t>
      </w:r>
      <w:r w:rsidRPr="00634E55">
        <w:rPr>
          <w:w w:val="105"/>
        </w:rPr>
        <w:t>(see</w:t>
      </w:r>
      <w:r w:rsidRPr="00634E55">
        <w:rPr>
          <w:spacing w:val="-20"/>
          <w:w w:val="105"/>
        </w:rPr>
        <w:t xml:space="preserve"> </w:t>
      </w:r>
      <w:hyperlink w:anchor="_bookmark10" w:history="1">
        <w:r>
          <w:rPr>
            <w:w w:val="105"/>
          </w:rPr>
          <w:t>11</w:t>
        </w:r>
      </w:hyperlink>
      <w:r w:rsidRPr="00634E55">
        <w:rPr>
          <w:w w:val="105"/>
        </w:rPr>
        <w:t>)</w:t>
      </w:r>
      <w:r w:rsidRPr="00634E55">
        <w:rPr>
          <w:spacing w:val="-19"/>
          <w:w w:val="105"/>
        </w:rPr>
        <w:t xml:space="preserve"> </w:t>
      </w:r>
      <w:r w:rsidRPr="00634E55">
        <w:rPr>
          <w:w w:val="105"/>
        </w:rPr>
        <w:t>and</w:t>
      </w:r>
      <w:r w:rsidRPr="00634E55">
        <w:rPr>
          <w:spacing w:val="-20"/>
          <w:w w:val="105"/>
        </w:rPr>
        <w:t xml:space="preserve"> </w:t>
      </w:r>
      <w:r w:rsidRPr="00634E55">
        <w:rPr>
          <w:w w:val="105"/>
        </w:rPr>
        <w:t>maximum</w:t>
      </w:r>
      <w:r w:rsidRPr="00634E55">
        <w:rPr>
          <w:spacing w:val="-20"/>
          <w:w w:val="105"/>
        </w:rPr>
        <w:t xml:space="preserve"> </w:t>
      </w:r>
      <w:r w:rsidRPr="00634E55">
        <w:rPr>
          <w:w w:val="105"/>
        </w:rPr>
        <w:t>number</w:t>
      </w:r>
      <w:r w:rsidRPr="00634E55">
        <w:rPr>
          <w:spacing w:val="-19"/>
          <w:w w:val="105"/>
        </w:rPr>
        <w:t xml:space="preserve"> </w:t>
      </w:r>
      <w:r w:rsidRPr="00634E55">
        <w:rPr>
          <w:w w:val="105"/>
        </w:rPr>
        <w:t>of</w:t>
      </w:r>
      <w:r w:rsidRPr="00634E55">
        <w:rPr>
          <w:spacing w:val="-20"/>
          <w:w w:val="105"/>
        </w:rPr>
        <w:t xml:space="preserve"> </w:t>
      </w:r>
      <w:r w:rsidRPr="00634E55">
        <w:rPr>
          <w:w w:val="105"/>
        </w:rPr>
        <w:t>consecutively</w:t>
      </w:r>
      <w:r w:rsidRPr="00634E55">
        <w:rPr>
          <w:spacing w:val="-19"/>
          <w:w w:val="105"/>
        </w:rPr>
        <w:t xml:space="preserve"> </w:t>
      </w:r>
      <w:r w:rsidRPr="00634E55">
        <w:rPr>
          <w:w w:val="105"/>
        </w:rPr>
        <w:t xml:space="preserve">non-matching </w:t>
      </w:r>
      <w:proofErr w:type="spellStart"/>
      <w:r w:rsidRPr="00634E55">
        <w:rPr>
          <w:w w:val="105"/>
        </w:rPr>
        <w:t>striae</w:t>
      </w:r>
      <w:proofErr w:type="spellEnd"/>
      <w:r w:rsidRPr="00634E55">
        <w:rPr>
          <w:w w:val="105"/>
        </w:rPr>
        <w:t xml:space="preserve">. Successful extraction of this set of features depends on </w:t>
      </w:r>
      <w:r w:rsidRPr="00634E55">
        <w:rPr>
          <w:spacing w:val="-3"/>
          <w:w w:val="105"/>
        </w:rPr>
        <w:t xml:space="preserve">how </w:t>
      </w:r>
      <w:r w:rsidRPr="00634E55">
        <w:rPr>
          <w:w w:val="105"/>
        </w:rPr>
        <w:t xml:space="preserve">well </w:t>
      </w:r>
      <w:r w:rsidRPr="00634E55">
        <w:rPr>
          <w:spacing w:val="-4"/>
          <w:w w:val="105"/>
        </w:rPr>
        <w:t xml:space="preserve">we </w:t>
      </w:r>
      <w:r w:rsidRPr="00634E55">
        <w:rPr>
          <w:w w:val="105"/>
        </w:rPr>
        <w:t xml:space="preserve">can </w:t>
      </w:r>
      <w:r w:rsidRPr="00634E55">
        <w:rPr>
          <w:spacing w:val="-3"/>
          <w:w w:val="105"/>
        </w:rPr>
        <w:t xml:space="preserve">remove </w:t>
      </w:r>
      <w:r w:rsidRPr="00634E55">
        <w:rPr>
          <w:w w:val="105"/>
        </w:rPr>
        <w:t>the global</w:t>
      </w:r>
      <w:r w:rsidRPr="00634E55">
        <w:rPr>
          <w:spacing w:val="19"/>
          <w:w w:val="105"/>
        </w:rPr>
        <w:t xml:space="preserve"> </w:t>
      </w:r>
      <w:r w:rsidRPr="00634E55">
        <w:rPr>
          <w:w w:val="105"/>
        </w:rPr>
        <w:t>bullet</w:t>
      </w:r>
      <w:r w:rsidRPr="00634E55">
        <w:rPr>
          <w:spacing w:val="20"/>
          <w:w w:val="105"/>
        </w:rPr>
        <w:t xml:space="preserve"> </w:t>
      </w:r>
      <w:r w:rsidRPr="00634E55">
        <w:rPr>
          <w:w w:val="105"/>
        </w:rPr>
        <w:t>structure</w:t>
      </w:r>
      <w:r w:rsidRPr="00634E55">
        <w:rPr>
          <w:spacing w:val="19"/>
          <w:w w:val="105"/>
        </w:rPr>
        <w:t xml:space="preserve"> </w:t>
      </w:r>
      <w:r w:rsidRPr="00634E55">
        <w:rPr>
          <w:w w:val="105"/>
        </w:rPr>
        <w:t>to</w:t>
      </w:r>
      <w:r w:rsidRPr="00634E55">
        <w:rPr>
          <w:spacing w:val="20"/>
          <w:w w:val="105"/>
        </w:rPr>
        <w:t xml:space="preserve"> </w:t>
      </w:r>
      <w:r w:rsidRPr="00634E55">
        <w:rPr>
          <w:w w:val="105"/>
        </w:rPr>
        <w:t>translate</w:t>
      </w:r>
      <w:r w:rsidRPr="00634E55">
        <w:rPr>
          <w:spacing w:val="20"/>
          <w:w w:val="105"/>
        </w:rPr>
        <w:t xml:space="preserve"> </w:t>
      </w:r>
      <w:r w:rsidRPr="00634E55">
        <w:rPr>
          <w:w w:val="105"/>
        </w:rPr>
        <w:t>from</w:t>
      </w:r>
      <w:r w:rsidRPr="00634E55">
        <w:rPr>
          <w:spacing w:val="19"/>
          <w:w w:val="105"/>
        </w:rPr>
        <w:t xml:space="preserve"> </w:t>
      </w:r>
      <w:r w:rsidRPr="00634E55">
        <w:rPr>
          <w:w w:val="105"/>
        </w:rPr>
        <w:t>a</w:t>
      </w:r>
      <w:r w:rsidRPr="00634E55">
        <w:rPr>
          <w:spacing w:val="20"/>
          <w:w w:val="105"/>
        </w:rPr>
        <w:t xml:space="preserve"> </w:t>
      </w:r>
      <w:r w:rsidRPr="00634E55">
        <w:rPr>
          <w:w w:val="105"/>
        </w:rPr>
        <w:t>crosscut</w:t>
      </w:r>
      <w:r w:rsidRPr="00634E55">
        <w:rPr>
          <w:spacing w:val="19"/>
          <w:w w:val="105"/>
        </w:rPr>
        <w:t xml:space="preserve"> </w:t>
      </w:r>
      <w:r w:rsidRPr="00634E55">
        <w:rPr>
          <w:w w:val="105"/>
        </w:rPr>
        <w:t>to</w:t>
      </w:r>
      <w:r w:rsidRPr="00634E55">
        <w:rPr>
          <w:spacing w:val="20"/>
          <w:w w:val="105"/>
        </w:rPr>
        <w:t xml:space="preserve"> </w:t>
      </w:r>
      <w:r w:rsidRPr="00634E55">
        <w:rPr>
          <w:w w:val="105"/>
        </w:rPr>
        <w:t>the</w:t>
      </w:r>
      <w:r w:rsidRPr="00634E55">
        <w:rPr>
          <w:spacing w:val="20"/>
          <w:w w:val="105"/>
        </w:rPr>
        <w:t xml:space="preserve"> </w:t>
      </w:r>
      <w:r w:rsidRPr="00634E55">
        <w:rPr>
          <w:w w:val="105"/>
        </w:rPr>
        <w:t>corresponding</w:t>
      </w:r>
      <w:r w:rsidRPr="00634E55">
        <w:rPr>
          <w:spacing w:val="19"/>
          <w:w w:val="105"/>
        </w:rPr>
        <w:t xml:space="preserve"> </w:t>
      </w:r>
      <w:r w:rsidRPr="00634E55">
        <w:rPr>
          <w:w w:val="105"/>
        </w:rPr>
        <w:t>signature.</w:t>
      </w:r>
      <w:r>
        <w:rPr>
          <w:w w:val="105"/>
        </w:rPr>
        <w:t xml:space="preserve"> </w:t>
      </w:r>
    </w:p>
    <w:p w14:paraId="1E6FCAA9" w14:textId="77777777" w:rsidR="00141E07" w:rsidRPr="00634E55" w:rsidRDefault="00141E07" w:rsidP="00141E07">
      <w:pPr>
        <w:pStyle w:val="BodyText"/>
        <w:spacing w:line="364" w:lineRule="auto"/>
        <w:ind w:right="1331"/>
        <w:jc w:val="both"/>
      </w:pPr>
    </w:p>
    <w:p w14:paraId="41BE6B58" w14:textId="77777777" w:rsidR="00141E07" w:rsidRDefault="00141E07" w:rsidP="00141E07">
      <w:pPr>
        <w:pStyle w:val="BodyText"/>
        <w:tabs>
          <w:tab w:val="left" w:pos="9450"/>
        </w:tabs>
        <w:spacing w:line="364" w:lineRule="auto"/>
        <w:ind w:right="-62"/>
        <w:jc w:val="both"/>
        <w:rPr>
          <w:w w:val="105"/>
        </w:rPr>
      </w:pPr>
      <w:r w:rsidRPr="00634E55">
        <w:rPr>
          <w:w w:val="105"/>
        </w:rPr>
        <w:t>In</w:t>
      </w:r>
      <w:r w:rsidRPr="00634E55">
        <w:rPr>
          <w:spacing w:val="-14"/>
          <w:w w:val="105"/>
        </w:rPr>
        <w:t xml:space="preserve"> </w:t>
      </w:r>
      <w:r w:rsidRPr="00634E55">
        <w:rPr>
          <w:w w:val="105"/>
        </w:rPr>
        <w:t>the</w:t>
      </w:r>
      <w:r w:rsidRPr="00634E55">
        <w:rPr>
          <w:spacing w:val="-14"/>
          <w:w w:val="105"/>
        </w:rPr>
        <w:t xml:space="preserve"> </w:t>
      </w:r>
      <w:r w:rsidRPr="00634E55">
        <w:rPr>
          <w:w w:val="105"/>
        </w:rPr>
        <w:t>following,</w:t>
      </w:r>
      <w:r w:rsidRPr="00634E55">
        <w:rPr>
          <w:spacing w:val="-10"/>
          <w:w w:val="105"/>
        </w:rPr>
        <w:t xml:space="preserve"> </w:t>
      </w:r>
      <w:r w:rsidRPr="00634E55">
        <w:rPr>
          <w:spacing w:val="-4"/>
          <w:w w:val="105"/>
        </w:rPr>
        <w:t>we</w:t>
      </w:r>
      <w:r w:rsidRPr="00634E55">
        <w:rPr>
          <w:spacing w:val="-13"/>
          <w:w w:val="105"/>
        </w:rPr>
        <w:t xml:space="preserve"> </w:t>
      </w:r>
      <w:r w:rsidRPr="00634E55">
        <w:rPr>
          <w:w w:val="105"/>
        </w:rPr>
        <w:t>are</w:t>
      </w:r>
      <w:r w:rsidRPr="00634E55">
        <w:rPr>
          <w:spacing w:val="-14"/>
          <w:w w:val="105"/>
        </w:rPr>
        <w:t xml:space="preserve"> </w:t>
      </w:r>
      <w:r w:rsidRPr="00634E55">
        <w:rPr>
          <w:w w:val="105"/>
        </w:rPr>
        <w:t>introducing</w:t>
      </w:r>
      <w:r w:rsidRPr="00634E55">
        <w:rPr>
          <w:spacing w:val="-13"/>
          <w:w w:val="105"/>
        </w:rPr>
        <w:t xml:space="preserve"> </w:t>
      </w:r>
      <w:r w:rsidRPr="00634E55">
        <w:rPr>
          <w:w w:val="105"/>
        </w:rPr>
        <w:t>and</w:t>
      </w:r>
      <w:r w:rsidRPr="00634E55">
        <w:rPr>
          <w:spacing w:val="-14"/>
          <w:w w:val="105"/>
        </w:rPr>
        <w:t xml:space="preserve"> </w:t>
      </w:r>
      <w:r w:rsidRPr="00634E55">
        <w:rPr>
          <w:w w:val="105"/>
        </w:rPr>
        <w:t>comparing</w:t>
      </w:r>
      <w:r w:rsidRPr="00634E55">
        <w:rPr>
          <w:spacing w:val="-13"/>
          <w:w w:val="105"/>
        </w:rPr>
        <w:t xml:space="preserve"> </w:t>
      </w:r>
      <w:r w:rsidRPr="00634E55">
        <w:rPr>
          <w:spacing w:val="-5"/>
          <w:w w:val="105"/>
        </w:rPr>
        <w:t>two</w:t>
      </w:r>
      <w:r w:rsidRPr="00634E55">
        <w:rPr>
          <w:spacing w:val="-14"/>
          <w:w w:val="105"/>
        </w:rPr>
        <w:t xml:space="preserve"> </w:t>
      </w:r>
      <w:r w:rsidRPr="00634E55">
        <w:rPr>
          <w:w w:val="105"/>
        </w:rPr>
        <w:t>methods</w:t>
      </w:r>
      <w:r w:rsidRPr="00634E55">
        <w:rPr>
          <w:spacing w:val="-13"/>
          <w:w w:val="105"/>
        </w:rPr>
        <w:t xml:space="preserve"> </w:t>
      </w:r>
      <w:r w:rsidRPr="00634E55">
        <w:rPr>
          <w:w w:val="105"/>
        </w:rPr>
        <w:t>for</w:t>
      </w:r>
      <w:r w:rsidRPr="00634E55">
        <w:rPr>
          <w:spacing w:val="-14"/>
          <w:w w:val="105"/>
        </w:rPr>
        <w:t xml:space="preserve"> </w:t>
      </w:r>
      <w:r w:rsidRPr="00634E55">
        <w:rPr>
          <w:w w:val="105"/>
        </w:rPr>
        <w:t>identifying</w:t>
      </w:r>
      <w:r w:rsidRPr="00634E55">
        <w:rPr>
          <w:spacing w:val="-13"/>
          <w:w w:val="105"/>
        </w:rPr>
        <w:t xml:space="preserve"> </w:t>
      </w:r>
      <w:r w:rsidRPr="00634E55">
        <w:rPr>
          <w:w w:val="105"/>
        </w:rPr>
        <w:t xml:space="preserve">shoulder locations. In order to assess the performance of these methods, </w:t>
      </w:r>
      <w:r w:rsidRPr="00634E55">
        <w:rPr>
          <w:spacing w:val="-4"/>
          <w:w w:val="105"/>
        </w:rPr>
        <w:t xml:space="preserve">we </w:t>
      </w:r>
      <w:r w:rsidRPr="00634E55">
        <w:rPr>
          <w:w w:val="105"/>
        </w:rPr>
        <w:t xml:space="preserve">are applying both methods on 3D scans of LEAs from </w:t>
      </w:r>
      <w:r w:rsidRPr="00634E55">
        <w:rPr>
          <w:spacing w:val="-3"/>
          <w:w w:val="105"/>
        </w:rPr>
        <w:t xml:space="preserve">Hamby </w:t>
      </w:r>
      <w:r w:rsidRPr="00634E55">
        <w:rPr>
          <w:w w:val="105"/>
        </w:rPr>
        <w:t>set 44 (</w:t>
      </w:r>
      <w:hyperlink w:anchor="_bookmark11" w:history="1">
        <w:r>
          <w:rPr>
            <w:w w:val="105"/>
          </w:rPr>
          <w:t>12</w:t>
        </w:r>
      </w:hyperlink>
      <w:r w:rsidRPr="00634E55">
        <w:rPr>
          <w:w w:val="105"/>
        </w:rPr>
        <w:t>)</w:t>
      </w:r>
      <w:r>
        <w:rPr>
          <w:w w:val="105"/>
        </w:rPr>
        <w:t xml:space="preserve"> and the Houston test set</w:t>
      </w:r>
      <w:r w:rsidRPr="00634E55">
        <w:rPr>
          <w:w w:val="105"/>
        </w:rPr>
        <w:t xml:space="preserve">. Each </w:t>
      </w:r>
      <w:r w:rsidRPr="00634E55">
        <w:rPr>
          <w:spacing w:val="-3"/>
          <w:w w:val="105"/>
        </w:rPr>
        <w:t xml:space="preserve">Hamby </w:t>
      </w:r>
      <w:r w:rsidRPr="00634E55">
        <w:rPr>
          <w:w w:val="105"/>
        </w:rPr>
        <w:t xml:space="preserve">set consists of 35 </w:t>
      </w:r>
      <w:r>
        <w:rPr>
          <w:w w:val="105"/>
        </w:rPr>
        <w:t xml:space="preserve">Winchester 9mm copper </w:t>
      </w:r>
      <w:r w:rsidRPr="00634E55">
        <w:rPr>
          <w:w w:val="105"/>
        </w:rPr>
        <w:t>bullets</w:t>
      </w:r>
      <w:r w:rsidRPr="00634E55">
        <w:rPr>
          <w:spacing w:val="12"/>
          <w:w w:val="105"/>
        </w:rPr>
        <w:t xml:space="preserve"> </w:t>
      </w:r>
      <w:r w:rsidRPr="00634E55">
        <w:rPr>
          <w:w w:val="105"/>
        </w:rPr>
        <w:t>fired</w:t>
      </w:r>
      <w:r w:rsidRPr="00634E55">
        <w:rPr>
          <w:spacing w:val="13"/>
          <w:w w:val="105"/>
        </w:rPr>
        <w:t xml:space="preserve"> </w:t>
      </w:r>
      <w:r w:rsidRPr="00634E55">
        <w:rPr>
          <w:w w:val="105"/>
        </w:rPr>
        <w:t>from</w:t>
      </w:r>
      <w:r w:rsidRPr="00634E55">
        <w:rPr>
          <w:spacing w:val="12"/>
          <w:w w:val="105"/>
        </w:rPr>
        <w:t xml:space="preserve"> </w:t>
      </w:r>
      <w:r w:rsidRPr="00634E55">
        <w:rPr>
          <w:w w:val="105"/>
        </w:rPr>
        <w:t>10</w:t>
      </w:r>
      <w:r w:rsidRPr="00634E55">
        <w:rPr>
          <w:spacing w:val="13"/>
          <w:w w:val="105"/>
        </w:rPr>
        <w:t xml:space="preserve"> </w:t>
      </w:r>
      <w:r w:rsidRPr="00634E55">
        <w:rPr>
          <w:w w:val="105"/>
        </w:rPr>
        <w:t>consecutively</w:t>
      </w:r>
      <w:r w:rsidRPr="00634E55">
        <w:rPr>
          <w:spacing w:val="13"/>
          <w:w w:val="105"/>
        </w:rPr>
        <w:t xml:space="preserve"> </w:t>
      </w:r>
      <w:r w:rsidRPr="00634E55">
        <w:rPr>
          <w:w w:val="105"/>
        </w:rPr>
        <w:t>rifled</w:t>
      </w:r>
      <w:r w:rsidRPr="00634E55">
        <w:rPr>
          <w:spacing w:val="12"/>
          <w:w w:val="105"/>
        </w:rPr>
        <w:t xml:space="preserve"> </w:t>
      </w:r>
      <w:proofErr w:type="spellStart"/>
      <w:r w:rsidRPr="00634E55">
        <w:rPr>
          <w:w w:val="105"/>
        </w:rPr>
        <w:t>Ruger</w:t>
      </w:r>
      <w:proofErr w:type="spellEnd"/>
      <w:r w:rsidRPr="00634E55">
        <w:rPr>
          <w:spacing w:val="13"/>
          <w:w w:val="105"/>
        </w:rPr>
        <w:t xml:space="preserve"> </w:t>
      </w:r>
      <w:r w:rsidRPr="00634E55">
        <w:rPr>
          <w:w w:val="105"/>
        </w:rPr>
        <w:t>P</w:t>
      </w:r>
      <w:r>
        <w:rPr>
          <w:w w:val="105"/>
        </w:rPr>
        <w:t>-</w:t>
      </w:r>
      <w:r w:rsidRPr="00634E55">
        <w:rPr>
          <w:w w:val="105"/>
        </w:rPr>
        <w:t>85</w:t>
      </w:r>
      <w:r>
        <w:rPr>
          <w:w w:val="105"/>
        </w:rPr>
        <w:t xml:space="preserve"> 9mm Luger</w:t>
      </w:r>
      <w:r w:rsidRPr="00634E55">
        <w:rPr>
          <w:spacing w:val="13"/>
          <w:w w:val="105"/>
        </w:rPr>
        <w:t xml:space="preserve"> </w:t>
      </w:r>
      <w:r>
        <w:rPr>
          <w:w w:val="105"/>
        </w:rPr>
        <w:t xml:space="preserve">barrels. The Houston test set consists of 69 XXX bullets fired from XXX barrels.  </w:t>
      </w:r>
    </w:p>
    <w:p w14:paraId="4128E06B" w14:textId="77777777" w:rsidR="00141E07" w:rsidRDefault="00141E07" w:rsidP="00141E07">
      <w:pPr>
        <w:pStyle w:val="BodyText"/>
        <w:spacing w:line="364" w:lineRule="auto"/>
        <w:ind w:right="1330"/>
        <w:jc w:val="both"/>
        <w:rPr>
          <w:w w:val="105"/>
        </w:rPr>
      </w:pPr>
    </w:p>
    <w:p w14:paraId="58362D5B" w14:textId="77777777" w:rsidR="00141E07" w:rsidRDefault="00141E07" w:rsidP="00141E07">
      <w:pPr>
        <w:pStyle w:val="BodyText"/>
        <w:tabs>
          <w:tab w:val="left" w:pos="9450"/>
        </w:tabs>
        <w:spacing w:line="364" w:lineRule="auto"/>
        <w:ind w:right="-62"/>
        <w:jc w:val="both"/>
        <w:rPr>
          <w:w w:val="105"/>
        </w:rPr>
      </w:pPr>
      <w:r>
        <w:rPr>
          <w:w w:val="105"/>
        </w:rPr>
        <w:t xml:space="preserve">Each fired bullet in Hamby set 44 and Houston test set has 6 LEAs; every LEA was scanned for each of the 104 bullets, producing </w:t>
      </w:r>
      <w:r w:rsidRPr="00634E55">
        <w:rPr>
          <w:w w:val="105"/>
        </w:rPr>
        <w:t xml:space="preserve">data for </w:t>
      </w:r>
      <w:r>
        <w:rPr>
          <w:w w:val="105"/>
        </w:rPr>
        <w:t>624</w:t>
      </w:r>
      <w:r w:rsidRPr="00634E55">
        <w:rPr>
          <w:w w:val="105"/>
        </w:rPr>
        <w:t xml:space="preserve"> individual lands. </w:t>
      </w:r>
      <w:r w:rsidRPr="00634E55">
        <w:rPr>
          <w:spacing w:val="-3"/>
          <w:w w:val="105"/>
        </w:rPr>
        <w:t xml:space="preserve">Two </w:t>
      </w:r>
      <w:r w:rsidRPr="00634E55">
        <w:rPr>
          <w:w w:val="105"/>
        </w:rPr>
        <w:t>la</w:t>
      </w:r>
      <w:r>
        <w:rPr>
          <w:w w:val="105"/>
        </w:rPr>
        <w:t xml:space="preserve">nds – Barrel 9, Bullet 2, Land </w:t>
      </w:r>
      <w:r w:rsidRPr="00634E55">
        <w:rPr>
          <w:w w:val="105"/>
        </w:rPr>
        <w:t xml:space="preserve">3 and Questioned Bullet L, Land 5 – were removed from consideration </w:t>
      </w:r>
      <w:r>
        <w:rPr>
          <w:w w:val="105"/>
        </w:rPr>
        <w:t xml:space="preserve">because they were deemed unsuitable for comparison. These two LEAs contained significant </w:t>
      </w:r>
      <w:proofErr w:type="spellStart"/>
      <w:r>
        <w:rPr>
          <w:w w:val="105"/>
        </w:rPr>
        <w:t>abrasians</w:t>
      </w:r>
      <w:proofErr w:type="spellEnd"/>
      <w:r>
        <w:rPr>
          <w:w w:val="105"/>
        </w:rPr>
        <w:t xml:space="preserve"> created by contact with the bottom of a water recovery tank after exiting the barrel. These </w:t>
      </w:r>
      <w:proofErr w:type="spellStart"/>
      <w:r>
        <w:rPr>
          <w:w w:val="105"/>
        </w:rPr>
        <w:t>abrasians</w:t>
      </w:r>
      <w:proofErr w:type="spellEnd"/>
      <w:r>
        <w:rPr>
          <w:w w:val="105"/>
        </w:rPr>
        <w:t xml:space="preserve"> are thus marks present on the LEAs that are not due to contact with the barrel itself. </w:t>
      </w:r>
    </w:p>
    <w:p w14:paraId="3176D6A6" w14:textId="77777777" w:rsidR="00141E07" w:rsidRDefault="00141E07" w:rsidP="00141E07">
      <w:pPr>
        <w:pStyle w:val="BodyText"/>
        <w:spacing w:line="364" w:lineRule="auto"/>
        <w:ind w:right="1330"/>
        <w:jc w:val="center"/>
        <w:rPr>
          <w:w w:val="105"/>
        </w:rPr>
      </w:pPr>
    </w:p>
    <w:p w14:paraId="371568EF" w14:textId="77777777" w:rsidR="00141E07" w:rsidRDefault="00141E07" w:rsidP="00141E07">
      <w:pPr>
        <w:pStyle w:val="BodyText"/>
        <w:tabs>
          <w:tab w:val="left" w:pos="9450"/>
        </w:tabs>
        <w:spacing w:line="364" w:lineRule="auto"/>
        <w:ind w:right="-62"/>
        <w:jc w:val="both"/>
        <w:rPr>
          <w:w w:val="110"/>
        </w:rPr>
      </w:pPr>
      <w:r w:rsidRPr="00634E55">
        <w:rPr>
          <w:w w:val="110"/>
        </w:rPr>
        <w:t>All</w:t>
      </w:r>
      <w:r w:rsidRPr="00634E55">
        <w:rPr>
          <w:spacing w:val="-16"/>
          <w:w w:val="110"/>
        </w:rPr>
        <w:t xml:space="preserve"> </w:t>
      </w:r>
      <w:r w:rsidRPr="00634E55">
        <w:rPr>
          <w:w w:val="110"/>
        </w:rPr>
        <w:t>3D</w:t>
      </w:r>
      <w:r w:rsidRPr="00634E55">
        <w:rPr>
          <w:spacing w:val="-16"/>
          <w:w w:val="110"/>
        </w:rPr>
        <w:t xml:space="preserve"> </w:t>
      </w:r>
      <w:r w:rsidRPr="00634E55">
        <w:rPr>
          <w:w w:val="110"/>
        </w:rPr>
        <w:t>scans</w:t>
      </w:r>
      <w:r w:rsidRPr="00634E55">
        <w:rPr>
          <w:spacing w:val="-15"/>
          <w:w w:val="110"/>
        </w:rPr>
        <w:t xml:space="preserve"> </w:t>
      </w:r>
      <w:r w:rsidRPr="00634E55">
        <w:rPr>
          <w:w w:val="110"/>
        </w:rPr>
        <w:t>of</w:t>
      </w:r>
      <w:r w:rsidRPr="00634E55">
        <w:rPr>
          <w:spacing w:val="-15"/>
          <w:w w:val="110"/>
        </w:rPr>
        <w:t xml:space="preserve"> </w:t>
      </w:r>
      <w:r w:rsidRPr="00634E55">
        <w:rPr>
          <w:spacing w:val="-3"/>
          <w:w w:val="110"/>
        </w:rPr>
        <w:t>Hamby</w:t>
      </w:r>
      <w:r w:rsidRPr="00634E55">
        <w:rPr>
          <w:spacing w:val="-15"/>
          <w:w w:val="110"/>
        </w:rPr>
        <w:t xml:space="preserve"> </w:t>
      </w:r>
      <w:r w:rsidRPr="00634E55">
        <w:rPr>
          <w:w w:val="110"/>
        </w:rPr>
        <w:t>Set</w:t>
      </w:r>
      <w:r w:rsidRPr="00634E55">
        <w:rPr>
          <w:spacing w:val="-16"/>
          <w:w w:val="110"/>
        </w:rPr>
        <w:t xml:space="preserve"> </w:t>
      </w:r>
      <w:r w:rsidRPr="00634E55">
        <w:rPr>
          <w:w w:val="110"/>
        </w:rPr>
        <w:t>44</w:t>
      </w:r>
      <w:r w:rsidRPr="00634E55">
        <w:rPr>
          <w:spacing w:val="-15"/>
          <w:w w:val="110"/>
        </w:rPr>
        <w:t xml:space="preserve"> </w:t>
      </w:r>
      <w:r>
        <w:rPr>
          <w:spacing w:val="-15"/>
          <w:w w:val="110"/>
        </w:rPr>
        <w:t xml:space="preserve">and Houston test set </w:t>
      </w:r>
      <w:r w:rsidRPr="00634E55">
        <w:rPr>
          <w:w w:val="110"/>
        </w:rPr>
        <w:t>were</w:t>
      </w:r>
      <w:r w:rsidRPr="00634E55">
        <w:rPr>
          <w:spacing w:val="-15"/>
          <w:w w:val="110"/>
        </w:rPr>
        <w:t xml:space="preserve"> </w:t>
      </w:r>
      <w:r w:rsidRPr="00634E55">
        <w:rPr>
          <w:w w:val="110"/>
        </w:rPr>
        <w:t>captured</w:t>
      </w:r>
      <w:r w:rsidRPr="00634E55">
        <w:rPr>
          <w:spacing w:val="-16"/>
          <w:w w:val="110"/>
        </w:rPr>
        <w:t xml:space="preserve"> </w:t>
      </w:r>
      <w:r w:rsidRPr="00634E55">
        <w:rPr>
          <w:w w:val="110"/>
        </w:rPr>
        <w:t>at</w:t>
      </w:r>
      <w:r w:rsidRPr="00634E55">
        <w:rPr>
          <w:spacing w:val="-15"/>
          <w:w w:val="110"/>
        </w:rPr>
        <w:t xml:space="preserve"> </w:t>
      </w:r>
      <w:r w:rsidRPr="00634E55">
        <w:rPr>
          <w:spacing w:val="-4"/>
          <w:w w:val="110"/>
        </w:rPr>
        <w:t>Iowa</w:t>
      </w:r>
      <w:r w:rsidRPr="00634E55">
        <w:rPr>
          <w:spacing w:val="-15"/>
          <w:w w:val="110"/>
        </w:rPr>
        <w:t xml:space="preserve"> </w:t>
      </w:r>
      <w:r w:rsidRPr="00634E55">
        <w:rPr>
          <w:w w:val="110"/>
        </w:rPr>
        <w:t>State</w:t>
      </w:r>
      <w:r w:rsidRPr="00634E55">
        <w:rPr>
          <w:spacing w:val="-15"/>
          <w:w w:val="110"/>
        </w:rPr>
        <w:t xml:space="preserve"> </w:t>
      </w:r>
      <w:r w:rsidRPr="00634E55">
        <w:rPr>
          <w:w w:val="110"/>
        </w:rPr>
        <w:t>University’s</w:t>
      </w:r>
      <w:r w:rsidRPr="00634E55">
        <w:rPr>
          <w:spacing w:val="-16"/>
          <w:w w:val="110"/>
        </w:rPr>
        <w:t xml:space="preserve"> </w:t>
      </w:r>
      <w:r w:rsidRPr="00634E55">
        <w:rPr>
          <w:spacing w:val="-3"/>
          <w:w w:val="110"/>
        </w:rPr>
        <w:t>Roy</w:t>
      </w:r>
      <w:r w:rsidRPr="00634E55">
        <w:rPr>
          <w:spacing w:val="-15"/>
          <w:w w:val="110"/>
        </w:rPr>
        <w:t xml:space="preserve"> </w:t>
      </w:r>
      <w:r w:rsidRPr="00634E55">
        <w:rPr>
          <w:w w:val="110"/>
        </w:rPr>
        <w:t>J.</w:t>
      </w:r>
      <w:r w:rsidRPr="00634E55">
        <w:rPr>
          <w:spacing w:val="-16"/>
          <w:w w:val="110"/>
        </w:rPr>
        <w:t xml:space="preserve"> </w:t>
      </w:r>
      <w:r w:rsidRPr="00634E55">
        <w:rPr>
          <w:w w:val="110"/>
        </w:rPr>
        <w:t>Carver High</w:t>
      </w:r>
      <w:r w:rsidRPr="00634E55">
        <w:rPr>
          <w:spacing w:val="-42"/>
          <w:w w:val="110"/>
        </w:rPr>
        <w:t xml:space="preserve"> </w:t>
      </w:r>
      <w:r w:rsidRPr="00634E55">
        <w:rPr>
          <w:w w:val="110"/>
        </w:rPr>
        <w:t>Resolution</w:t>
      </w:r>
      <w:r w:rsidRPr="00634E55">
        <w:rPr>
          <w:spacing w:val="-42"/>
          <w:w w:val="110"/>
        </w:rPr>
        <w:t xml:space="preserve"> </w:t>
      </w:r>
      <w:r w:rsidRPr="00634E55">
        <w:rPr>
          <w:w w:val="110"/>
        </w:rPr>
        <w:t>Microscopy</w:t>
      </w:r>
      <w:r w:rsidRPr="00634E55">
        <w:rPr>
          <w:spacing w:val="-41"/>
          <w:w w:val="110"/>
        </w:rPr>
        <w:t xml:space="preserve"> </w:t>
      </w:r>
      <w:r w:rsidRPr="00634E55">
        <w:rPr>
          <w:spacing w:val="-4"/>
          <w:w w:val="110"/>
        </w:rPr>
        <w:t>Facility</w:t>
      </w:r>
      <w:r w:rsidRPr="00634E55">
        <w:rPr>
          <w:spacing w:val="-42"/>
          <w:w w:val="110"/>
        </w:rPr>
        <w:t xml:space="preserve"> </w:t>
      </w:r>
      <w:r w:rsidRPr="00634E55">
        <w:rPr>
          <w:w w:val="110"/>
        </w:rPr>
        <w:t>with</w:t>
      </w:r>
      <w:r w:rsidRPr="00634E55">
        <w:rPr>
          <w:spacing w:val="-41"/>
          <w:w w:val="110"/>
        </w:rPr>
        <w:t xml:space="preserve"> </w:t>
      </w:r>
      <w:r w:rsidRPr="00634E55">
        <w:rPr>
          <w:w w:val="110"/>
        </w:rPr>
        <w:t>a</w:t>
      </w:r>
      <w:r w:rsidRPr="00634E55">
        <w:rPr>
          <w:spacing w:val="-42"/>
          <w:w w:val="110"/>
        </w:rPr>
        <w:t xml:space="preserve"> </w:t>
      </w:r>
      <w:proofErr w:type="spellStart"/>
      <w:r w:rsidRPr="00634E55">
        <w:rPr>
          <w:w w:val="110"/>
        </w:rPr>
        <w:t>Sensofar</w:t>
      </w:r>
      <w:proofErr w:type="spellEnd"/>
      <w:r w:rsidRPr="00634E55">
        <w:rPr>
          <w:spacing w:val="-41"/>
          <w:w w:val="110"/>
        </w:rPr>
        <w:t xml:space="preserve"> </w:t>
      </w:r>
      <w:r w:rsidRPr="00634E55">
        <w:rPr>
          <w:w w:val="110"/>
        </w:rPr>
        <w:t>Confocal</w:t>
      </w:r>
      <w:r w:rsidRPr="00634E55">
        <w:rPr>
          <w:spacing w:val="-42"/>
          <w:w w:val="110"/>
        </w:rPr>
        <w:t xml:space="preserve"> </w:t>
      </w:r>
      <w:r w:rsidRPr="00634E55">
        <w:rPr>
          <w:w w:val="110"/>
        </w:rPr>
        <w:t>light</w:t>
      </w:r>
      <w:r w:rsidRPr="00634E55">
        <w:rPr>
          <w:spacing w:val="-41"/>
          <w:w w:val="110"/>
        </w:rPr>
        <w:t xml:space="preserve"> </w:t>
      </w:r>
      <w:r w:rsidRPr="00634E55">
        <w:rPr>
          <w:w w:val="110"/>
        </w:rPr>
        <w:t>microscope</w:t>
      </w:r>
      <w:r w:rsidRPr="00634E55">
        <w:rPr>
          <w:spacing w:val="-42"/>
          <w:w w:val="110"/>
        </w:rPr>
        <w:t xml:space="preserve"> </w:t>
      </w:r>
      <w:r w:rsidRPr="00634E55">
        <w:rPr>
          <w:w w:val="110"/>
        </w:rPr>
        <w:t>at</w:t>
      </w:r>
      <w:r w:rsidRPr="00634E55">
        <w:rPr>
          <w:spacing w:val="-41"/>
          <w:w w:val="110"/>
        </w:rPr>
        <w:t xml:space="preserve"> </w:t>
      </w:r>
      <w:r w:rsidRPr="00634E55">
        <w:rPr>
          <w:w w:val="110"/>
        </w:rPr>
        <w:t>20</w:t>
      </w:r>
      <w:r w:rsidRPr="00634E55">
        <w:rPr>
          <w:spacing w:val="-42"/>
          <w:w w:val="110"/>
        </w:rPr>
        <w:t xml:space="preserve"> </w:t>
      </w:r>
      <w:r>
        <w:rPr>
          <w:w w:val="110"/>
        </w:rPr>
        <w:t xml:space="preserve">times </w:t>
      </w:r>
      <w:r w:rsidRPr="00634E55">
        <w:rPr>
          <w:w w:val="110"/>
        </w:rPr>
        <w:t>magnification resulting in a resolution of 0.645 microns per pixel (1 micron = 1</w:t>
      </w:r>
      <w:r w:rsidRPr="00634E55">
        <w:rPr>
          <w:i/>
          <w:w w:val="110"/>
        </w:rPr>
        <w:t>µ</w:t>
      </w:r>
      <w:r>
        <w:rPr>
          <w:w w:val="110"/>
        </w:rPr>
        <w:t xml:space="preserve">m = </w:t>
      </w:r>
      <w:r w:rsidRPr="00634E55">
        <w:rPr>
          <w:w w:val="110"/>
        </w:rPr>
        <w:t xml:space="preserve">0.001mm). </w:t>
      </w:r>
      <w:r>
        <w:rPr>
          <w:w w:val="110"/>
        </w:rPr>
        <w:t>Physically, each land is approximately 3 millimeters in width; as such, data structures for a single LEA can contain more than 3 million individual data points. Data used to assess performance of the two methods consist of 2D crosscuts gathered from the 3D scans, as shown in Figure 4.</w:t>
      </w:r>
    </w:p>
    <w:p w14:paraId="4B676F5E" w14:textId="77777777" w:rsidR="00141E07" w:rsidRDefault="00141E07" w:rsidP="00141E07">
      <w:pPr>
        <w:pStyle w:val="BodyText"/>
        <w:spacing w:line="364" w:lineRule="auto"/>
        <w:ind w:right="1330"/>
        <w:jc w:val="both"/>
      </w:pPr>
    </w:p>
    <w:p w14:paraId="5A283B1E" w14:textId="77777777" w:rsidR="00141E07" w:rsidRPr="00634E55" w:rsidRDefault="00141E07" w:rsidP="00141E07">
      <w:pPr>
        <w:pStyle w:val="Heading1"/>
        <w:tabs>
          <w:tab w:val="left" w:pos="698"/>
          <w:tab w:val="left" w:pos="699"/>
        </w:tabs>
        <w:spacing w:before="200"/>
        <w:rPr>
          <w:rFonts w:ascii="Times New Roman" w:hAnsi="Times New Roman"/>
          <w:color w:val="auto"/>
        </w:rPr>
      </w:pPr>
      <w:r w:rsidRPr="00634E55">
        <w:rPr>
          <w:rFonts w:ascii="Times New Roman" w:hAnsi="Times New Roman"/>
          <w:color w:val="auto"/>
          <w:w w:val="115"/>
        </w:rPr>
        <w:t>Methodology</w:t>
      </w:r>
    </w:p>
    <w:p w14:paraId="5470E329" w14:textId="77777777" w:rsidR="00141E07" w:rsidRPr="00634E55" w:rsidRDefault="00141E07" w:rsidP="00141E07">
      <w:pPr>
        <w:pStyle w:val="BodyText"/>
        <w:spacing w:before="2"/>
        <w:rPr>
          <w:b/>
          <w:sz w:val="31"/>
        </w:rPr>
      </w:pPr>
    </w:p>
    <w:p w14:paraId="09C78001" w14:textId="77777777" w:rsidR="00141E07" w:rsidRDefault="00141E07" w:rsidP="00141E07">
      <w:pPr>
        <w:pStyle w:val="BodyText"/>
        <w:spacing w:line="364" w:lineRule="auto"/>
        <w:ind w:right="-62"/>
        <w:jc w:val="both"/>
        <w:rPr>
          <w:w w:val="105"/>
        </w:rPr>
      </w:pPr>
      <w:r w:rsidRPr="00634E55">
        <w:rPr>
          <w:w w:val="105"/>
        </w:rPr>
        <w:t xml:space="preserve">The structure in the 2D crosscuts is dominated </w:t>
      </w:r>
      <w:r w:rsidRPr="00634E55">
        <w:rPr>
          <w:spacing w:val="-4"/>
          <w:w w:val="105"/>
        </w:rPr>
        <w:t xml:space="preserve">by </w:t>
      </w:r>
      <w:r w:rsidRPr="00634E55">
        <w:rPr>
          <w:w w:val="105"/>
        </w:rPr>
        <w:t xml:space="preserve">the curvature of the physical </w:t>
      </w:r>
      <w:r w:rsidRPr="00634E55">
        <w:rPr>
          <w:spacing w:val="2"/>
          <w:w w:val="105"/>
        </w:rPr>
        <w:t xml:space="preserve">object </w:t>
      </w:r>
      <w:r w:rsidRPr="00634E55">
        <w:rPr>
          <w:w w:val="105"/>
        </w:rPr>
        <w:t xml:space="preserve">(the bullet). </w:t>
      </w:r>
      <w:r w:rsidRPr="00634E55">
        <w:rPr>
          <w:spacing w:val="-10"/>
          <w:w w:val="105"/>
        </w:rPr>
        <w:t xml:space="preserve">To </w:t>
      </w:r>
      <w:r w:rsidRPr="00634E55">
        <w:rPr>
          <w:w w:val="105"/>
        </w:rPr>
        <w:t xml:space="preserve">assess the similarity of features from </w:t>
      </w:r>
      <w:r w:rsidRPr="00634E55">
        <w:rPr>
          <w:spacing w:val="-5"/>
          <w:w w:val="105"/>
        </w:rPr>
        <w:t xml:space="preserve">two </w:t>
      </w:r>
      <w:proofErr w:type="gramStart"/>
      <w:r w:rsidRPr="00634E55">
        <w:rPr>
          <w:w w:val="105"/>
        </w:rPr>
        <w:t>land</w:t>
      </w:r>
      <w:proofErr w:type="gramEnd"/>
      <w:r>
        <w:rPr>
          <w:w w:val="105"/>
        </w:rPr>
        <w:t xml:space="preserve"> engraved areas, this curvature</w:t>
      </w:r>
      <w:r w:rsidRPr="00634E55">
        <w:rPr>
          <w:w w:val="105"/>
        </w:rPr>
        <w:t xml:space="preserve"> has to </w:t>
      </w:r>
      <w:r w:rsidRPr="00634E55">
        <w:rPr>
          <w:spacing w:val="3"/>
          <w:w w:val="105"/>
        </w:rPr>
        <w:t>be</w:t>
      </w:r>
      <w:r w:rsidRPr="00634E55">
        <w:rPr>
          <w:spacing w:val="44"/>
          <w:w w:val="105"/>
        </w:rPr>
        <w:t xml:space="preserve"> </w:t>
      </w:r>
      <w:r w:rsidRPr="00634E55">
        <w:rPr>
          <w:w w:val="105"/>
        </w:rPr>
        <w:t>removed.</w:t>
      </w:r>
    </w:p>
    <w:p w14:paraId="45864D40" w14:textId="77777777" w:rsidR="00141E07" w:rsidRPr="00634E55" w:rsidRDefault="00141E07" w:rsidP="00141E07">
      <w:pPr>
        <w:pStyle w:val="BodyText"/>
        <w:spacing w:line="364" w:lineRule="auto"/>
        <w:ind w:right="1331"/>
        <w:jc w:val="both"/>
      </w:pPr>
    </w:p>
    <w:p w14:paraId="4C4E7481" w14:textId="77777777" w:rsidR="00141E07" w:rsidRDefault="00141E07" w:rsidP="00141E07">
      <w:pPr>
        <w:pStyle w:val="BodyText"/>
        <w:spacing w:line="364" w:lineRule="auto"/>
        <w:ind w:right="-62"/>
        <w:jc w:val="both"/>
        <w:rPr>
          <w:w w:val="105"/>
        </w:rPr>
      </w:pPr>
      <w:r w:rsidRPr="00634E55">
        <w:rPr>
          <w:w w:val="105"/>
        </w:rPr>
        <w:t>Non-parametric methods su</w:t>
      </w:r>
      <w:r>
        <w:rPr>
          <w:w w:val="105"/>
        </w:rPr>
        <w:t xml:space="preserve">ggested in the literature, </w:t>
      </w:r>
      <w:proofErr w:type="gramStart"/>
      <w:r>
        <w:rPr>
          <w:w w:val="105"/>
        </w:rPr>
        <w:t xml:space="preserve">such </w:t>
      </w:r>
      <w:r w:rsidRPr="00634E55">
        <w:rPr>
          <w:w w:val="105"/>
        </w:rPr>
        <w:t>as a</w:t>
      </w:r>
      <w:proofErr w:type="gramEnd"/>
      <w:r w:rsidRPr="00634E55">
        <w:rPr>
          <w:w w:val="105"/>
        </w:rPr>
        <w:t xml:space="preserve"> LOESS fit (</w:t>
      </w:r>
      <w:hyperlink w:anchor="_bookmark1" w:history="1">
        <w:r w:rsidRPr="00634E55">
          <w:rPr>
            <w:w w:val="105"/>
          </w:rPr>
          <w:t>1</w:t>
        </w:r>
      </w:hyperlink>
      <w:r w:rsidRPr="00634E55">
        <w:rPr>
          <w:w w:val="105"/>
        </w:rPr>
        <w:t>) or a Gaussian filter (</w:t>
      </w:r>
      <w:r>
        <w:fldChar w:fldCharType="begin"/>
      </w:r>
      <w:r>
        <w:instrText xml:space="preserve"> HYPERLINK \l "_bookmark7" </w:instrText>
      </w:r>
      <w:r>
        <w:fldChar w:fldCharType="separate"/>
      </w:r>
      <w:r>
        <w:rPr>
          <w:w w:val="105"/>
        </w:rPr>
        <w:t>8</w:t>
      </w:r>
      <w:r>
        <w:rPr>
          <w:w w:val="105"/>
        </w:rPr>
        <w:fldChar w:fldCharType="end"/>
      </w:r>
      <w:r w:rsidRPr="00634E55">
        <w:rPr>
          <w:w w:val="105"/>
        </w:rPr>
        <w:t xml:space="preserve">) are effective for removing the curvature to extract a signature. </w:t>
      </w:r>
      <w:r w:rsidRPr="00634E55">
        <w:rPr>
          <w:spacing w:val="-3"/>
          <w:w w:val="105"/>
        </w:rPr>
        <w:t xml:space="preserve">However, </w:t>
      </w:r>
      <w:r w:rsidRPr="00634E55">
        <w:rPr>
          <w:w w:val="105"/>
        </w:rPr>
        <w:t>they are prone to bou</w:t>
      </w:r>
      <w:r>
        <w:rPr>
          <w:w w:val="105"/>
        </w:rPr>
        <w:t>ndary effects,</w:t>
      </w:r>
      <w:r w:rsidRPr="00634E55">
        <w:rPr>
          <w:w w:val="105"/>
        </w:rPr>
        <w:t xml:space="preserve"> which cause mischar</w:t>
      </w:r>
      <w:r>
        <w:rPr>
          <w:w w:val="105"/>
        </w:rPr>
        <w:t>acterizations of data patterns</w:t>
      </w:r>
      <w:r w:rsidRPr="00634E55">
        <w:rPr>
          <w:w w:val="105"/>
        </w:rPr>
        <w:t xml:space="preserve"> near the boundaries of the data domai</w:t>
      </w:r>
      <w:r>
        <w:rPr>
          <w:w w:val="105"/>
        </w:rPr>
        <w:t>n. In the case of crosscuts, the boundaries are</w:t>
      </w:r>
      <w:r w:rsidRPr="00634E55">
        <w:rPr>
          <w:w w:val="105"/>
        </w:rPr>
        <w:t xml:space="preserve"> often dominated </w:t>
      </w:r>
      <w:r w:rsidRPr="00634E55">
        <w:rPr>
          <w:spacing w:val="-4"/>
          <w:w w:val="105"/>
        </w:rPr>
        <w:t xml:space="preserve">by </w:t>
      </w:r>
      <w:r w:rsidRPr="00634E55">
        <w:rPr>
          <w:spacing w:val="-3"/>
          <w:w w:val="105"/>
        </w:rPr>
        <w:t xml:space="preserve">values </w:t>
      </w:r>
      <w:r w:rsidRPr="00634E55">
        <w:rPr>
          <w:w w:val="105"/>
        </w:rPr>
        <w:t xml:space="preserve">originating from the GEA structure. This structure exaggerates existing boundary effects because GEAs introduce a secondary structure different from the main curvature of the LEA, as shown in </w:t>
      </w:r>
      <w:hyperlink w:anchor="_bookmark17" w:history="1">
        <w:r w:rsidRPr="00634E55">
          <w:rPr>
            <w:w w:val="105"/>
          </w:rPr>
          <w:t xml:space="preserve">Figure 4 </w:t>
        </w:r>
      </w:hyperlink>
      <w:r w:rsidRPr="00634E55">
        <w:rPr>
          <w:w w:val="105"/>
        </w:rPr>
        <w:t xml:space="preserve">and </w:t>
      </w:r>
      <w:hyperlink w:anchor="_bookmark18" w:history="1">
        <w:r w:rsidRPr="00634E55">
          <w:rPr>
            <w:w w:val="105"/>
          </w:rPr>
          <w:t>Figure 5</w:t>
        </w:r>
      </w:hyperlink>
      <w:r w:rsidRPr="00634E55">
        <w:rPr>
          <w:w w:val="105"/>
        </w:rPr>
        <w:t xml:space="preserve">. </w:t>
      </w:r>
      <w:hyperlink w:anchor="_bookmark17" w:history="1">
        <w:r w:rsidRPr="00634E55">
          <w:rPr>
            <w:w w:val="105"/>
          </w:rPr>
          <w:t xml:space="preserve">Figure 4 </w:t>
        </w:r>
      </w:hyperlink>
      <w:r w:rsidRPr="00634E55">
        <w:rPr>
          <w:w w:val="105"/>
        </w:rPr>
        <w:t xml:space="preserve">shows </w:t>
      </w:r>
      <w:r w:rsidRPr="00634E55">
        <w:rPr>
          <w:spacing w:val="-3"/>
          <w:w w:val="105"/>
        </w:rPr>
        <w:t xml:space="preserve">how </w:t>
      </w:r>
      <w:r w:rsidRPr="00634E55">
        <w:rPr>
          <w:spacing w:val="-4"/>
          <w:w w:val="105"/>
        </w:rPr>
        <w:t xml:space="preserve">much </w:t>
      </w:r>
      <w:proofErr w:type="gramStart"/>
      <w:r>
        <w:rPr>
          <w:w w:val="105"/>
        </w:rPr>
        <w:t>a non</w:t>
      </w:r>
      <w:proofErr w:type="gramEnd"/>
      <w:r>
        <w:rPr>
          <w:w w:val="105"/>
        </w:rPr>
        <w:t>-</w:t>
      </w:r>
      <w:r w:rsidRPr="00634E55">
        <w:rPr>
          <w:w w:val="105"/>
        </w:rPr>
        <w:t xml:space="preserve">parametric LOESS fit is affected </w:t>
      </w:r>
      <w:r w:rsidRPr="00634E55">
        <w:rPr>
          <w:spacing w:val="-4"/>
          <w:w w:val="105"/>
        </w:rPr>
        <w:t xml:space="preserve">by </w:t>
      </w:r>
      <w:r w:rsidRPr="00634E55">
        <w:rPr>
          <w:w w:val="105"/>
        </w:rPr>
        <w:t xml:space="preserve">including GEA data. </w:t>
      </w:r>
      <w:hyperlink w:anchor="_bookmark18" w:history="1">
        <w:r w:rsidRPr="00634E55">
          <w:rPr>
            <w:w w:val="105"/>
          </w:rPr>
          <w:t>Figure 5</w:t>
        </w:r>
      </w:hyperlink>
      <w:r w:rsidRPr="00634E55">
        <w:rPr>
          <w:w w:val="105"/>
        </w:rPr>
        <w:t xml:space="preserve"> illustrates the effect the inclusion of the same has on extracted signatures</w:t>
      </w:r>
      <w:r>
        <w:rPr>
          <w:w w:val="105"/>
        </w:rPr>
        <w:t xml:space="preserve">. If included, GEA data result </w:t>
      </w:r>
      <w:r w:rsidRPr="00634E55">
        <w:rPr>
          <w:w w:val="105"/>
        </w:rPr>
        <w:t>in strong boundary effects in t</w:t>
      </w:r>
      <w:r>
        <w:rPr>
          <w:w w:val="105"/>
        </w:rPr>
        <w:t xml:space="preserve">he signatures.  Statistically, GEA data introduce outliers </w:t>
      </w:r>
      <w:r w:rsidRPr="00634E55">
        <w:rPr>
          <w:w w:val="105"/>
        </w:rPr>
        <w:t xml:space="preserve">into the LEA data. In the next sections, </w:t>
      </w:r>
      <w:r w:rsidRPr="00634E55">
        <w:rPr>
          <w:spacing w:val="-4"/>
          <w:w w:val="105"/>
        </w:rPr>
        <w:t xml:space="preserve">we </w:t>
      </w:r>
      <w:r w:rsidRPr="00634E55">
        <w:rPr>
          <w:w w:val="105"/>
        </w:rPr>
        <w:t xml:space="preserve">introduce </w:t>
      </w:r>
      <w:r w:rsidRPr="00634E55">
        <w:rPr>
          <w:spacing w:val="-5"/>
          <w:w w:val="105"/>
        </w:rPr>
        <w:t xml:space="preserve">two </w:t>
      </w:r>
      <w:r w:rsidRPr="00634E55">
        <w:rPr>
          <w:w w:val="105"/>
        </w:rPr>
        <w:t>methods for fitting the LEA structure.</w:t>
      </w:r>
      <w:r w:rsidRPr="00634E55">
        <w:rPr>
          <w:spacing w:val="49"/>
          <w:w w:val="105"/>
        </w:rPr>
        <w:t xml:space="preserve"> </w:t>
      </w:r>
      <w:r w:rsidRPr="00634E55">
        <w:rPr>
          <w:w w:val="105"/>
        </w:rPr>
        <w:t>Both</w:t>
      </w:r>
      <w:r w:rsidRPr="00634E55">
        <w:rPr>
          <w:spacing w:val="21"/>
          <w:w w:val="105"/>
        </w:rPr>
        <w:t xml:space="preserve"> </w:t>
      </w:r>
      <w:r w:rsidRPr="00634E55">
        <w:rPr>
          <w:w w:val="105"/>
        </w:rPr>
        <w:t>methods</w:t>
      </w:r>
      <w:r w:rsidRPr="00634E55">
        <w:rPr>
          <w:spacing w:val="21"/>
          <w:w w:val="105"/>
        </w:rPr>
        <w:t xml:space="preserve"> </w:t>
      </w:r>
      <w:r w:rsidRPr="00634E55">
        <w:rPr>
          <w:w w:val="105"/>
        </w:rPr>
        <w:t>aim</w:t>
      </w:r>
      <w:r w:rsidRPr="00634E55">
        <w:rPr>
          <w:spacing w:val="21"/>
          <w:w w:val="105"/>
        </w:rPr>
        <w:t xml:space="preserve"> </w:t>
      </w:r>
      <w:r w:rsidRPr="00634E55">
        <w:rPr>
          <w:w w:val="105"/>
        </w:rPr>
        <w:t>to</w:t>
      </w:r>
      <w:r w:rsidRPr="00634E55">
        <w:rPr>
          <w:spacing w:val="21"/>
          <w:w w:val="105"/>
        </w:rPr>
        <w:t xml:space="preserve"> </w:t>
      </w:r>
      <w:r w:rsidRPr="00634E55">
        <w:rPr>
          <w:w w:val="105"/>
        </w:rPr>
        <w:t>describe</w:t>
      </w:r>
      <w:r w:rsidRPr="00634E55">
        <w:rPr>
          <w:spacing w:val="20"/>
          <w:w w:val="105"/>
        </w:rPr>
        <w:t xml:space="preserve"> </w:t>
      </w:r>
      <w:r w:rsidRPr="00634E55">
        <w:rPr>
          <w:w w:val="105"/>
        </w:rPr>
        <w:t>the</w:t>
      </w:r>
      <w:r w:rsidRPr="00634E55">
        <w:rPr>
          <w:spacing w:val="21"/>
          <w:w w:val="105"/>
        </w:rPr>
        <w:t xml:space="preserve"> </w:t>
      </w:r>
      <w:r w:rsidRPr="00634E55">
        <w:rPr>
          <w:w w:val="105"/>
        </w:rPr>
        <w:t>relationship</w:t>
      </w:r>
      <w:r w:rsidRPr="00634E55">
        <w:rPr>
          <w:spacing w:val="21"/>
          <w:w w:val="105"/>
        </w:rPr>
        <w:t xml:space="preserve"> </w:t>
      </w:r>
      <w:r w:rsidRPr="00634E55">
        <w:rPr>
          <w:w w:val="105"/>
        </w:rPr>
        <w:t>between</w:t>
      </w:r>
      <w:r w:rsidRPr="00634E55">
        <w:rPr>
          <w:spacing w:val="21"/>
          <w:w w:val="105"/>
        </w:rPr>
        <w:t xml:space="preserve"> </w:t>
      </w:r>
      <w:r w:rsidRPr="00634E55">
        <w:rPr>
          <w:w w:val="105"/>
        </w:rPr>
        <w:t>horizontal</w:t>
      </w:r>
      <w:r w:rsidRPr="00634E55">
        <w:rPr>
          <w:spacing w:val="21"/>
          <w:w w:val="105"/>
        </w:rPr>
        <w:t xml:space="preserve"> </w:t>
      </w:r>
      <w:r w:rsidRPr="00634E55">
        <w:rPr>
          <w:w w:val="105"/>
        </w:rPr>
        <w:t>position</w:t>
      </w:r>
      <w:r w:rsidRPr="00634E55">
        <w:rPr>
          <w:spacing w:val="21"/>
          <w:w w:val="105"/>
        </w:rPr>
        <w:t xml:space="preserve"> </w:t>
      </w:r>
      <w:r w:rsidRPr="00634E55">
        <w:rPr>
          <w:w w:val="105"/>
        </w:rPr>
        <w:t>an</w:t>
      </w:r>
      <w:r>
        <w:rPr>
          <w:w w:val="105"/>
        </w:rPr>
        <w:t xml:space="preserve">d relative height on a crosscut. While the two approaches differ in methodology, they are both rooted in the ability to mitigate potential influence caused by outlying data. </w:t>
      </w:r>
    </w:p>
    <w:p w14:paraId="78D8540C" w14:textId="77777777" w:rsidR="00141E07" w:rsidRDefault="00141E07" w:rsidP="00141E07">
      <w:pPr>
        <w:pStyle w:val="BodyText"/>
        <w:spacing w:line="364" w:lineRule="auto"/>
        <w:ind w:right="1327"/>
        <w:jc w:val="both"/>
        <w:rPr>
          <w:w w:val="105"/>
        </w:rPr>
      </w:pPr>
    </w:p>
    <w:p w14:paraId="1E1D52BD" w14:textId="77777777" w:rsidR="00141E07" w:rsidRDefault="00141E07" w:rsidP="00141E07">
      <w:pPr>
        <w:pStyle w:val="BodyText"/>
        <w:spacing w:line="364" w:lineRule="auto"/>
        <w:ind w:right="-62"/>
        <w:jc w:val="both"/>
        <w:rPr>
          <w:w w:val="105"/>
        </w:rPr>
      </w:pPr>
      <w:r>
        <w:rPr>
          <w:w w:val="105"/>
        </w:rPr>
        <w:t xml:space="preserve">In the following, we will describe the horizontal position on a crosscut of a scan as </w:t>
      </w:r>
      <w:r w:rsidRPr="00634E55">
        <w:rPr>
          <w:i/>
          <w:w w:val="120"/>
        </w:rPr>
        <w:t>x</w:t>
      </w:r>
      <w:r w:rsidRPr="00634E55">
        <w:rPr>
          <w:i/>
          <w:w w:val="120"/>
          <w:vertAlign w:val="subscript"/>
        </w:rPr>
        <w:t>i</w:t>
      </w:r>
      <w:r>
        <w:rPr>
          <w:i/>
          <w:w w:val="120"/>
        </w:rPr>
        <w:t xml:space="preserve"> </w:t>
      </w:r>
      <w:r>
        <w:rPr>
          <w:w w:val="120"/>
        </w:rPr>
        <w:t xml:space="preserve">and measured relative height as </w:t>
      </w:r>
      <w:proofErr w:type="spellStart"/>
      <w:r w:rsidRPr="00634E55">
        <w:rPr>
          <w:i/>
          <w:w w:val="120"/>
        </w:rPr>
        <w:t>z</w:t>
      </w:r>
      <w:r w:rsidRPr="00634E55">
        <w:rPr>
          <w:i/>
          <w:w w:val="120"/>
          <w:vertAlign w:val="subscript"/>
        </w:rPr>
        <w:t>i</w:t>
      </w:r>
      <w:proofErr w:type="spellEnd"/>
      <w:r>
        <w:rPr>
          <w:w w:val="120"/>
        </w:rPr>
        <w:t xml:space="preserve">, where </w:t>
      </w:r>
      <w:proofErr w:type="spellStart"/>
      <w:r>
        <w:rPr>
          <w:i/>
          <w:w w:val="105"/>
        </w:rPr>
        <w:t>i</w:t>
      </w:r>
      <w:proofErr w:type="spellEnd"/>
      <w:r>
        <w:rPr>
          <w:i/>
          <w:w w:val="105"/>
        </w:rPr>
        <w:t xml:space="preserve"> </w:t>
      </w:r>
      <w:r w:rsidRPr="00634E55">
        <w:rPr>
          <w:w w:val="120"/>
        </w:rPr>
        <w:t>=</w:t>
      </w:r>
      <w:r w:rsidRPr="00634E55">
        <w:rPr>
          <w:w w:val="105"/>
        </w:rPr>
        <w:t>1</w:t>
      </w:r>
      <w:proofErr w:type="gramStart"/>
      <w:r>
        <w:rPr>
          <w:i/>
          <w:w w:val="105"/>
        </w:rPr>
        <w:t>,.</w:t>
      </w:r>
      <w:proofErr w:type="gramEnd"/>
      <w:r>
        <w:rPr>
          <w:i/>
          <w:w w:val="105"/>
        </w:rPr>
        <w:t xml:space="preserve"> . .,</w:t>
      </w:r>
      <w:r w:rsidRPr="00634E55">
        <w:rPr>
          <w:i/>
          <w:w w:val="105"/>
        </w:rPr>
        <w:t>n</w:t>
      </w:r>
      <w:r w:rsidRPr="00634E55">
        <w:rPr>
          <w:w w:val="105"/>
        </w:rPr>
        <w:t>,</w:t>
      </w:r>
      <w:r>
        <w:rPr>
          <w:w w:val="105"/>
        </w:rPr>
        <w:t xml:space="preserve"> the number of data points along a crosscut. </w:t>
      </w:r>
    </w:p>
    <w:p w14:paraId="65FBD23B" w14:textId="77777777" w:rsidR="00141E07" w:rsidRDefault="00141E07" w:rsidP="00141E07">
      <w:pPr>
        <w:pStyle w:val="BodyText"/>
        <w:spacing w:line="364" w:lineRule="auto"/>
        <w:ind w:right="1327"/>
        <w:jc w:val="both"/>
      </w:pPr>
    </w:p>
    <w:p w14:paraId="08BD1CC5" w14:textId="77777777" w:rsidR="00141E07" w:rsidRPr="00BB4216" w:rsidRDefault="00141E07" w:rsidP="00141E07">
      <w:pPr>
        <w:pStyle w:val="Heading2"/>
        <w:tabs>
          <w:tab w:val="left" w:pos="756"/>
          <w:tab w:val="left" w:pos="757"/>
        </w:tabs>
        <w:ind w:left="0"/>
        <w:jc w:val="left"/>
        <w:rPr>
          <w:i/>
        </w:rPr>
      </w:pPr>
      <w:r w:rsidRPr="00BB4216">
        <w:rPr>
          <w:i/>
          <w:w w:val="105"/>
        </w:rPr>
        <w:t>Robust Linear</w:t>
      </w:r>
      <w:r w:rsidRPr="00BB4216">
        <w:rPr>
          <w:i/>
          <w:spacing w:val="41"/>
          <w:w w:val="105"/>
        </w:rPr>
        <w:t xml:space="preserve"> </w:t>
      </w:r>
      <w:r w:rsidRPr="00BB4216">
        <w:rPr>
          <w:i/>
          <w:w w:val="105"/>
        </w:rPr>
        <w:t>Models</w:t>
      </w:r>
    </w:p>
    <w:p w14:paraId="5A05644B" w14:textId="77777777" w:rsidR="00141E07" w:rsidRDefault="00141E07" w:rsidP="00141E07">
      <w:pPr>
        <w:pStyle w:val="BodyText"/>
        <w:spacing w:before="2"/>
        <w:rPr>
          <w:sz w:val="25"/>
        </w:rPr>
      </w:pPr>
    </w:p>
    <w:p w14:paraId="1BE569F7" w14:textId="77777777" w:rsidR="00141E07" w:rsidRDefault="00141E07" w:rsidP="00141E07">
      <w:pPr>
        <w:pStyle w:val="BodyText"/>
        <w:rPr>
          <w:w w:val="105"/>
        </w:rPr>
      </w:pPr>
      <w:r>
        <w:rPr>
          <w:w w:val="105"/>
        </w:rPr>
        <w:t>A natural candidate for a curved structure is a quadratic linear model of the form</w:t>
      </w:r>
    </w:p>
    <w:p w14:paraId="4B1EDE9B" w14:textId="77777777" w:rsidR="00141E07" w:rsidRDefault="00141E07" w:rsidP="00141E07">
      <w:pPr>
        <w:pStyle w:val="BodyText"/>
        <w:ind w:left="117"/>
        <w:rPr>
          <w:w w:val="105"/>
        </w:rPr>
      </w:pPr>
    </w:p>
    <w:p w14:paraId="7A4EAAC9" w14:textId="77777777" w:rsidR="00141E07" w:rsidRPr="00CF467F" w:rsidRDefault="00141E07" w:rsidP="00141E07">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36FACFFD" w14:textId="77777777" w:rsidR="00141E07" w:rsidRDefault="00141E07" w:rsidP="00141E07">
      <w:pPr>
        <w:pStyle w:val="BodyText"/>
        <w:spacing w:before="6"/>
        <w:rPr>
          <w:i/>
          <w:sz w:val="23"/>
        </w:rPr>
      </w:pPr>
    </w:p>
    <w:p w14:paraId="4F09F733" w14:textId="77777777" w:rsidR="00141E07" w:rsidRPr="004E550B" w:rsidRDefault="00141E07" w:rsidP="00141E07">
      <w:pPr>
        <w:pStyle w:val="BodyText"/>
        <w:spacing w:before="1" w:line="362" w:lineRule="auto"/>
        <w:ind w:right="-62"/>
        <w:jc w:val="both"/>
        <w:rPr>
          <w:w w:val="115"/>
          <w:szCs w:val="22"/>
          <w:vertAlign w:val="superscript"/>
        </w:rPr>
      </w:pPr>
      <w:proofErr w:type="gramStart"/>
      <w:r>
        <w:rPr>
          <w:w w:val="101"/>
        </w:rPr>
        <w:t>where</w:t>
      </w:r>
      <w:proofErr w:type="gramEnd"/>
      <w:r>
        <w:t xml:space="preserve"> </w:t>
      </w:r>
      <w:r>
        <w:rPr>
          <w:w w:val="102"/>
        </w:rPr>
        <w:t>all</w:t>
      </w:r>
      <w:r>
        <w:t xml:space="preserve"> </w:t>
      </w:r>
      <w:r>
        <w:rPr>
          <w:w w:val="105"/>
        </w:rPr>
        <w:t>error</w:t>
      </w:r>
      <w:r>
        <w:t xml:space="preserve"> </w:t>
      </w:r>
      <w:r>
        <w:rPr>
          <w:w w:val="112"/>
        </w:rPr>
        <w:t>te</w:t>
      </w:r>
      <w:r>
        <w:rPr>
          <w:w w:val="105"/>
        </w:rPr>
        <w:t>rms</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ascii="Arial" w:hAnsi="Arial"/>
          <w:i/>
        </w:rPr>
        <w:t xml:space="preserve"> </w:t>
      </w:r>
      <w:r>
        <w:rPr>
          <w:w w:val="106"/>
        </w:rPr>
        <w:t>are</w:t>
      </w:r>
      <w:r>
        <w:t xml:space="preserve"> </w:t>
      </w:r>
      <w:r>
        <w:rPr>
          <w:w w:val="101"/>
        </w:rPr>
        <w:t>con</w:t>
      </w:r>
      <w:r>
        <w:rPr>
          <w:w w:val="103"/>
        </w:rPr>
        <w:t>sidered</w:t>
      </w:r>
      <w:r>
        <w:t xml:space="preserve"> </w:t>
      </w:r>
      <w:r>
        <w:rPr>
          <w:w w:val="104"/>
        </w:rPr>
        <w:t>independen</w:t>
      </w:r>
      <w:r>
        <w:rPr>
          <w:w w:val="136"/>
        </w:rPr>
        <w:t>t</w:t>
      </w:r>
      <w:r>
        <w:t xml:space="preserve"> </w:t>
      </w:r>
      <w:r>
        <w:rPr>
          <w:w w:val="108"/>
        </w:rPr>
        <w:t>and</w:t>
      </w:r>
      <w:r>
        <w:t xml:space="preserve"> </w:t>
      </w:r>
      <w:r>
        <w:rPr>
          <w:w w:val="104"/>
        </w:rPr>
        <w:t>normally</w:t>
      </w:r>
      <w:r>
        <w:t xml:space="preserve"> </w:t>
      </w:r>
      <w:r>
        <w:rPr>
          <w:w w:val="108"/>
        </w:rPr>
        <w:t>distributed</w:t>
      </w:r>
      <w:r>
        <w:t xml:space="preserve"> </w:t>
      </w:r>
      <w:r>
        <w:rPr>
          <w:w w:val="106"/>
        </w:rPr>
        <w:t>with</w:t>
      </w:r>
      <w:r>
        <w:t xml:space="preserve"> </w:t>
      </w:r>
      <w:r>
        <w:rPr>
          <w:w w:val="104"/>
        </w:rPr>
        <w:t>mean</w:t>
      </w:r>
      <w:r>
        <w:t xml:space="preserve"> </w:t>
      </w:r>
      <w:r>
        <w:rPr>
          <w:w w:val="97"/>
        </w:rPr>
        <w:t xml:space="preserve">0 </w:t>
      </w:r>
      <w:r>
        <w:rPr>
          <w:w w:val="105"/>
        </w:rPr>
        <w:t xml:space="preserve">and variance </w:t>
      </w:r>
      <w:r>
        <w:rPr>
          <w:i/>
          <w:w w:val="105"/>
        </w:rPr>
        <w:t>σ</w:t>
      </w:r>
      <w:r>
        <w:rPr>
          <w:rFonts w:ascii="Arial" w:hAnsi="Arial"/>
          <w:w w:val="105"/>
          <w:vertAlign w:val="superscript"/>
        </w:rPr>
        <w:t>2</w:t>
      </w:r>
      <w:r>
        <w:rPr>
          <w:w w:val="105"/>
        </w:rPr>
        <w:t xml:space="preserve">. Parameter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i/>
          <w:w w:val="105"/>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i/>
          <w:w w:val="105"/>
        </w:rPr>
        <w:t xml:space="preserve">, </w:t>
      </w:r>
      <m:oMath>
        <m:sSub>
          <m:sSubPr>
            <m:ctrlPr>
              <w:rPr>
                <w:rFonts w:ascii="Cambria Math" w:hAnsi="Cambria Math"/>
                <w:i/>
              </w:rPr>
            </m:ctrlPr>
          </m:sSubPr>
          <m:e>
            <w:proofErr w:type="gramStart"/>
            <m:r>
              <w:rPr>
                <w:rFonts w:ascii="Cambria Math" w:hAnsi="Cambria Math"/>
              </w:rPr>
              <m:t>β</m:t>
            </m:r>
          </m:e>
          <m:sub>
            <m:r>
              <w:rPr>
                <w:rFonts w:ascii="Cambria Math" w:hAnsi="Cambria Math"/>
              </w:rPr>
              <m:t>2</m:t>
            </m:r>
            <w:proofErr w:type="gramEnd"/>
          </m:sub>
        </m:sSub>
        <m:r>
          <w:rPr>
            <w:rFonts w:ascii="Cambria Math" w:hAnsi="Cambria Math"/>
          </w:rPr>
          <m:t xml:space="preserve"> </m:t>
        </m:r>
      </m:oMath>
      <w:r>
        <w:rPr>
          <w:w w:val="105"/>
        </w:rPr>
        <w:t>are estimated by finding the values which mi</w:t>
      </w:r>
      <w:proofErr w:type="spellStart"/>
      <w:r>
        <w:rPr>
          <w:w w:val="105"/>
        </w:rPr>
        <w:t>nimize</w:t>
      </w:r>
      <w:proofErr w:type="spellEnd"/>
      <w:r>
        <w:rPr>
          <w:w w:val="105"/>
        </w:rPr>
        <w:t>:</w:t>
      </w:r>
    </w:p>
    <w:p w14:paraId="4C5D34A5" w14:textId="77777777" w:rsidR="00141E07" w:rsidRPr="004E550B" w:rsidRDefault="00141E07" w:rsidP="00141E07">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e>
                      </m:d>
                    </m:e>
                    <m:sup>
                      <m:r>
                        <w:rPr>
                          <w:rFonts w:ascii="Cambria Math" w:hAnsi="Cambria Math"/>
                        </w:rPr>
                        <m:t>2</m:t>
                      </m:r>
                    </m:sup>
                  </m:sSup>
                </m:e>
              </m:nary>
            </m:e>
          </m:func>
        </m:oMath>
      </m:oMathPara>
    </w:p>
    <w:p w14:paraId="2EB984F8" w14:textId="77777777" w:rsidR="00141E07" w:rsidRDefault="00141E07" w:rsidP="00141E07">
      <w:pPr>
        <w:pStyle w:val="BodyText"/>
        <w:spacing w:before="60" w:line="364" w:lineRule="auto"/>
        <w:ind w:right="-62"/>
        <w:jc w:val="both"/>
        <w:rPr>
          <w:w w:val="105"/>
        </w:rPr>
      </w:pPr>
      <w:proofErr w:type="gramStart"/>
      <w:r>
        <w:rPr>
          <w:w w:val="105"/>
        </w:rPr>
        <w:t>the</w:t>
      </w:r>
      <w:proofErr w:type="gramEnd"/>
      <w:r>
        <w:rPr>
          <w:w w:val="105"/>
        </w:rPr>
        <w:t xml:space="preserve"> vertical squared distance between each measured height value and the fitted curve. </w:t>
      </w:r>
      <w:hyperlink w:anchor="_bookmark19" w:history="1">
        <w:r>
          <w:rPr>
            <w:w w:val="105"/>
          </w:rPr>
          <w:t xml:space="preserve">Figure 6 </w:t>
        </w:r>
      </w:hyperlink>
      <w:r>
        <w:rPr>
          <w:w w:val="105"/>
        </w:rPr>
        <w:t xml:space="preserve">shows that the presence of outliers near the boundaries pulls the resulting curve upwards towards groove engraved area data. </w:t>
      </w:r>
    </w:p>
    <w:p w14:paraId="1E2EEE92" w14:textId="77777777" w:rsidR="00141E07" w:rsidRDefault="00141E07" w:rsidP="00141E07">
      <w:pPr>
        <w:pStyle w:val="BodyText"/>
        <w:spacing w:before="60" w:line="364" w:lineRule="auto"/>
        <w:ind w:right="1330"/>
        <w:jc w:val="both"/>
      </w:pPr>
    </w:p>
    <w:p w14:paraId="09830DAA" w14:textId="77777777" w:rsidR="00141E07" w:rsidRDefault="00141E07" w:rsidP="00141E07">
      <w:pPr>
        <w:pStyle w:val="BodyText"/>
        <w:spacing w:line="364" w:lineRule="auto"/>
        <w:ind w:right="-62"/>
      </w:pPr>
      <w:r>
        <w:rPr>
          <w:w w:val="105"/>
        </w:rPr>
        <w:t xml:space="preserve">Alternatively, </w:t>
      </w:r>
      <w:proofErr w:type="gramStart"/>
      <w:r>
        <w:rPr>
          <w:w w:val="105"/>
        </w:rPr>
        <w:t>the curve can be fit by minimizing the absolute deviations in place of squared deviations</w:t>
      </w:r>
      <w:proofErr w:type="gramEnd"/>
      <w:r>
        <w:rPr>
          <w:w w:val="105"/>
        </w:rPr>
        <w:t>:</w:t>
      </w:r>
    </w:p>
    <w:p w14:paraId="03AFF633" w14:textId="77777777" w:rsidR="00141E07" w:rsidRDefault="00141E07" w:rsidP="00141E07">
      <w:pPr>
        <w:pStyle w:val="BodyText"/>
        <w:spacing w:before="11"/>
        <w:rPr>
          <w:sz w:val="26"/>
        </w:rPr>
      </w:pPr>
    </w:p>
    <w:p w14:paraId="1084A1ED" w14:textId="77777777" w:rsidR="00141E07" w:rsidRPr="004E550B" w:rsidRDefault="00141E07" w:rsidP="00141E07">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i</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r>
                    <w:rPr>
                      <w:rFonts w:ascii="Cambria Math" w:hAnsi="Cambria Math"/>
                      <w:w w:val="105"/>
                    </w:rPr>
                    <m:t>.</m:t>
                  </m:r>
                </m:e>
              </m:nary>
            </m:e>
          </m:func>
        </m:oMath>
      </m:oMathPara>
    </w:p>
    <w:p w14:paraId="4B44B8B2" w14:textId="77777777" w:rsidR="00141E07" w:rsidRDefault="00141E07" w:rsidP="00141E07">
      <w:pPr>
        <w:pStyle w:val="BodyText"/>
        <w:spacing w:before="60" w:line="364" w:lineRule="auto"/>
        <w:ind w:right="-62"/>
        <w:jc w:val="both"/>
        <w:rPr>
          <w:w w:val="105"/>
        </w:rPr>
      </w:pPr>
      <w:proofErr w:type="gramStart"/>
      <w:r>
        <w:rPr>
          <w:w w:val="105"/>
        </w:rPr>
        <w:t xml:space="preserve">This method of minimization is less influenced </w:t>
      </w:r>
      <w:r>
        <w:rPr>
          <w:spacing w:val="-4"/>
          <w:w w:val="105"/>
        </w:rPr>
        <w:t xml:space="preserve">by </w:t>
      </w:r>
      <w:r>
        <w:rPr>
          <w:w w:val="105"/>
        </w:rPr>
        <w:t>large outliers present in the GEA data</w:t>
      </w:r>
      <w:proofErr w:type="gramEnd"/>
      <w:r>
        <w:rPr>
          <w:spacing w:val="15"/>
          <w:w w:val="105"/>
        </w:rPr>
        <w:t xml:space="preserve"> </w:t>
      </w:r>
      <w:r>
        <w:rPr>
          <w:w w:val="105"/>
        </w:rPr>
        <w:t>and</w:t>
      </w:r>
      <w:r>
        <w:rPr>
          <w:spacing w:val="16"/>
          <w:w w:val="105"/>
        </w:rPr>
        <w:t xml:space="preserve"> </w:t>
      </w:r>
      <w:r>
        <w:rPr>
          <w:w w:val="105"/>
        </w:rPr>
        <w:t>the</w:t>
      </w:r>
      <w:r>
        <w:rPr>
          <w:spacing w:val="15"/>
          <w:w w:val="105"/>
        </w:rPr>
        <w:t xml:space="preserve"> </w:t>
      </w:r>
      <w:r>
        <w:rPr>
          <w:w w:val="105"/>
        </w:rPr>
        <w:t>resulting</w:t>
      </w:r>
      <w:r>
        <w:rPr>
          <w:spacing w:val="16"/>
          <w:w w:val="105"/>
        </w:rPr>
        <w:t xml:space="preserve"> </w:t>
      </w:r>
      <w:r>
        <w:rPr>
          <w:w w:val="105"/>
        </w:rPr>
        <w:t>model</w:t>
      </w:r>
      <w:r>
        <w:rPr>
          <w:spacing w:val="16"/>
          <w:w w:val="105"/>
        </w:rPr>
        <w:t xml:space="preserve"> </w:t>
      </w:r>
      <w:r>
        <w:rPr>
          <w:w w:val="105"/>
        </w:rPr>
        <w:t>is</w:t>
      </w:r>
      <w:r>
        <w:rPr>
          <w:spacing w:val="15"/>
          <w:w w:val="105"/>
        </w:rPr>
        <w:t xml:space="preserve"> </w:t>
      </w:r>
      <w:r>
        <w:rPr>
          <w:w w:val="105"/>
        </w:rPr>
        <w:t>known</w:t>
      </w:r>
      <w:r>
        <w:rPr>
          <w:spacing w:val="16"/>
          <w:w w:val="105"/>
        </w:rPr>
        <w:t xml:space="preserve"> </w:t>
      </w:r>
      <w:r>
        <w:rPr>
          <w:w w:val="105"/>
        </w:rPr>
        <w:t>as</w:t>
      </w:r>
      <w:r>
        <w:rPr>
          <w:spacing w:val="16"/>
          <w:w w:val="105"/>
        </w:rPr>
        <w:t xml:space="preserve"> </w:t>
      </w:r>
      <w:r>
        <w:rPr>
          <w:w w:val="105"/>
        </w:rPr>
        <w:t>a</w:t>
      </w:r>
      <w:r>
        <w:rPr>
          <w:spacing w:val="15"/>
          <w:w w:val="105"/>
        </w:rPr>
        <w:t xml:space="preserve"> </w:t>
      </w:r>
      <w:r>
        <w:rPr>
          <w:w w:val="105"/>
        </w:rPr>
        <w:t>robust</w:t>
      </w:r>
      <w:r>
        <w:rPr>
          <w:spacing w:val="16"/>
          <w:w w:val="105"/>
        </w:rPr>
        <w:t xml:space="preserve"> </w:t>
      </w:r>
      <w:r>
        <w:rPr>
          <w:w w:val="105"/>
        </w:rPr>
        <w:t>linear</w:t>
      </w:r>
      <w:r>
        <w:rPr>
          <w:spacing w:val="16"/>
          <w:w w:val="105"/>
        </w:rPr>
        <w:t xml:space="preserve"> </w:t>
      </w:r>
      <w:r>
        <w:rPr>
          <w:w w:val="105"/>
        </w:rPr>
        <w:t>model.</w:t>
      </w:r>
    </w:p>
    <w:p w14:paraId="266E55F7" w14:textId="77777777" w:rsidR="00141E07" w:rsidRDefault="00141E07" w:rsidP="00141E07">
      <w:pPr>
        <w:pStyle w:val="BodyText"/>
        <w:spacing w:before="60" w:line="364" w:lineRule="auto"/>
        <w:ind w:right="-62"/>
        <w:jc w:val="both"/>
      </w:pPr>
    </w:p>
    <w:p w14:paraId="71E49B47" w14:textId="77777777" w:rsidR="00141E07" w:rsidRDefault="00141E07" w:rsidP="00141E07">
      <w:pPr>
        <w:pStyle w:val="BodyText"/>
        <w:spacing w:line="364" w:lineRule="auto"/>
        <w:ind w:right="-62"/>
        <w:jc w:val="both"/>
        <w:rPr>
          <w:spacing w:val="3"/>
          <w:w w:val="110"/>
        </w:rPr>
      </w:pPr>
      <w:r>
        <w:rPr>
          <w:w w:val="105"/>
        </w:rPr>
        <w:t xml:space="preserve">Estimation based on taking squared deviations seeks to balance the fit between </w:t>
      </w:r>
      <w:proofErr w:type="gramStart"/>
      <w:r>
        <w:rPr>
          <w:w w:val="105"/>
        </w:rPr>
        <w:t>the  LEA</w:t>
      </w:r>
      <w:proofErr w:type="gramEnd"/>
      <w:r>
        <w:rPr>
          <w:w w:val="105"/>
        </w:rPr>
        <w:t xml:space="preserve"> structure and the GEA structure, resulting in a fit which compromises between both structures without adequately fitting either. The use of absolute deviations reduces the degree</w:t>
      </w:r>
      <w:r>
        <w:rPr>
          <w:spacing w:val="9"/>
          <w:w w:val="105"/>
        </w:rPr>
        <w:t xml:space="preserve"> </w:t>
      </w:r>
      <w:r>
        <w:rPr>
          <w:w w:val="105"/>
        </w:rPr>
        <w:t>of</w:t>
      </w:r>
      <w:r>
        <w:rPr>
          <w:spacing w:val="9"/>
          <w:w w:val="105"/>
        </w:rPr>
        <w:t xml:space="preserve"> </w:t>
      </w:r>
      <w:r>
        <w:rPr>
          <w:w w:val="105"/>
        </w:rPr>
        <w:t>compromise</w:t>
      </w:r>
      <w:r>
        <w:rPr>
          <w:spacing w:val="8"/>
          <w:w w:val="105"/>
        </w:rPr>
        <w:t xml:space="preserve"> </w:t>
      </w:r>
      <w:r>
        <w:rPr>
          <w:w w:val="105"/>
        </w:rPr>
        <w:t>in</w:t>
      </w:r>
      <w:r>
        <w:rPr>
          <w:spacing w:val="9"/>
          <w:w w:val="105"/>
        </w:rPr>
        <w:t xml:space="preserve"> </w:t>
      </w:r>
      <w:r>
        <w:rPr>
          <w:spacing w:val="-3"/>
          <w:w w:val="105"/>
        </w:rPr>
        <w:t>favor</w:t>
      </w:r>
      <w:r>
        <w:rPr>
          <w:spacing w:val="9"/>
          <w:w w:val="105"/>
        </w:rPr>
        <w:t xml:space="preserve"> </w:t>
      </w:r>
      <w:r>
        <w:rPr>
          <w:w w:val="105"/>
        </w:rPr>
        <w:t>of</w:t>
      </w:r>
      <w:r>
        <w:rPr>
          <w:spacing w:val="9"/>
          <w:w w:val="105"/>
        </w:rPr>
        <w:t xml:space="preserve"> </w:t>
      </w:r>
      <w:r>
        <w:rPr>
          <w:w w:val="105"/>
        </w:rPr>
        <w:t>fitting</w:t>
      </w:r>
      <w:r>
        <w:rPr>
          <w:spacing w:val="10"/>
          <w:w w:val="105"/>
        </w:rPr>
        <w:t xml:space="preserve"> </w:t>
      </w:r>
      <w:r>
        <w:rPr>
          <w:w w:val="105"/>
        </w:rPr>
        <w:t>the</w:t>
      </w:r>
      <w:r>
        <w:rPr>
          <w:spacing w:val="9"/>
          <w:w w:val="105"/>
        </w:rPr>
        <w:t xml:space="preserve"> </w:t>
      </w:r>
      <w:r>
        <w:rPr>
          <w:w w:val="105"/>
        </w:rPr>
        <w:t>majority</w:t>
      </w:r>
      <w:r>
        <w:rPr>
          <w:spacing w:val="9"/>
          <w:w w:val="105"/>
        </w:rPr>
        <w:t xml:space="preserve"> </w:t>
      </w:r>
      <w:r>
        <w:rPr>
          <w:w w:val="105"/>
        </w:rPr>
        <w:t>structure,</w:t>
      </w:r>
      <w:r>
        <w:rPr>
          <w:spacing w:val="10"/>
          <w:w w:val="105"/>
        </w:rPr>
        <w:t xml:space="preserve"> </w:t>
      </w:r>
      <w:r>
        <w:rPr>
          <w:w w:val="105"/>
        </w:rPr>
        <w:t>here</w:t>
      </w:r>
      <w:r>
        <w:rPr>
          <w:spacing w:val="9"/>
          <w:w w:val="105"/>
        </w:rPr>
        <w:t xml:space="preserve"> </w:t>
      </w:r>
      <w:r>
        <w:rPr>
          <w:w w:val="105"/>
        </w:rPr>
        <w:t>LEA.</w:t>
      </w:r>
      <w:r>
        <w:rPr>
          <w:spacing w:val="9"/>
          <w:w w:val="105"/>
        </w:rPr>
        <w:t xml:space="preserve"> Figure 6(a) and (c) show the fitted curves from each model framework. Figure 6(b) and (d) display the differences between </w:t>
      </w:r>
      <w:r>
        <w:t xml:space="preserve">predicted height and observed height at each location </w:t>
      </w:r>
      <w:r>
        <w:rPr>
          <w:i/>
          <w:spacing w:val="3"/>
          <w:w w:val="110"/>
        </w:rPr>
        <w:t>x</w:t>
      </w:r>
      <w:r>
        <w:rPr>
          <w:rFonts w:ascii="Arial"/>
          <w:i/>
          <w:spacing w:val="3"/>
          <w:w w:val="110"/>
          <w:vertAlign w:val="subscript"/>
        </w:rPr>
        <w:t>i</w:t>
      </w:r>
      <w:r>
        <w:rPr>
          <w:spacing w:val="3"/>
          <w:w w:val="110"/>
        </w:rPr>
        <w:t xml:space="preserve">, known as the observed model residuals </w:t>
      </w:r>
      <w:proofErr w:type="spellStart"/>
      <w:r>
        <w:rPr>
          <w:i/>
          <w:spacing w:val="3"/>
          <w:w w:val="110"/>
        </w:rPr>
        <w:t>e</w:t>
      </w:r>
      <w:r>
        <w:rPr>
          <w:rFonts w:ascii="Arial"/>
          <w:i/>
          <w:spacing w:val="3"/>
          <w:w w:val="110"/>
          <w:vertAlign w:val="subscript"/>
        </w:rPr>
        <w:t>i</w:t>
      </w:r>
      <w:proofErr w:type="spellEnd"/>
      <w:r>
        <w:rPr>
          <w:spacing w:val="3"/>
          <w:w w:val="110"/>
        </w:rPr>
        <w:t xml:space="preserve">. We will utilize the observed residuals to separate the two structures. The robust model in Figure 6 fits the LEA structure more closely and better captures the curvature, allowing for a more accurate separation between GEA and LEA structures.  </w:t>
      </w:r>
    </w:p>
    <w:p w14:paraId="6A25D59F" w14:textId="77777777" w:rsidR="00141E07" w:rsidRDefault="00141E07" w:rsidP="00141E07">
      <w:pPr>
        <w:pStyle w:val="BodyText"/>
        <w:spacing w:line="364" w:lineRule="auto"/>
        <w:ind w:right="-62"/>
        <w:jc w:val="both"/>
        <w:rPr>
          <w:spacing w:val="3"/>
          <w:w w:val="110"/>
        </w:rPr>
      </w:pPr>
    </w:p>
    <w:p w14:paraId="48812514" w14:textId="77777777" w:rsidR="00141E07" w:rsidRDefault="00141E07" w:rsidP="00141E07">
      <w:pPr>
        <w:pStyle w:val="BodyText"/>
        <w:spacing w:line="364" w:lineRule="auto"/>
        <w:ind w:right="-62"/>
        <w:jc w:val="both"/>
        <w:rPr>
          <w:w w:val="105"/>
        </w:rPr>
      </w:pPr>
      <w:r>
        <w:rPr>
          <w:spacing w:val="3"/>
          <w:w w:val="110"/>
        </w:rPr>
        <w:t xml:space="preserve">Because the robust approach </w:t>
      </w:r>
      <w:r>
        <w:rPr>
          <w:w w:val="105"/>
        </w:rPr>
        <w:t xml:space="preserve">results in residual </w:t>
      </w:r>
      <w:r>
        <w:rPr>
          <w:spacing w:val="-3"/>
          <w:w w:val="105"/>
        </w:rPr>
        <w:t xml:space="preserve">values </w:t>
      </w:r>
      <w:r>
        <w:rPr>
          <w:w w:val="105"/>
        </w:rPr>
        <w:t>scattered near zero in the land engraved</w:t>
      </w:r>
      <w:r>
        <w:rPr>
          <w:spacing w:val="-5"/>
          <w:w w:val="105"/>
        </w:rPr>
        <w:t xml:space="preserve"> </w:t>
      </w:r>
      <w:r>
        <w:rPr>
          <w:w w:val="105"/>
        </w:rPr>
        <w:t>area</w:t>
      </w:r>
      <w:r>
        <w:rPr>
          <w:spacing w:val="-4"/>
          <w:w w:val="105"/>
        </w:rPr>
        <w:t xml:space="preserve"> </w:t>
      </w:r>
      <w:r>
        <w:rPr>
          <w:w w:val="105"/>
        </w:rPr>
        <w:t>and</w:t>
      </w:r>
      <w:r>
        <w:rPr>
          <w:spacing w:val="-4"/>
          <w:w w:val="105"/>
        </w:rPr>
        <w:t xml:space="preserve"> </w:t>
      </w:r>
      <w:r>
        <w:rPr>
          <w:w w:val="105"/>
        </w:rPr>
        <w:t>larger,</w:t>
      </w:r>
      <w:r>
        <w:rPr>
          <w:spacing w:val="-1"/>
          <w:w w:val="105"/>
        </w:rPr>
        <w:t xml:space="preserve"> </w:t>
      </w:r>
      <w:r>
        <w:rPr>
          <w:w w:val="105"/>
        </w:rPr>
        <w:t>mostly</w:t>
      </w:r>
      <w:r>
        <w:rPr>
          <w:spacing w:val="-5"/>
          <w:w w:val="105"/>
        </w:rPr>
        <w:t xml:space="preserve"> </w:t>
      </w:r>
      <w:r>
        <w:rPr>
          <w:w w:val="105"/>
        </w:rPr>
        <w:t>positive</w:t>
      </w:r>
      <w:r>
        <w:rPr>
          <w:spacing w:val="-4"/>
          <w:w w:val="105"/>
        </w:rPr>
        <w:t xml:space="preserve"> </w:t>
      </w:r>
      <w:r>
        <w:rPr>
          <w:w w:val="105"/>
        </w:rPr>
        <w:t>residuals</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groove</w:t>
      </w:r>
      <w:r>
        <w:rPr>
          <w:spacing w:val="-4"/>
          <w:w w:val="105"/>
        </w:rPr>
        <w:t xml:space="preserve"> </w:t>
      </w:r>
      <w:r>
        <w:rPr>
          <w:w w:val="105"/>
        </w:rPr>
        <w:t>engraved</w:t>
      </w:r>
      <w:r>
        <w:rPr>
          <w:spacing w:val="-5"/>
          <w:w w:val="105"/>
        </w:rPr>
        <w:t xml:space="preserve"> </w:t>
      </w:r>
      <w:r>
        <w:rPr>
          <w:w w:val="105"/>
        </w:rPr>
        <w:t>area,</w:t>
      </w:r>
      <w:r>
        <w:rPr>
          <w:spacing w:val="-2"/>
          <w:w w:val="105"/>
        </w:rPr>
        <w:t xml:space="preserve"> </w:t>
      </w:r>
      <w:r>
        <w:rPr>
          <w:spacing w:val="-4"/>
          <w:w w:val="105"/>
        </w:rPr>
        <w:t xml:space="preserve">we </w:t>
      </w:r>
      <w:r>
        <w:rPr>
          <w:w w:val="105"/>
        </w:rPr>
        <w:t>will</w:t>
      </w:r>
      <w:r>
        <w:rPr>
          <w:spacing w:val="-4"/>
          <w:w w:val="105"/>
        </w:rPr>
        <w:t xml:space="preserve"> </w:t>
      </w:r>
      <w:r>
        <w:rPr>
          <w:w w:val="105"/>
        </w:rPr>
        <w:t xml:space="preserve">use high residual magnitude as an indicator of GEA membership (see </w:t>
      </w:r>
      <w:hyperlink w:anchor="_bookmark19" w:history="1">
        <w:r>
          <w:rPr>
            <w:w w:val="105"/>
          </w:rPr>
          <w:t>Figure 6</w:t>
        </w:r>
      </w:hyperlink>
      <w:r>
        <w:rPr>
          <w:w w:val="105"/>
        </w:rPr>
        <w:t>). High residual magnitude is determined using the median absolute deviation (MAD) of all residuals from a</w:t>
      </w:r>
      <w:r>
        <w:rPr>
          <w:spacing w:val="15"/>
          <w:w w:val="105"/>
        </w:rPr>
        <w:t xml:space="preserve"> </w:t>
      </w:r>
      <w:r>
        <w:rPr>
          <w:w w:val="105"/>
        </w:rPr>
        <w:t>crosscut.</w:t>
      </w:r>
    </w:p>
    <w:p w14:paraId="1D7854D2" w14:textId="77777777" w:rsidR="00141E07" w:rsidRDefault="00141E07" w:rsidP="00141E07">
      <w:pPr>
        <w:pStyle w:val="BodyText"/>
        <w:spacing w:line="364" w:lineRule="auto"/>
        <w:ind w:right="-62"/>
        <w:jc w:val="both"/>
        <w:rPr>
          <w:w w:val="105"/>
        </w:rPr>
      </w:pPr>
    </w:p>
    <w:p w14:paraId="2C5ACCFD" w14:textId="77777777" w:rsidR="00141E07" w:rsidRDefault="00141E07" w:rsidP="00141E07">
      <w:pPr>
        <w:pStyle w:val="BodyText"/>
        <w:spacing w:line="364" w:lineRule="auto"/>
        <w:ind w:right="-62"/>
        <w:jc w:val="both"/>
        <w:rPr>
          <w:w w:val="105"/>
        </w:rPr>
      </w:pPr>
      <w:r>
        <w:rPr>
          <w:w w:val="105"/>
        </w:rPr>
        <w:t>The MAD is a robust metric for the spread of data, similar to the standard deviation. It is preferable to the standard deviation to quantify the spread in situations with large outlying</w:t>
      </w:r>
      <w:r>
        <w:rPr>
          <w:spacing w:val="13"/>
          <w:w w:val="105"/>
        </w:rPr>
        <w:t xml:space="preserve"> </w:t>
      </w:r>
      <w:r>
        <w:rPr>
          <w:w w:val="105"/>
        </w:rPr>
        <w:t>observations,</w:t>
      </w:r>
      <w:r>
        <w:rPr>
          <w:spacing w:val="13"/>
          <w:w w:val="105"/>
        </w:rPr>
        <w:t xml:space="preserve"> </w:t>
      </w:r>
      <w:r>
        <w:rPr>
          <w:w w:val="105"/>
        </w:rPr>
        <w:t>such</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residuals</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groove</w:t>
      </w:r>
      <w:r>
        <w:rPr>
          <w:spacing w:val="13"/>
          <w:w w:val="105"/>
        </w:rPr>
        <w:t xml:space="preserve"> </w:t>
      </w:r>
      <w:r>
        <w:rPr>
          <w:w w:val="105"/>
        </w:rPr>
        <w:t>engraved</w:t>
      </w:r>
      <w:r>
        <w:rPr>
          <w:spacing w:val="13"/>
          <w:w w:val="105"/>
        </w:rPr>
        <w:t xml:space="preserve"> </w:t>
      </w:r>
      <w:r>
        <w:rPr>
          <w:w w:val="105"/>
        </w:rPr>
        <w:t>area.</w:t>
      </w:r>
    </w:p>
    <w:p w14:paraId="3276D170" w14:textId="77777777" w:rsidR="00141E07" w:rsidRDefault="00141E07" w:rsidP="00141E07">
      <w:pPr>
        <w:pStyle w:val="BodyText"/>
        <w:spacing w:line="364" w:lineRule="auto"/>
        <w:ind w:right="-62"/>
        <w:jc w:val="both"/>
        <w:rPr>
          <w:w w:val="105"/>
        </w:rPr>
      </w:pPr>
    </w:p>
    <w:p w14:paraId="134D9320" w14:textId="77777777" w:rsidR="00141E07" w:rsidRDefault="00141E07" w:rsidP="00141E07">
      <w:pPr>
        <w:pStyle w:val="BodyText"/>
        <w:spacing w:line="364" w:lineRule="auto"/>
        <w:ind w:right="-62"/>
        <w:jc w:val="both"/>
        <w:rPr>
          <w:w w:val="105"/>
        </w:rPr>
      </w:pPr>
      <w:r>
        <w:rPr>
          <w:w w:val="105"/>
        </w:rPr>
        <w:t xml:space="preserve">Let </w:t>
      </w:r>
      <w:r>
        <w:rPr>
          <w:i/>
          <w:w w:val="105"/>
        </w:rPr>
        <w:t xml:space="preserve">m </w:t>
      </w:r>
      <w:r>
        <w:rPr>
          <w:w w:val="105"/>
        </w:rPr>
        <w:t>denote the median function. Then the MAD is defined as</w:t>
      </w:r>
    </w:p>
    <w:p w14:paraId="2211F982" w14:textId="77777777" w:rsidR="00141E07" w:rsidRDefault="00141E07" w:rsidP="00141E07">
      <w:pPr>
        <w:pStyle w:val="BodyText"/>
        <w:spacing w:line="364" w:lineRule="auto"/>
        <w:ind w:right="-62"/>
        <w:jc w:val="both"/>
        <w:rPr>
          <w:w w:val="105"/>
        </w:rPr>
      </w:pPr>
    </w:p>
    <w:p w14:paraId="269DC3A0" w14:textId="77777777" w:rsidR="00141E07" w:rsidRPr="00792FC4" w:rsidRDefault="00141E07" w:rsidP="00141E07">
      <w:pPr>
        <w:pStyle w:val="BodyText"/>
        <w:spacing w:line="364" w:lineRule="auto"/>
        <w:ind w:left="117" w:right="1331" w:firstLine="351"/>
        <w:jc w:val="both"/>
        <w:rPr>
          <w:w w:val="105"/>
        </w:rPr>
      </w:pPr>
      <m:oMathPara>
        <m:oMath>
          <m:r>
            <w:rPr>
              <w:rFonts w:ascii="Cambria Math" w:hAnsi="Cambria Math"/>
              <w:w w:val="105"/>
            </w:rPr>
            <m:t>MAD</m:t>
          </m:r>
          <m:d>
            <m:dPr>
              <m:ctrlPr>
                <w:rPr>
                  <w:rFonts w:ascii="Cambria Math" w:hAnsi="Cambria Math"/>
                  <w:i/>
                  <w:w w:val="105"/>
                </w:rPr>
              </m:ctrlPr>
            </m:dPr>
            <m:e>
              <m:r>
                <m:rPr>
                  <m:sty m:val="bi"/>
                </m:rPr>
                <w:rPr>
                  <w:rFonts w:ascii="Cambria Math" w:hAnsi="Cambria Math"/>
                  <w:w w:val="105"/>
                </w:rPr>
                <m:t>e</m:t>
              </m:r>
            </m:e>
          </m:d>
          <m:r>
            <w:rPr>
              <w:rFonts w:ascii="Cambria Math" w:hAnsi="Cambria Math"/>
              <w:w w:val="105"/>
            </w:rPr>
            <m:t>= m</m:t>
          </m:r>
          <m:d>
            <m:dPr>
              <m:ctrlPr>
                <w:rPr>
                  <w:rFonts w:ascii="Cambria Math" w:hAnsi="Cambria Math"/>
                  <w:i/>
                  <w:w w:val="105"/>
                </w:rPr>
              </m:ctrlPr>
            </m:dPr>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e</m:t>
                      </m:r>
                    </m:e>
                    <m:sub>
                      <m:r>
                        <w:rPr>
                          <w:rFonts w:ascii="Cambria Math" w:hAnsi="Cambria Math"/>
                          <w:w w:val="105"/>
                        </w:rPr>
                        <m:t>i</m:t>
                      </m:r>
                    </m:sub>
                  </m:sSub>
                  <m:r>
                    <w:rPr>
                      <w:rFonts w:ascii="Cambria Math" w:hAnsi="Cambria Math"/>
                      <w:w w:val="105"/>
                    </w:rPr>
                    <m:t>- m</m:t>
                  </m:r>
                  <m:d>
                    <m:dPr>
                      <m:ctrlPr>
                        <w:rPr>
                          <w:rFonts w:ascii="Cambria Math" w:hAnsi="Cambria Math"/>
                          <w:i/>
                          <w:w w:val="105"/>
                        </w:rPr>
                      </m:ctrlPr>
                    </m:dPr>
                    <m:e>
                      <m:r>
                        <m:rPr>
                          <m:sty m:val="bi"/>
                        </m:rPr>
                        <w:rPr>
                          <w:rFonts w:ascii="Cambria Math" w:hAnsi="Cambria Math"/>
                          <w:w w:val="105"/>
                        </w:rPr>
                        <m:t>e</m:t>
                      </m:r>
                    </m:e>
                  </m:d>
                </m:e>
              </m:d>
            </m:e>
          </m:d>
          <m:r>
            <w:rPr>
              <w:rFonts w:ascii="Cambria Math" w:hAnsi="Cambria Math"/>
              <w:w w:val="105"/>
            </w:rPr>
            <m:t xml:space="preserve">   ∀</m:t>
          </m:r>
          <m:r>
            <m:rPr>
              <m:lit/>
            </m:rPr>
            <w:rPr>
              <w:rFonts w:ascii="Cambria Math" w:hAnsi="Cambria Math"/>
              <w:w w:val="105"/>
            </w:rPr>
            <m:t xml:space="preserve"> </m:t>
          </m:r>
          <m:sSub>
            <m:sSubPr>
              <m:ctrlPr>
                <w:rPr>
                  <w:rFonts w:ascii="Cambria Math" w:hAnsi="Cambria Math"/>
                  <w:i/>
                  <w:w w:val="105"/>
                </w:rPr>
              </m:ctrlPr>
            </m:sSubPr>
            <m:e>
              <m:r>
                <w:rPr>
                  <w:rFonts w:ascii="Cambria Math" w:hAnsi="Cambria Math"/>
                  <w:w w:val="105"/>
                </w:rPr>
                <m:t xml:space="preserve">  e</m:t>
              </m:r>
            </m:e>
            <m:sub>
              <m:r>
                <w:rPr>
                  <w:rFonts w:ascii="Cambria Math" w:hAnsi="Cambria Math"/>
                  <w:w w:val="105"/>
                </w:rPr>
                <m:t>i</m:t>
              </m:r>
            </m:sub>
          </m:sSub>
          <m:r>
            <w:rPr>
              <w:rFonts w:ascii="Cambria Math" w:hAnsi="Cambria Math"/>
              <w:w w:val="105"/>
            </w:rPr>
            <m:t>∈</m:t>
          </m:r>
          <m:r>
            <m:rPr>
              <m:sty m:val="bi"/>
            </m:rPr>
            <w:rPr>
              <w:rFonts w:ascii="Cambria Math" w:hAnsi="Cambria Math"/>
              <w:w w:val="105"/>
            </w:rPr>
            <m:t>e</m:t>
          </m:r>
          <m:r>
            <w:rPr>
              <w:rFonts w:ascii="Cambria Math" w:hAnsi="Cambria Math"/>
              <w:w w:val="105"/>
            </w:rPr>
            <m:t>.</m:t>
          </m:r>
        </m:oMath>
      </m:oMathPara>
    </w:p>
    <w:p w14:paraId="0D668AF9" w14:textId="77777777" w:rsidR="00141E07" w:rsidRPr="00792FC4" w:rsidRDefault="00141E07" w:rsidP="00141E07">
      <w:pPr>
        <w:pStyle w:val="BodyText"/>
        <w:spacing w:line="364" w:lineRule="auto"/>
        <w:ind w:left="117" w:right="1331" w:firstLine="351"/>
        <w:jc w:val="both"/>
        <w:rPr>
          <w:w w:val="105"/>
        </w:rPr>
      </w:pPr>
    </w:p>
    <w:p w14:paraId="31EE2EA0" w14:textId="77777777" w:rsidR="00141E07" w:rsidRDefault="00141E07" w:rsidP="00141E07">
      <w:pPr>
        <w:pStyle w:val="BodyText"/>
        <w:spacing w:line="364" w:lineRule="auto"/>
        <w:ind w:right="-62"/>
        <w:jc w:val="both"/>
        <w:rPr>
          <w:w w:val="105"/>
        </w:rPr>
      </w:pPr>
      <w:r>
        <w:rPr>
          <w:w w:val="105"/>
        </w:rPr>
        <w:t>Any residual value larger than 4</w:t>
      </w:r>
      <w:r>
        <w:rPr>
          <w:rFonts w:ascii="メイリオ" w:hAnsi="メイリオ"/>
          <w:i/>
          <w:w w:val="105"/>
        </w:rPr>
        <w:t>×</w:t>
      </w:r>
      <w:r>
        <w:rPr>
          <w:w w:val="105"/>
        </w:rPr>
        <w:t>MAD is considered an outlier and likely a member of the GEA structure.</w:t>
      </w:r>
    </w:p>
    <w:p w14:paraId="197F847F" w14:textId="77777777" w:rsidR="00141E07" w:rsidRDefault="00141E07" w:rsidP="00141E07">
      <w:pPr>
        <w:pStyle w:val="BodyText"/>
        <w:spacing w:line="364" w:lineRule="auto"/>
        <w:ind w:right="-62"/>
        <w:jc w:val="both"/>
        <w:rPr>
          <w:w w:val="105"/>
        </w:rPr>
      </w:pPr>
    </w:p>
    <w:p w14:paraId="4C0AC3D8" w14:textId="77777777" w:rsidR="00141E07" w:rsidRPr="00792FC4" w:rsidRDefault="00141E07" w:rsidP="00141E07">
      <w:pPr>
        <w:pStyle w:val="BodyText"/>
        <w:spacing w:line="364" w:lineRule="auto"/>
        <w:ind w:right="-62"/>
        <w:jc w:val="both"/>
        <w:rPr>
          <w:w w:val="105"/>
        </w:rPr>
      </w:pPr>
      <w:r>
        <w:rPr>
          <w:w w:val="105"/>
        </w:rPr>
        <w:t>Shoulder</w:t>
      </w:r>
      <w:r>
        <w:rPr>
          <w:spacing w:val="-9"/>
          <w:w w:val="105"/>
        </w:rPr>
        <w:t xml:space="preserve"> </w:t>
      </w:r>
      <w:r>
        <w:rPr>
          <w:w w:val="105"/>
        </w:rPr>
        <w:t>location</w:t>
      </w:r>
      <w:r>
        <w:rPr>
          <w:spacing w:val="-8"/>
          <w:w w:val="105"/>
        </w:rPr>
        <w:t xml:space="preserve"> </w:t>
      </w:r>
      <w:r>
        <w:rPr>
          <w:w w:val="105"/>
        </w:rPr>
        <w:t>predictions</w:t>
      </w:r>
      <w:r>
        <w:rPr>
          <w:spacing w:val="-8"/>
          <w:w w:val="105"/>
        </w:rPr>
        <w:t xml:space="preserve"> </w:t>
      </w:r>
      <w:r>
        <w:rPr>
          <w:w w:val="105"/>
        </w:rPr>
        <w:t>are</w:t>
      </w:r>
      <w:r>
        <w:rPr>
          <w:spacing w:val="-8"/>
          <w:w w:val="105"/>
        </w:rPr>
        <w:t xml:space="preserve"> </w:t>
      </w:r>
      <w:r>
        <w:rPr>
          <w:w w:val="105"/>
        </w:rPr>
        <w:t>then</w:t>
      </w:r>
      <w:r>
        <w:rPr>
          <w:spacing w:val="-8"/>
          <w:w w:val="105"/>
        </w:rPr>
        <w:t xml:space="preserve"> </w:t>
      </w:r>
      <w:r>
        <w:rPr>
          <w:w w:val="105"/>
        </w:rPr>
        <w:t>calculated</w:t>
      </w:r>
      <w:r>
        <w:rPr>
          <w:spacing w:val="-8"/>
          <w:w w:val="105"/>
        </w:rPr>
        <w:t xml:space="preserve"> </w:t>
      </w:r>
      <w:r>
        <w:rPr>
          <w:w w:val="105"/>
        </w:rPr>
        <w:t>for</w:t>
      </w:r>
      <w:r>
        <w:rPr>
          <w:spacing w:val="-8"/>
          <w:w w:val="105"/>
        </w:rPr>
        <w:t xml:space="preserve"> </w:t>
      </w:r>
      <w:r>
        <w:rPr>
          <w:w w:val="105"/>
        </w:rPr>
        <w:t>each</w:t>
      </w:r>
      <w:r>
        <w:rPr>
          <w:spacing w:val="-8"/>
          <w:w w:val="105"/>
        </w:rPr>
        <w:t xml:space="preserve"> </w:t>
      </w:r>
      <w:r>
        <w:rPr>
          <w:w w:val="105"/>
        </w:rPr>
        <w:t>crosscut</w:t>
      </w:r>
      <w:r>
        <w:rPr>
          <w:spacing w:val="-8"/>
          <w:w w:val="105"/>
        </w:rPr>
        <w:t xml:space="preserve"> </w:t>
      </w:r>
      <w:r>
        <w:rPr>
          <w:w w:val="105"/>
        </w:rPr>
        <w:t>in</w:t>
      </w:r>
      <w:r>
        <w:rPr>
          <w:spacing w:val="-9"/>
          <w:w w:val="105"/>
        </w:rPr>
        <w:t xml:space="preserve"> </w:t>
      </w:r>
      <w:r>
        <w:rPr>
          <w:w w:val="105"/>
        </w:rPr>
        <w:t>the</w:t>
      </w:r>
      <w:r>
        <w:rPr>
          <w:spacing w:val="-8"/>
          <w:w w:val="105"/>
        </w:rPr>
        <w:t xml:space="preserve"> </w:t>
      </w:r>
      <w:r>
        <w:rPr>
          <w:w w:val="105"/>
        </w:rPr>
        <w:t>following</w:t>
      </w:r>
      <w:r>
        <w:rPr>
          <w:spacing w:val="-8"/>
          <w:w w:val="105"/>
        </w:rPr>
        <w:t xml:space="preserve"> </w:t>
      </w:r>
      <w:r>
        <w:rPr>
          <w:w w:val="105"/>
        </w:rPr>
        <w:t>manner (</w:t>
      </w:r>
      <w:r>
        <w:rPr>
          <w:b/>
          <w:w w:val="105"/>
        </w:rPr>
        <w:t>Linear Shoulder Location</w:t>
      </w:r>
      <w:r>
        <w:rPr>
          <w:b/>
          <w:spacing w:val="-14"/>
          <w:w w:val="105"/>
        </w:rPr>
        <w:t xml:space="preserve"> </w:t>
      </w:r>
      <w:r>
        <w:rPr>
          <w:b/>
          <w:w w:val="105"/>
        </w:rPr>
        <w:t>Prediction</w:t>
      </w:r>
      <w:r>
        <w:rPr>
          <w:w w:val="105"/>
        </w:rPr>
        <w:t>):</w:t>
      </w:r>
    </w:p>
    <w:p w14:paraId="540808CA" w14:textId="77777777" w:rsidR="00141E07" w:rsidRDefault="00141E07" w:rsidP="00141E07">
      <w:pPr>
        <w:pStyle w:val="BodyText"/>
        <w:spacing w:before="10"/>
        <w:rPr>
          <w:sz w:val="34"/>
        </w:rPr>
      </w:pPr>
    </w:p>
    <w:p w14:paraId="5346069F" w14:textId="77777777" w:rsidR="00141E07" w:rsidRDefault="00141E07" w:rsidP="00141E07">
      <w:pPr>
        <w:pStyle w:val="ListParagraph"/>
        <w:numPr>
          <w:ilvl w:val="1"/>
          <w:numId w:val="1"/>
        </w:numPr>
        <w:tabs>
          <w:tab w:val="left" w:pos="703"/>
        </w:tabs>
        <w:ind w:hanging="299"/>
        <w:rPr>
          <w:sz w:val="24"/>
        </w:rPr>
      </w:pPr>
      <w:r>
        <w:rPr>
          <w:w w:val="110"/>
          <w:sz w:val="24"/>
        </w:rPr>
        <w:t>Fit</w:t>
      </w:r>
      <w:r>
        <w:rPr>
          <w:spacing w:val="7"/>
          <w:w w:val="110"/>
          <w:sz w:val="24"/>
        </w:rPr>
        <w:t xml:space="preserve"> </w:t>
      </w:r>
      <w:r>
        <w:rPr>
          <w:w w:val="110"/>
          <w:sz w:val="24"/>
        </w:rPr>
        <w:t>a</w:t>
      </w:r>
      <w:r>
        <w:rPr>
          <w:spacing w:val="8"/>
          <w:w w:val="110"/>
          <w:sz w:val="24"/>
        </w:rPr>
        <w:t xml:space="preserve"> </w:t>
      </w:r>
      <w:r>
        <w:rPr>
          <w:w w:val="110"/>
          <w:sz w:val="24"/>
        </w:rPr>
        <w:t>robust</w:t>
      </w:r>
      <w:r>
        <w:rPr>
          <w:spacing w:val="8"/>
          <w:w w:val="110"/>
          <w:sz w:val="24"/>
        </w:rPr>
        <w:t xml:space="preserve"> </w:t>
      </w:r>
      <w:r>
        <w:rPr>
          <w:w w:val="110"/>
          <w:sz w:val="24"/>
        </w:rPr>
        <w:t>linear</w:t>
      </w:r>
      <w:r>
        <w:rPr>
          <w:spacing w:val="7"/>
          <w:w w:val="110"/>
          <w:sz w:val="24"/>
        </w:rPr>
        <w:t xml:space="preserve"> </w:t>
      </w:r>
      <w:r>
        <w:rPr>
          <w:w w:val="110"/>
          <w:sz w:val="24"/>
        </w:rPr>
        <w:t>model</w:t>
      </w:r>
      <w:r>
        <w:rPr>
          <w:spacing w:val="8"/>
          <w:w w:val="110"/>
          <w:sz w:val="24"/>
        </w:rPr>
        <w:t xml:space="preserve"> </w:t>
      </w:r>
      <w:r>
        <w:rPr>
          <w:w w:val="110"/>
          <w:sz w:val="24"/>
        </w:rPr>
        <w:t>of</w:t>
      </w:r>
      <w:r>
        <w:rPr>
          <w:spacing w:val="8"/>
          <w:w w:val="110"/>
          <w:sz w:val="24"/>
        </w:rPr>
        <w:t xml:space="preserve"> </w:t>
      </w:r>
      <w:r>
        <w:rPr>
          <w:w w:val="110"/>
          <w:sz w:val="24"/>
        </w:rPr>
        <w:t>order</w:t>
      </w:r>
      <w:r>
        <w:rPr>
          <w:spacing w:val="8"/>
          <w:w w:val="110"/>
          <w:sz w:val="24"/>
        </w:rPr>
        <w:t xml:space="preserve"> </w:t>
      </w:r>
      <w:r>
        <w:rPr>
          <w:w w:val="110"/>
          <w:sz w:val="24"/>
        </w:rPr>
        <w:t>2</w:t>
      </w:r>
      <w:r>
        <w:rPr>
          <w:spacing w:val="7"/>
          <w:w w:val="110"/>
          <w:sz w:val="24"/>
        </w:rPr>
        <w:t xml:space="preserve"> </w:t>
      </w:r>
      <w:r>
        <w:rPr>
          <w:w w:val="110"/>
          <w:sz w:val="24"/>
        </w:rPr>
        <w:t>(i.e.,</w:t>
      </w:r>
      <w:r>
        <w:rPr>
          <w:spacing w:val="8"/>
          <w:w w:val="110"/>
          <w:sz w:val="24"/>
        </w:rPr>
        <w:t xml:space="preserve"> </w:t>
      </w:r>
      <w:r>
        <w:rPr>
          <w:w w:val="110"/>
          <w:sz w:val="24"/>
        </w:rPr>
        <w:t>quadratic)</w:t>
      </w:r>
      <w:r>
        <w:rPr>
          <w:spacing w:val="8"/>
          <w:w w:val="110"/>
          <w:sz w:val="24"/>
        </w:rPr>
        <w:t xml:space="preserve"> </w:t>
      </w:r>
      <w:r>
        <w:rPr>
          <w:w w:val="110"/>
          <w:sz w:val="24"/>
        </w:rPr>
        <w:t>to</w:t>
      </w:r>
      <w:r>
        <w:rPr>
          <w:spacing w:val="7"/>
          <w:w w:val="110"/>
          <w:sz w:val="24"/>
        </w:rPr>
        <w:t xml:space="preserve"> </w:t>
      </w:r>
      <w:r>
        <w:rPr>
          <w:w w:val="110"/>
          <w:sz w:val="24"/>
        </w:rPr>
        <w:t>the</w:t>
      </w:r>
      <w:r>
        <w:rPr>
          <w:spacing w:val="8"/>
          <w:w w:val="110"/>
          <w:sz w:val="24"/>
        </w:rPr>
        <w:t xml:space="preserve"> </w:t>
      </w:r>
      <w:r>
        <w:rPr>
          <w:w w:val="110"/>
          <w:sz w:val="24"/>
        </w:rPr>
        <w:t>crosscut.</w:t>
      </w:r>
    </w:p>
    <w:p w14:paraId="4078E86A" w14:textId="77777777" w:rsidR="00141E07" w:rsidRDefault="00141E07" w:rsidP="00141E07">
      <w:pPr>
        <w:pStyle w:val="BodyText"/>
        <w:spacing w:before="8"/>
        <w:rPr>
          <w:sz w:val="29"/>
        </w:rPr>
      </w:pPr>
    </w:p>
    <w:p w14:paraId="7978FE80" w14:textId="77777777" w:rsidR="00141E07" w:rsidRDefault="00141E07" w:rsidP="00141E07">
      <w:pPr>
        <w:pStyle w:val="ListParagraph"/>
        <w:numPr>
          <w:ilvl w:val="1"/>
          <w:numId w:val="1"/>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31C86618" w14:textId="77777777" w:rsidR="00141E07" w:rsidRDefault="00141E07" w:rsidP="00141E07">
      <w:pPr>
        <w:pStyle w:val="BodyText"/>
        <w:spacing w:before="8"/>
        <w:rPr>
          <w:sz w:val="29"/>
        </w:rPr>
      </w:pPr>
    </w:p>
    <w:p w14:paraId="70016847" w14:textId="77777777" w:rsidR="00141E07" w:rsidRDefault="00141E07" w:rsidP="00141E07">
      <w:pPr>
        <w:pStyle w:val="ListParagraph"/>
        <w:numPr>
          <w:ilvl w:val="1"/>
          <w:numId w:val="1"/>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010A6987" w14:textId="77777777" w:rsidR="00141E07" w:rsidRDefault="00141E07" w:rsidP="00141E07">
      <w:pPr>
        <w:pStyle w:val="BodyText"/>
        <w:spacing w:before="8"/>
        <w:rPr>
          <w:sz w:val="29"/>
        </w:rPr>
      </w:pPr>
    </w:p>
    <w:p w14:paraId="077F0BBB" w14:textId="77777777" w:rsidR="00141E07" w:rsidRDefault="00141E07" w:rsidP="00141E07">
      <w:pPr>
        <w:pStyle w:val="ListParagraph"/>
        <w:numPr>
          <w:ilvl w:val="1"/>
          <w:numId w:val="1"/>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4</w:t>
      </w:r>
      <w:r>
        <w:rPr>
          <w:rFonts w:ascii="メイリオ" w:hAnsi="メイリオ"/>
          <w:i/>
          <w:w w:val="105"/>
          <w:sz w:val="24"/>
        </w:rPr>
        <w:t>×</w:t>
      </w:r>
      <w:r>
        <w:rPr>
          <w:w w:val="105"/>
          <w:sz w:val="24"/>
        </w:rPr>
        <w:t>MAD.</w:t>
      </w:r>
    </w:p>
    <w:p w14:paraId="2FF1B471" w14:textId="77777777" w:rsidR="00141E07" w:rsidRPr="009D5E13" w:rsidRDefault="00141E07" w:rsidP="00141E07">
      <w:pPr>
        <w:pStyle w:val="ListParagraph"/>
        <w:numPr>
          <w:ilvl w:val="1"/>
          <w:numId w:val="1"/>
        </w:numPr>
        <w:tabs>
          <w:tab w:val="left" w:pos="703"/>
        </w:tabs>
        <w:spacing w:before="232"/>
        <w:ind w:hanging="299"/>
        <w:rPr>
          <w:sz w:val="24"/>
        </w:rPr>
      </w:pPr>
      <w:r w:rsidRPr="0038407A">
        <w:rPr>
          <w:w w:val="110"/>
          <w:sz w:val="24"/>
        </w:rPr>
        <w:t xml:space="preserve">Identify the minimum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w w:val="110"/>
          <w:sz w:val="24"/>
        </w:rPr>
        <w:t xml:space="preserve"> </w:t>
      </w:r>
      <w:r w:rsidRPr="0038407A">
        <w:rPr>
          <w:w w:val="110"/>
          <w:sz w:val="24"/>
        </w:rPr>
        <w:t xml:space="preserve">and maximum </w:t>
      </w:r>
      <w:proofErr w:type="spellStart"/>
      <w:r w:rsidRPr="0038407A">
        <w:rPr>
          <w:i/>
          <w:w w:val="110"/>
          <w:sz w:val="24"/>
        </w:rPr>
        <w:t>x</w:t>
      </w:r>
      <w:r w:rsidRPr="0038407A">
        <w:rPr>
          <w:rFonts w:ascii="Arial"/>
          <w:i/>
          <w:w w:val="110"/>
          <w:sz w:val="24"/>
          <w:vertAlign w:val="subscript"/>
        </w:rPr>
        <w:t>R</w:t>
      </w:r>
      <w:proofErr w:type="spellEnd"/>
      <w:r w:rsidRPr="0038407A">
        <w:rPr>
          <w:rFonts w:ascii="Arial"/>
          <w:i/>
          <w:w w:val="110"/>
          <w:sz w:val="24"/>
        </w:rPr>
        <w:t xml:space="preserve"> </w:t>
      </w:r>
      <w:r w:rsidRPr="0038407A">
        <w:rPr>
          <w:w w:val="110"/>
          <w:sz w:val="24"/>
        </w:rPr>
        <w:t xml:space="preserve">of the remaining </w:t>
      </w:r>
      <w:r w:rsidRPr="0038407A">
        <w:rPr>
          <w:i/>
          <w:w w:val="115"/>
          <w:sz w:val="24"/>
        </w:rPr>
        <w:t>x</w:t>
      </w:r>
      <w:r w:rsidRPr="0038407A">
        <w:rPr>
          <w:rFonts w:ascii="Arial"/>
          <w:i/>
          <w:w w:val="115"/>
          <w:sz w:val="24"/>
          <w:vertAlign w:val="subscript"/>
        </w:rPr>
        <w:t>i</w:t>
      </w:r>
      <w:r w:rsidRPr="0038407A">
        <w:rPr>
          <w:rFonts w:ascii="Arial"/>
          <w:i/>
          <w:w w:val="115"/>
          <w:sz w:val="24"/>
        </w:rPr>
        <w:t xml:space="preserve"> </w:t>
      </w:r>
      <w:r w:rsidRPr="0038407A">
        <w:rPr>
          <w:w w:val="110"/>
          <w:sz w:val="24"/>
        </w:rPr>
        <w:t xml:space="preserve">values. Then,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spacing w:val="-44"/>
          <w:w w:val="110"/>
          <w:sz w:val="24"/>
        </w:rPr>
        <w:t xml:space="preserve"> </w:t>
      </w:r>
      <w:r w:rsidRPr="0038407A">
        <w:rPr>
          <w:w w:val="110"/>
          <w:sz w:val="24"/>
        </w:rPr>
        <w:t xml:space="preserve">and </w:t>
      </w:r>
      <w:proofErr w:type="spellStart"/>
      <w:r w:rsidRPr="0038407A">
        <w:rPr>
          <w:i/>
          <w:w w:val="105"/>
          <w:sz w:val="24"/>
          <w:szCs w:val="24"/>
        </w:rPr>
        <w:t>x</w:t>
      </w:r>
      <w:r w:rsidRPr="0038407A">
        <w:rPr>
          <w:rFonts w:ascii="Arial"/>
          <w:i/>
          <w:w w:val="105"/>
          <w:sz w:val="24"/>
          <w:szCs w:val="24"/>
          <w:vertAlign w:val="subscript"/>
        </w:rPr>
        <w:t>R</w:t>
      </w:r>
      <w:proofErr w:type="spellEnd"/>
      <w:r w:rsidRPr="0038407A">
        <w:rPr>
          <w:rFonts w:ascii="Arial"/>
          <w:i/>
          <w:w w:val="105"/>
        </w:rPr>
        <w:t xml:space="preserve"> </w:t>
      </w:r>
      <w:r w:rsidRPr="0038407A">
        <w:rPr>
          <w:w w:val="105"/>
          <w:sz w:val="24"/>
          <w:szCs w:val="24"/>
        </w:rPr>
        <w:t>are the predicted left and right shoulder locations for that crosscut.</w:t>
      </w:r>
    </w:p>
    <w:p w14:paraId="66A4182C" w14:textId="77777777" w:rsidR="00141E07" w:rsidRDefault="00141E07" w:rsidP="00141E07">
      <w:pPr>
        <w:tabs>
          <w:tab w:val="left" w:pos="703"/>
        </w:tabs>
        <w:spacing w:before="232"/>
        <w:rPr>
          <w:sz w:val="24"/>
        </w:rPr>
      </w:pPr>
    </w:p>
    <w:p w14:paraId="40402C42" w14:textId="77777777" w:rsidR="00141E07" w:rsidRPr="00BB4216" w:rsidRDefault="00141E07" w:rsidP="00141E07">
      <w:pPr>
        <w:pStyle w:val="Heading2"/>
        <w:tabs>
          <w:tab w:val="left" w:pos="756"/>
          <w:tab w:val="left" w:pos="757"/>
        </w:tabs>
        <w:spacing w:before="41"/>
        <w:ind w:left="117"/>
        <w:jc w:val="left"/>
        <w:rPr>
          <w:i/>
        </w:rPr>
      </w:pPr>
      <w:r w:rsidRPr="00BB4216">
        <w:rPr>
          <w:i/>
          <w:w w:val="110"/>
        </w:rPr>
        <w:t>Robust</w:t>
      </w:r>
      <w:r w:rsidRPr="00BB4216">
        <w:rPr>
          <w:i/>
          <w:spacing w:val="15"/>
          <w:w w:val="110"/>
        </w:rPr>
        <w:t xml:space="preserve"> </w:t>
      </w:r>
      <w:r w:rsidRPr="00BB4216">
        <w:rPr>
          <w:i/>
          <w:w w:val="110"/>
        </w:rPr>
        <w:t>LOESS</w:t>
      </w:r>
    </w:p>
    <w:p w14:paraId="78EEC115" w14:textId="77777777" w:rsidR="00141E07" w:rsidRDefault="00141E07" w:rsidP="00141E07">
      <w:pPr>
        <w:pStyle w:val="BodyText"/>
        <w:spacing w:before="1"/>
        <w:rPr>
          <w:sz w:val="25"/>
        </w:rPr>
      </w:pPr>
    </w:p>
    <w:p w14:paraId="7A722C0D" w14:textId="77777777" w:rsidR="00141E07" w:rsidRDefault="00141E07" w:rsidP="00141E07">
      <w:pPr>
        <w:pStyle w:val="BodyText"/>
        <w:spacing w:before="1" w:line="364" w:lineRule="auto"/>
        <w:ind w:left="117" w:right="-62"/>
        <w:jc w:val="both"/>
        <w:rPr>
          <w:w w:val="105"/>
        </w:rPr>
      </w:pPr>
      <w:r>
        <w:rPr>
          <w:w w:val="105"/>
        </w:rPr>
        <w:t>One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drawbacks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linear</w:t>
      </w:r>
      <w:r>
        <w:rPr>
          <w:spacing w:val="-5"/>
          <w:w w:val="105"/>
        </w:rPr>
        <w:t xml:space="preserve"> </w:t>
      </w:r>
      <w:r>
        <w:rPr>
          <w:w w:val="105"/>
        </w:rPr>
        <w:t>approach</w:t>
      </w:r>
      <w:r>
        <w:rPr>
          <w:spacing w:val="-6"/>
          <w:w w:val="105"/>
        </w:rPr>
        <w:t xml:space="preserve"> </w:t>
      </w:r>
      <w:r>
        <w:rPr>
          <w:w w:val="105"/>
        </w:rPr>
        <w:t>is</w:t>
      </w:r>
      <w:r>
        <w:rPr>
          <w:spacing w:val="-5"/>
          <w:w w:val="105"/>
        </w:rPr>
        <w:t xml:space="preserve"> </w:t>
      </w:r>
      <w:r>
        <w:rPr>
          <w:w w:val="105"/>
        </w:rPr>
        <w:t>its</w:t>
      </w:r>
      <w:r>
        <w:rPr>
          <w:spacing w:val="-5"/>
          <w:w w:val="105"/>
        </w:rPr>
        <w:t xml:space="preserve"> </w:t>
      </w:r>
      <w:r>
        <w:rPr>
          <w:w w:val="105"/>
        </w:rPr>
        <w:t>rigidity</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shape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curve.</w:t>
      </w:r>
      <w:r>
        <w:rPr>
          <w:spacing w:val="30"/>
          <w:w w:val="105"/>
        </w:rPr>
        <w:t xml:space="preserve"> </w:t>
      </w:r>
      <w:r>
        <w:rPr>
          <w:w w:val="105"/>
        </w:rPr>
        <w:t>Locally weighted regression, known as LOESS, is a more flexible approach. This is advantageous when working with bullets, as it is unrealistic to expect a circular shape to remain after the</w:t>
      </w:r>
      <w:r>
        <w:rPr>
          <w:spacing w:val="15"/>
          <w:w w:val="105"/>
        </w:rPr>
        <w:t xml:space="preserve"> </w:t>
      </w:r>
      <w:r>
        <w:rPr>
          <w:w w:val="105"/>
        </w:rPr>
        <w:t>bullet</w:t>
      </w:r>
      <w:r>
        <w:rPr>
          <w:spacing w:val="16"/>
          <w:w w:val="105"/>
        </w:rPr>
        <w:t xml:space="preserve"> </w:t>
      </w:r>
      <w:r>
        <w:rPr>
          <w:w w:val="105"/>
        </w:rPr>
        <w:t>has</w:t>
      </w:r>
      <w:r>
        <w:rPr>
          <w:spacing w:val="15"/>
          <w:w w:val="105"/>
        </w:rPr>
        <w:t xml:space="preserve"> </w:t>
      </w:r>
      <w:r>
        <w:rPr>
          <w:w w:val="105"/>
        </w:rPr>
        <w:t>been</w:t>
      </w:r>
      <w:r>
        <w:rPr>
          <w:spacing w:val="16"/>
          <w:w w:val="105"/>
        </w:rPr>
        <w:t xml:space="preserve"> </w:t>
      </w:r>
      <w:r>
        <w:rPr>
          <w:w w:val="105"/>
        </w:rPr>
        <w:t>subjected</w:t>
      </w:r>
      <w:r>
        <w:rPr>
          <w:spacing w:val="16"/>
          <w:w w:val="105"/>
        </w:rPr>
        <w:t xml:space="preserve"> </w:t>
      </w:r>
      <w:r>
        <w:rPr>
          <w:w w:val="105"/>
        </w:rPr>
        <w:t>to</w:t>
      </w:r>
      <w:r>
        <w:rPr>
          <w:spacing w:val="15"/>
          <w:w w:val="105"/>
        </w:rPr>
        <w:t xml:space="preserve"> </w:t>
      </w:r>
      <w:r>
        <w:rPr>
          <w:w w:val="105"/>
        </w:rPr>
        <w:t>the</w:t>
      </w:r>
      <w:r>
        <w:rPr>
          <w:spacing w:val="16"/>
          <w:w w:val="105"/>
        </w:rPr>
        <w:t xml:space="preserve"> </w:t>
      </w:r>
      <w:r>
        <w:rPr>
          <w:w w:val="105"/>
        </w:rPr>
        <w:t>forces</w:t>
      </w:r>
      <w:r>
        <w:rPr>
          <w:spacing w:val="15"/>
          <w:w w:val="105"/>
        </w:rPr>
        <w:t xml:space="preserve"> </w:t>
      </w:r>
      <w:r>
        <w:rPr>
          <w:w w:val="105"/>
        </w:rPr>
        <w:t>of</w:t>
      </w:r>
      <w:r>
        <w:rPr>
          <w:spacing w:val="16"/>
          <w:w w:val="105"/>
        </w:rPr>
        <w:t xml:space="preserve"> </w:t>
      </w:r>
      <w:r>
        <w:rPr>
          <w:w w:val="105"/>
        </w:rPr>
        <w:t>a</w:t>
      </w:r>
      <w:r>
        <w:rPr>
          <w:spacing w:val="16"/>
          <w:w w:val="105"/>
        </w:rPr>
        <w:t xml:space="preserve"> </w:t>
      </w:r>
      <w:r>
        <w:rPr>
          <w:w w:val="105"/>
        </w:rPr>
        <w:t>gun</w:t>
      </w:r>
      <w:r>
        <w:rPr>
          <w:spacing w:val="15"/>
          <w:w w:val="105"/>
        </w:rPr>
        <w:t xml:space="preserve"> </w:t>
      </w:r>
      <w:r>
        <w:rPr>
          <w:w w:val="105"/>
        </w:rPr>
        <w:t xml:space="preserve">barrel. </w:t>
      </w:r>
    </w:p>
    <w:p w14:paraId="0910DE72" w14:textId="77777777" w:rsidR="00141E07" w:rsidRDefault="00141E07" w:rsidP="00141E07">
      <w:pPr>
        <w:pStyle w:val="BodyText"/>
        <w:spacing w:before="1" w:line="364" w:lineRule="auto"/>
        <w:ind w:left="117" w:right="-62"/>
        <w:jc w:val="both"/>
        <w:rPr>
          <w:w w:val="105"/>
        </w:rPr>
      </w:pPr>
    </w:p>
    <w:p w14:paraId="6732684B" w14:textId="77777777" w:rsidR="00141E07" w:rsidRPr="009D5E13" w:rsidRDefault="00141E07" w:rsidP="00141E07">
      <w:pPr>
        <w:pStyle w:val="BodyText"/>
        <w:spacing w:before="1" w:line="364" w:lineRule="auto"/>
        <w:ind w:left="117" w:right="-62"/>
        <w:jc w:val="both"/>
        <w:rPr>
          <w:w w:val="105"/>
        </w:rPr>
      </w:pPr>
      <w:r>
        <w:rPr>
          <w:w w:val="105"/>
        </w:rPr>
        <w:t xml:space="preserve">LOESS models estimate a predicted value </w:t>
      </w:r>
      <w:proofErr w:type="spellStart"/>
      <w:r>
        <w:rPr>
          <w:i/>
          <w:w w:val="110"/>
        </w:rPr>
        <w:t>z</w:t>
      </w:r>
      <w:r>
        <w:rPr>
          <w:rFonts w:ascii="Arial"/>
          <w:i/>
          <w:w w:val="110"/>
          <w:vertAlign w:val="subscript"/>
        </w:rPr>
        <w:t>i</w:t>
      </w:r>
      <w:proofErr w:type="spellEnd"/>
      <w:r>
        <w:rPr>
          <w:rFonts w:ascii="Arial"/>
          <w:i/>
          <w:w w:val="110"/>
        </w:rPr>
        <w:t xml:space="preserve"> </w:t>
      </w:r>
      <w:r>
        <w:rPr>
          <w:w w:val="110"/>
        </w:rPr>
        <w:t xml:space="preserve">for each height </w:t>
      </w:r>
      <w:proofErr w:type="spellStart"/>
      <w:r>
        <w:rPr>
          <w:i/>
          <w:w w:val="110"/>
        </w:rPr>
        <w:t>z</w:t>
      </w:r>
      <w:r>
        <w:rPr>
          <w:rFonts w:ascii="Arial"/>
          <w:i/>
          <w:w w:val="110"/>
          <w:vertAlign w:val="subscript"/>
        </w:rPr>
        <w:t>i</w:t>
      </w:r>
      <w:proofErr w:type="spellEnd"/>
      <w:r>
        <w:rPr>
          <w:w w:val="110"/>
        </w:rPr>
        <w:t xml:space="preserve"> corresponding to location </w:t>
      </w:r>
      <w:r>
        <w:rPr>
          <w:i/>
          <w:w w:val="115"/>
        </w:rPr>
        <w:t>x</w:t>
      </w:r>
      <w:r>
        <w:rPr>
          <w:rFonts w:ascii="Arial" w:hAnsi="Arial"/>
          <w:i/>
          <w:w w:val="115"/>
          <w:vertAlign w:val="subscript"/>
        </w:rPr>
        <w:t>i</w:t>
      </w:r>
      <w:r>
        <w:rPr>
          <w:rFonts w:ascii="Arial" w:hAnsi="Arial"/>
          <w:i/>
          <w:w w:val="115"/>
        </w:rPr>
        <w:t xml:space="preserve"> </w:t>
      </w:r>
      <w:r>
        <w:rPr>
          <w:w w:val="110"/>
        </w:rPr>
        <w:t xml:space="preserve">by estimating values </w:t>
      </w:r>
      <w:r>
        <w:rPr>
          <w:i/>
          <w:w w:val="110"/>
        </w:rPr>
        <w:t>β</w:t>
      </w:r>
      <w:r>
        <w:rPr>
          <w:rFonts w:ascii="Arial" w:hAnsi="Arial"/>
          <w:w w:val="110"/>
          <w:vertAlign w:val="subscript"/>
        </w:rPr>
        <w:t>0</w:t>
      </w:r>
      <w:r>
        <w:rPr>
          <w:i/>
          <w:w w:val="110"/>
        </w:rPr>
        <w:t>, β</w:t>
      </w:r>
      <w:r>
        <w:rPr>
          <w:rFonts w:ascii="Arial" w:hAnsi="Arial"/>
          <w:w w:val="110"/>
          <w:vertAlign w:val="subscript"/>
        </w:rPr>
        <w:t>1</w:t>
      </w:r>
      <w:r>
        <w:rPr>
          <w:rFonts w:ascii="Arial" w:hAnsi="Arial"/>
          <w:w w:val="110"/>
        </w:rPr>
        <w:t xml:space="preserve"> </w:t>
      </w:r>
      <w:r>
        <w:rPr>
          <w:w w:val="110"/>
        </w:rPr>
        <w:t>which minimize</w:t>
      </w:r>
    </w:p>
    <w:p w14:paraId="13D7FDE2" w14:textId="77777777" w:rsidR="00141E07" w:rsidRPr="003C69BC" w:rsidRDefault="00141E07" w:rsidP="00141E07">
      <w:pPr>
        <w:pStyle w:val="BodyText"/>
        <w:spacing w:before="1" w:line="362" w:lineRule="auto"/>
        <w:ind w:left="117" w:right="1331"/>
        <w:jc w:val="both"/>
      </w:pPr>
    </w:p>
    <w:tbl>
      <w:tblPr>
        <w:tblStyle w:val="TableGrid"/>
        <w:tblW w:w="10278"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6412"/>
        <w:gridCol w:w="1827"/>
      </w:tblGrid>
      <w:tr w:rsidR="00141E07" w14:paraId="504D0E51" w14:textId="77777777" w:rsidTr="0022508E">
        <w:tc>
          <w:tcPr>
            <w:tcW w:w="2039" w:type="dxa"/>
          </w:tcPr>
          <w:p w14:paraId="60338B82" w14:textId="77777777" w:rsidR="00141E07" w:rsidRDefault="00141E07" w:rsidP="0022508E">
            <w:pPr>
              <w:pStyle w:val="BodyText"/>
              <w:spacing w:before="1" w:line="362" w:lineRule="auto"/>
              <w:ind w:right="1331"/>
              <w:jc w:val="both"/>
            </w:pPr>
          </w:p>
        </w:tc>
        <w:tc>
          <w:tcPr>
            <w:tcW w:w="6412" w:type="dxa"/>
          </w:tcPr>
          <w:p w14:paraId="347BF436" w14:textId="77777777" w:rsidR="00141E07" w:rsidRDefault="00141E07" w:rsidP="0022508E">
            <w:pPr>
              <w:pStyle w:val="BodyText"/>
              <w:tabs>
                <w:tab w:val="left" w:pos="3"/>
              </w:tabs>
              <w:spacing w:before="1" w:line="362" w:lineRule="auto"/>
              <w:ind w:left="-738" w:right="1083" w:firstLine="360"/>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k</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β</m:t>
                                            </m:r>
                                          </m:e>
                                          <m:sub>
                                            <m:r>
                                              <w:rPr>
                                                <w:rFonts w:ascii="Cambria Math" w:hAnsi="Cambria Math"/>
                                                <w:w w:val="105"/>
                                              </w:rPr>
                                              <m:t>1</m:t>
                                            </m:r>
                                          </m:sub>
                                        </m:sSub>
                                        <m:sSub>
                                          <m:sSubPr>
                                            <m:ctrlPr>
                                              <w:rPr>
                                                <w:rFonts w:ascii="Cambria Math" w:hAnsi="Cambria Math"/>
                                                <w:i/>
                                                <w:w w:val="105"/>
                                              </w:rPr>
                                            </m:ctrlPr>
                                          </m:sSubPr>
                                          <m:e>
                                            <m:r>
                                              <w:rPr>
                                                <w:rFonts w:ascii="Cambria Math" w:hAnsi="Cambria Math"/>
                                                <w:w w:val="105"/>
                                              </w:rPr>
                                              <m:t>x</m:t>
                                            </m:r>
                                          </m:e>
                                          <m:sub>
                                            <m:r>
                                              <w:rPr>
                                                <w:rFonts w:ascii="Cambria Math" w:hAnsi="Cambria Math"/>
                                                <w:w w:val="105"/>
                                              </w:rPr>
                                              <m:t>k</m:t>
                                            </m:r>
                                          </m:sub>
                                        </m:sSub>
                                      </m:e>
                                    </m:d>
                                  </m:e>
                                </m:d>
                              </m:e>
                            </m:d>
                          </m:e>
                          <m:sup>
                            <m:r>
                              <w:rPr>
                                <w:rFonts w:ascii="Cambria Math" w:hAnsi="Cambria Math"/>
                                <w:w w:val="105"/>
                              </w:rPr>
                              <m:t>2</m:t>
                            </m:r>
                          </m:sup>
                        </m:sSup>
                        <m:r>
                          <w:rPr>
                            <w:rFonts w:ascii="Cambria Math" w:hAnsi="Cambria Math"/>
                            <w:w w:val="105"/>
                          </w:rPr>
                          <m:t>,</m:t>
                        </m:r>
                      </m:e>
                    </m:nary>
                  </m:e>
                </m:func>
              </m:oMath>
            </m:oMathPara>
          </w:p>
        </w:tc>
        <w:tc>
          <w:tcPr>
            <w:tcW w:w="1827" w:type="dxa"/>
            <w:vAlign w:val="center"/>
          </w:tcPr>
          <w:p w14:paraId="12548A5F" w14:textId="77777777" w:rsidR="00141E07" w:rsidRDefault="00141E07" w:rsidP="0022508E">
            <w:pPr>
              <w:pStyle w:val="BodyText"/>
              <w:spacing w:before="1" w:line="362" w:lineRule="auto"/>
              <w:ind w:right="1331"/>
              <w:jc w:val="center"/>
            </w:pPr>
            <w:r>
              <w:t>(1)</w:t>
            </w:r>
          </w:p>
        </w:tc>
      </w:tr>
    </w:tbl>
    <w:p w14:paraId="372B0EEB" w14:textId="77777777" w:rsidR="00141E07" w:rsidRPr="003C69BC" w:rsidRDefault="00141E07" w:rsidP="00141E07">
      <w:pPr>
        <w:pStyle w:val="BodyText"/>
        <w:spacing w:before="1" w:line="362" w:lineRule="auto"/>
        <w:ind w:left="117" w:right="1331"/>
        <w:jc w:val="both"/>
      </w:pPr>
    </w:p>
    <w:p w14:paraId="09E830E1" w14:textId="77777777" w:rsidR="00141E07" w:rsidRPr="003C69BC" w:rsidRDefault="00141E07" w:rsidP="00141E07">
      <w:pPr>
        <w:pStyle w:val="BodyText"/>
        <w:spacing w:before="1" w:line="362" w:lineRule="auto"/>
        <w:ind w:left="117" w:right="1331"/>
        <w:jc w:val="both"/>
      </w:pPr>
    </w:p>
    <w:p w14:paraId="2BA7E39C" w14:textId="77777777" w:rsidR="00141E07" w:rsidRDefault="00141E07" w:rsidP="00141E07">
      <w:pPr>
        <w:pStyle w:val="BodyText"/>
        <w:spacing w:before="1" w:line="364" w:lineRule="auto"/>
        <w:ind w:left="117" w:right="-62"/>
        <w:jc w:val="both"/>
        <w:rPr>
          <w:w w:val="105"/>
        </w:rPr>
      </w:pPr>
      <w:proofErr w:type="gramStart"/>
      <w:r>
        <w:rPr>
          <w:w w:val="105"/>
        </w:rPr>
        <w:t>where</w:t>
      </w:r>
      <w:proofErr w:type="gramEnd"/>
      <w:r>
        <w:rPr>
          <w:spacing w:val="52"/>
          <w:w w:val="105"/>
        </w:rPr>
        <w:t xml:space="preserve"> </w:t>
      </w:r>
      <w:proofErr w:type="spellStart"/>
      <w:r>
        <w:rPr>
          <w:i/>
          <w:spacing w:val="4"/>
          <w:w w:val="105"/>
        </w:rPr>
        <w:t>w</w:t>
      </w:r>
      <w:r>
        <w:rPr>
          <w:rFonts w:ascii="Arial"/>
          <w:i/>
          <w:spacing w:val="4"/>
          <w:w w:val="105"/>
          <w:vertAlign w:val="subscript"/>
        </w:rPr>
        <w:t>k</w:t>
      </w:r>
      <w:proofErr w:type="spellEnd"/>
      <w:r>
        <w:rPr>
          <w:spacing w:val="4"/>
          <w:w w:val="105"/>
        </w:rPr>
        <w:t>(</w:t>
      </w:r>
      <w:r>
        <w:rPr>
          <w:i/>
          <w:spacing w:val="4"/>
          <w:w w:val="105"/>
        </w:rPr>
        <w:t>x</w:t>
      </w:r>
      <w:r>
        <w:rPr>
          <w:rFonts w:ascii="Arial"/>
          <w:i/>
          <w:spacing w:val="4"/>
          <w:w w:val="105"/>
          <w:vertAlign w:val="subscript"/>
        </w:rPr>
        <w:t>i</w:t>
      </w:r>
      <w:r>
        <w:rPr>
          <w:spacing w:val="4"/>
          <w:w w:val="105"/>
        </w:rPr>
        <w:t xml:space="preserve">) </w:t>
      </w:r>
      <w:r>
        <w:rPr>
          <w:w w:val="105"/>
        </w:rPr>
        <w:t>is</w:t>
      </w:r>
      <w:r>
        <w:rPr>
          <w:spacing w:val="52"/>
          <w:w w:val="105"/>
        </w:rPr>
        <w:t xml:space="preserve"> </w:t>
      </w:r>
      <w:r>
        <w:rPr>
          <w:w w:val="105"/>
        </w:rPr>
        <w:t>a</w:t>
      </w:r>
      <w:r>
        <w:rPr>
          <w:spacing w:val="51"/>
          <w:w w:val="105"/>
        </w:rPr>
        <w:t xml:space="preserve"> </w:t>
      </w:r>
      <w:r>
        <w:rPr>
          <w:spacing w:val="-3"/>
          <w:w w:val="105"/>
        </w:rPr>
        <w:t>weight</w:t>
      </w:r>
      <w:r>
        <w:rPr>
          <w:spacing w:val="51"/>
          <w:w w:val="105"/>
        </w:rPr>
        <w:t xml:space="preserve"> </w:t>
      </w:r>
      <w:r>
        <w:rPr>
          <w:w w:val="105"/>
        </w:rPr>
        <w:t>assigned</w:t>
      </w:r>
      <w:r>
        <w:rPr>
          <w:spacing w:val="52"/>
          <w:w w:val="105"/>
        </w:rPr>
        <w:t xml:space="preserve"> </w:t>
      </w:r>
      <w:r>
        <w:rPr>
          <w:w w:val="105"/>
        </w:rPr>
        <w:t>to</w:t>
      </w:r>
      <w:r>
        <w:rPr>
          <w:spacing w:val="52"/>
          <w:w w:val="105"/>
        </w:rPr>
        <w:t xml:space="preserve"> </w:t>
      </w:r>
      <w:r>
        <w:rPr>
          <w:w w:val="105"/>
        </w:rPr>
        <w:t>each</w:t>
      </w:r>
      <w:r>
        <w:rPr>
          <w:spacing w:val="51"/>
          <w:w w:val="105"/>
        </w:rPr>
        <w:t xml:space="preserve"> </w:t>
      </w:r>
      <w:r>
        <w:rPr>
          <w:w w:val="105"/>
        </w:rPr>
        <w:t>data</w:t>
      </w:r>
      <w:r>
        <w:rPr>
          <w:spacing w:val="52"/>
          <w:w w:val="105"/>
        </w:rPr>
        <w:t xml:space="preserve"> </w:t>
      </w:r>
      <w:r>
        <w:rPr>
          <w:w w:val="105"/>
        </w:rPr>
        <w:t>point</w:t>
      </w:r>
      <w:r>
        <w:rPr>
          <w:spacing w:val="52"/>
          <w:w w:val="105"/>
        </w:rPr>
        <w:t xml:space="preserve"> </w:t>
      </w:r>
      <w:proofErr w:type="spellStart"/>
      <w:r>
        <w:rPr>
          <w:i/>
          <w:w w:val="105"/>
        </w:rPr>
        <w:t>x</w:t>
      </w:r>
      <w:r>
        <w:rPr>
          <w:rFonts w:ascii="Arial"/>
          <w:i/>
          <w:w w:val="105"/>
          <w:vertAlign w:val="subscript"/>
        </w:rPr>
        <w:t>k</w:t>
      </w:r>
      <w:proofErr w:type="spellEnd"/>
      <w:r>
        <w:rPr>
          <w:rFonts w:ascii="Arial"/>
          <w:i/>
          <w:spacing w:val="59"/>
          <w:w w:val="105"/>
        </w:rPr>
        <w:t xml:space="preserve"> </w:t>
      </w:r>
      <w:r>
        <w:rPr>
          <w:w w:val="105"/>
        </w:rPr>
        <w:t>based</w:t>
      </w:r>
      <w:r>
        <w:rPr>
          <w:spacing w:val="51"/>
          <w:w w:val="105"/>
        </w:rPr>
        <w:t xml:space="preserve"> </w:t>
      </w:r>
      <w:r>
        <w:rPr>
          <w:w w:val="105"/>
        </w:rPr>
        <w:t>on</w:t>
      </w:r>
      <w:r>
        <w:rPr>
          <w:spacing w:val="52"/>
          <w:w w:val="105"/>
        </w:rPr>
        <w:t xml:space="preserve"> </w:t>
      </w:r>
      <w:r>
        <w:rPr>
          <w:w w:val="105"/>
        </w:rPr>
        <w:t>its</w:t>
      </w:r>
      <w:r>
        <w:rPr>
          <w:spacing w:val="51"/>
          <w:w w:val="105"/>
        </w:rPr>
        <w:t xml:space="preserve"> </w:t>
      </w:r>
      <w:r>
        <w:rPr>
          <w:w w:val="105"/>
        </w:rPr>
        <w:t>proximity</w:t>
      </w:r>
      <w:r>
        <w:rPr>
          <w:spacing w:val="51"/>
          <w:w w:val="105"/>
        </w:rPr>
        <w:t xml:space="preserve"> </w:t>
      </w:r>
      <w:r>
        <w:rPr>
          <w:w w:val="105"/>
        </w:rPr>
        <w:t xml:space="preserve">to </w:t>
      </w:r>
      <w:r>
        <w:rPr>
          <w:i/>
          <w:spacing w:val="4"/>
          <w:w w:val="105"/>
        </w:rPr>
        <w:t>x</w:t>
      </w:r>
      <w:r>
        <w:rPr>
          <w:rFonts w:ascii="Arial"/>
          <w:i/>
          <w:spacing w:val="4"/>
          <w:w w:val="105"/>
          <w:vertAlign w:val="subscript"/>
        </w:rPr>
        <w:t>i</w:t>
      </w:r>
      <w:r>
        <w:rPr>
          <w:i/>
          <w:spacing w:val="4"/>
          <w:w w:val="105"/>
        </w:rPr>
        <w:t xml:space="preserve">. </w:t>
      </w:r>
      <w:r>
        <w:rPr>
          <w:spacing w:val="4"/>
          <w:w w:val="105"/>
        </w:rPr>
        <w:t xml:space="preserve">Weights </w:t>
      </w:r>
      <w:proofErr w:type="spellStart"/>
      <w:r>
        <w:rPr>
          <w:i/>
          <w:spacing w:val="4"/>
          <w:w w:val="105"/>
        </w:rPr>
        <w:t>w</w:t>
      </w:r>
      <w:r>
        <w:rPr>
          <w:rFonts w:ascii="Arial"/>
          <w:i/>
          <w:spacing w:val="4"/>
          <w:w w:val="105"/>
          <w:vertAlign w:val="subscript"/>
        </w:rPr>
        <w:t>k</w:t>
      </w:r>
      <w:proofErr w:type="spellEnd"/>
      <w:r>
        <w:rPr>
          <w:w w:val="105"/>
        </w:rPr>
        <w:t xml:space="preserve"> decrease as the distance to </w:t>
      </w:r>
      <w:r>
        <w:rPr>
          <w:i/>
          <w:w w:val="115"/>
        </w:rPr>
        <w:t>x</w:t>
      </w:r>
      <w:r>
        <w:rPr>
          <w:rFonts w:ascii="Arial"/>
          <w:i/>
          <w:w w:val="115"/>
          <w:vertAlign w:val="subscript"/>
        </w:rPr>
        <w:t>i</w:t>
      </w:r>
      <w:r>
        <w:rPr>
          <w:w w:val="105"/>
        </w:rPr>
        <w:t xml:space="preserve"> increases, so that data points closest to </w:t>
      </w:r>
      <w:r>
        <w:rPr>
          <w:i/>
          <w:w w:val="115"/>
        </w:rPr>
        <w:t>x</w:t>
      </w:r>
      <w:r>
        <w:rPr>
          <w:rFonts w:ascii="Arial"/>
          <w:i/>
          <w:w w:val="115"/>
          <w:vertAlign w:val="subscript"/>
        </w:rPr>
        <w:t>i</w:t>
      </w:r>
      <w:r>
        <w:rPr>
          <w:w w:val="105"/>
        </w:rPr>
        <w:t xml:space="preserve"> influence the prediction </w:t>
      </w:r>
      <w:proofErr w:type="spellStart"/>
      <w:r>
        <w:rPr>
          <w:i/>
          <w:w w:val="115"/>
        </w:rPr>
        <w:t>z</w:t>
      </w:r>
      <w:r>
        <w:rPr>
          <w:rFonts w:ascii="Arial"/>
          <w:i/>
          <w:w w:val="115"/>
          <w:vertAlign w:val="subscript"/>
        </w:rPr>
        <w:t>i</w:t>
      </w:r>
      <w:proofErr w:type="spellEnd"/>
      <w:r>
        <w:rPr>
          <w:w w:val="105"/>
        </w:rPr>
        <w:t xml:space="preserve"> most. A LOESS model can also be described as a non-parametric weighted average of many parametric models fit to subsets of the data. </w:t>
      </w:r>
    </w:p>
    <w:p w14:paraId="62D3902A" w14:textId="77777777" w:rsidR="00141E07" w:rsidRDefault="00141E07" w:rsidP="00141E07">
      <w:pPr>
        <w:pStyle w:val="BodyText"/>
        <w:spacing w:before="1" w:line="364" w:lineRule="auto"/>
        <w:ind w:left="117" w:right="-62"/>
        <w:jc w:val="both"/>
        <w:rPr>
          <w:w w:val="105"/>
        </w:rPr>
      </w:pPr>
    </w:p>
    <w:p w14:paraId="694E99CF" w14:textId="77777777" w:rsidR="00141E07" w:rsidRDefault="00141E07" w:rsidP="00141E07">
      <w:pPr>
        <w:pStyle w:val="BodyText"/>
        <w:spacing w:before="1" w:line="364" w:lineRule="auto"/>
        <w:ind w:left="117" w:right="-62"/>
        <w:jc w:val="both"/>
        <w:rPr>
          <w:w w:val="105"/>
        </w:rPr>
      </w:pPr>
      <w:r>
        <w:rPr>
          <w:w w:val="105"/>
        </w:rPr>
        <w:t>Although</w:t>
      </w:r>
      <w:r>
        <w:rPr>
          <w:spacing w:val="-18"/>
          <w:w w:val="105"/>
        </w:rPr>
        <w:t xml:space="preserve"> </w:t>
      </w:r>
      <w:r>
        <w:rPr>
          <w:w w:val="105"/>
        </w:rPr>
        <w:t>this</w:t>
      </w:r>
      <w:r>
        <w:rPr>
          <w:spacing w:val="-17"/>
          <w:w w:val="105"/>
        </w:rPr>
        <w:t xml:space="preserve"> </w:t>
      </w:r>
      <w:r>
        <w:rPr>
          <w:w w:val="105"/>
        </w:rPr>
        <w:t>approach</w:t>
      </w:r>
      <w:r>
        <w:rPr>
          <w:spacing w:val="-17"/>
          <w:w w:val="105"/>
        </w:rPr>
        <w:t xml:space="preserve"> </w:t>
      </w:r>
      <w:r>
        <w:rPr>
          <w:w w:val="105"/>
        </w:rPr>
        <w:t>allows</w:t>
      </w:r>
      <w:r>
        <w:rPr>
          <w:spacing w:val="-17"/>
          <w:w w:val="105"/>
        </w:rPr>
        <w:t xml:space="preserve"> </w:t>
      </w:r>
      <w:r>
        <w:rPr>
          <w:w w:val="105"/>
        </w:rPr>
        <w:t>for</w:t>
      </w:r>
      <w:r>
        <w:rPr>
          <w:spacing w:val="-17"/>
          <w:w w:val="105"/>
        </w:rPr>
        <w:t xml:space="preserve"> </w:t>
      </w:r>
      <w:r>
        <w:rPr>
          <w:w w:val="105"/>
        </w:rPr>
        <w:t>greater</w:t>
      </w:r>
      <w:r>
        <w:rPr>
          <w:spacing w:val="-17"/>
          <w:w w:val="105"/>
        </w:rPr>
        <w:t xml:space="preserve"> </w:t>
      </w:r>
      <w:r>
        <w:rPr>
          <w:spacing w:val="-3"/>
          <w:w w:val="105"/>
        </w:rPr>
        <w:t>flexibility,</w:t>
      </w:r>
      <w:r>
        <w:rPr>
          <w:spacing w:val="-13"/>
          <w:w w:val="105"/>
        </w:rPr>
        <w:t xml:space="preserve"> </w:t>
      </w:r>
      <w:r>
        <w:rPr>
          <w:w w:val="105"/>
        </w:rPr>
        <w:t>LOESS</w:t>
      </w:r>
      <w:r>
        <w:rPr>
          <w:spacing w:val="-17"/>
          <w:w w:val="105"/>
        </w:rPr>
        <w:t xml:space="preserve"> </w:t>
      </w:r>
      <w:r>
        <w:rPr>
          <w:w w:val="105"/>
        </w:rPr>
        <w:t>models</w:t>
      </w:r>
      <w:r>
        <w:rPr>
          <w:spacing w:val="-18"/>
          <w:w w:val="105"/>
        </w:rPr>
        <w:t xml:space="preserve"> </w:t>
      </w:r>
      <w:r>
        <w:rPr>
          <w:w w:val="105"/>
        </w:rPr>
        <w:t>are</w:t>
      </w:r>
      <w:r>
        <w:rPr>
          <w:spacing w:val="-17"/>
          <w:w w:val="105"/>
        </w:rPr>
        <w:t xml:space="preserve"> </w:t>
      </w:r>
      <w:r>
        <w:rPr>
          <w:w w:val="105"/>
        </w:rPr>
        <w:t>affected</w:t>
      </w:r>
      <w:r>
        <w:rPr>
          <w:spacing w:val="-17"/>
          <w:w w:val="105"/>
        </w:rPr>
        <w:t xml:space="preserve"> </w:t>
      </w:r>
      <w:r>
        <w:rPr>
          <w:w w:val="105"/>
        </w:rPr>
        <w:t>more</w:t>
      </w:r>
      <w:r>
        <w:rPr>
          <w:spacing w:val="-17"/>
          <w:w w:val="105"/>
        </w:rPr>
        <w:t xml:space="preserve"> </w:t>
      </w:r>
      <w:r>
        <w:rPr>
          <w:spacing w:val="-4"/>
          <w:w w:val="105"/>
        </w:rPr>
        <w:t xml:space="preserve">by </w:t>
      </w:r>
      <w:r>
        <w:rPr>
          <w:w w:val="105"/>
        </w:rPr>
        <w:t xml:space="preserve">GEA structures than robust linear models are. Data points near and in the GEA structure are most influenced </w:t>
      </w:r>
      <w:r>
        <w:rPr>
          <w:spacing w:val="-4"/>
          <w:w w:val="105"/>
        </w:rPr>
        <w:t xml:space="preserve">by </w:t>
      </w:r>
      <w:r>
        <w:rPr>
          <w:w w:val="105"/>
        </w:rPr>
        <w:t xml:space="preserve">other GEA data rather than the overall global structure.  This results in a set of </w:t>
      </w:r>
      <w:proofErr w:type="gramStart"/>
      <w:r>
        <w:rPr>
          <w:w w:val="105"/>
        </w:rPr>
        <w:t>predictions which</w:t>
      </w:r>
      <w:proofErr w:type="gramEnd"/>
      <w:r>
        <w:rPr>
          <w:w w:val="105"/>
        </w:rPr>
        <w:t xml:space="preserve"> misrepresents </w:t>
      </w:r>
      <w:r>
        <w:rPr>
          <w:spacing w:val="-4"/>
          <w:w w:val="105"/>
        </w:rPr>
        <w:t xml:space="preserve">much </w:t>
      </w:r>
      <w:r>
        <w:rPr>
          <w:w w:val="105"/>
        </w:rPr>
        <w:t xml:space="preserve">of the data near the boundaries (see </w:t>
      </w:r>
      <w:hyperlink w:anchor="_bookmark20" w:history="1">
        <w:r>
          <w:rPr>
            <w:w w:val="105"/>
          </w:rPr>
          <w:t>Figure</w:t>
        </w:r>
        <w:r>
          <w:rPr>
            <w:spacing w:val="29"/>
            <w:w w:val="105"/>
          </w:rPr>
          <w:t xml:space="preserve"> </w:t>
        </w:r>
        <w:r>
          <w:rPr>
            <w:w w:val="105"/>
          </w:rPr>
          <w:t>7</w:t>
        </w:r>
      </w:hyperlink>
      <w:r>
        <w:rPr>
          <w:w w:val="105"/>
        </w:rPr>
        <w:t xml:space="preserve">). </w:t>
      </w:r>
    </w:p>
    <w:p w14:paraId="076F9263" w14:textId="77777777" w:rsidR="00141E07" w:rsidRDefault="00141E07" w:rsidP="00141E07">
      <w:pPr>
        <w:pStyle w:val="BodyText"/>
        <w:spacing w:before="1" w:line="364" w:lineRule="auto"/>
        <w:ind w:left="117" w:right="-62"/>
        <w:jc w:val="both"/>
        <w:rPr>
          <w:w w:val="105"/>
        </w:rPr>
      </w:pPr>
    </w:p>
    <w:p w14:paraId="5E4FA0ED" w14:textId="77777777" w:rsidR="00141E07" w:rsidRDefault="00141E07" w:rsidP="00141E07">
      <w:pPr>
        <w:pStyle w:val="BodyText"/>
        <w:spacing w:line="364" w:lineRule="auto"/>
        <w:ind w:left="117" w:right="-62"/>
        <w:jc w:val="both"/>
        <w:rPr>
          <w:w w:val="105"/>
        </w:rPr>
      </w:pPr>
      <w:r>
        <w:rPr>
          <w:w w:val="105"/>
        </w:rPr>
        <w:t xml:space="preserve">Similar to the linear approach, there exists a robust approach to LOESS to adjust for these boundary effects.  </w:t>
      </w:r>
    </w:p>
    <w:p w14:paraId="2FDD9072" w14:textId="77777777" w:rsidR="00141E07" w:rsidRDefault="00141E07" w:rsidP="00141E07">
      <w:pPr>
        <w:pStyle w:val="BodyText"/>
        <w:spacing w:line="364" w:lineRule="auto"/>
        <w:ind w:left="117" w:right="-62"/>
        <w:jc w:val="both"/>
        <w:rPr>
          <w:w w:val="105"/>
        </w:rPr>
      </w:pPr>
    </w:p>
    <w:p w14:paraId="61FB31EA" w14:textId="77777777" w:rsidR="00141E07" w:rsidRDefault="00141E07" w:rsidP="00141E07">
      <w:pPr>
        <w:pStyle w:val="BodyText"/>
        <w:spacing w:line="364" w:lineRule="auto"/>
        <w:ind w:left="117" w:right="-62"/>
        <w:jc w:val="both"/>
        <w:rPr>
          <w:spacing w:val="4"/>
          <w:w w:val="105"/>
        </w:rPr>
      </w:pPr>
      <w:r>
        <w:rPr>
          <w:w w:val="105"/>
        </w:rPr>
        <w:t xml:space="preserve">The robust approach to LOESS uses an iterative re-weighting process to reduce the influence of outlying data points (see 13). First, </w:t>
      </w:r>
      <w:proofErr w:type="gramStart"/>
      <w:r>
        <w:rPr>
          <w:w w:val="105"/>
        </w:rPr>
        <w:t>an initial</w:t>
      </w:r>
      <w:proofErr w:type="gramEnd"/>
      <w:r>
        <w:rPr>
          <w:w w:val="105"/>
        </w:rPr>
        <w:t xml:space="preserve"> LOESS is fit. This step is followed by a redistribution of the weights </w:t>
      </w:r>
      <w:proofErr w:type="spellStart"/>
      <w:proofErr w:type="gramStart"/>
      <w:r>
        <w:rPr>
          <w:i/>
          <w:spacing w:val="4"/>
          <w:w w:val="105"/>
        </w:rPr>
        <w:t>w</w:t>
      </w:r>
      <w:r>
        <w:rPr>
          <w:rFonts w:ascii="Arial"/>
          <w:i/>
          <w:spacing w:val="4"/>
          <w:w w:val="105"/>
          <w:vertAlign w:val="subscript"/>
        </w:rPr>
        <w:t>k</w:t>
      </w:r>
      <w:proofErr w:type="spellEnd"/>
      <w:r>
        <w:rPr>
          <w:spacing w:val="4"/>
          <w:w w:val="105"/>
        </w:rPr>
        <w:t>(</w:t>
      </w:r>
      <w:proofErr w:type="gramEnd"/>
      <w:r>
        <w:rPr>
          <w:i/>
          <w:spacing w:val="4"/>
          <w:w w:val="105"/>
        </w:rPr>
        <w:t>x</w:t>
      </w:r>
      <w:r>
        <w:rPr>
          <w:rFonts w:ascii="Arial"/>
          <w:i/>
          <w:spacing w:val="4"/>
          <w:w w:val="105"/>
          <w:vertAlign w:val="subscript"/>
        </w:rPr>
        <w:t>i</w:t>
      </w:r>
      <w:r>
        <w:rPr>
          <w:spacing w:val="4"/>
          <w:w w:val="105"/>
        </w:rPr>
        <w:t xml:space="preserve">) based on residual values, </w:t>
      </w:r>
      <m:oMath>
        <m:sSub>
          <m:sSubPr>
            <m:ctrlPr>
              <w:rPr>
                <w:rFonts w:ascii="Cambria Math" w:hAnsi="Cambria Math"/>
                <w:i/>
                <w:spacing w:val="4"/>
                <w:w w:val="105"/>
              </w:rPr>
            </m:ctrlPr>
          </m:sSubPr>
          <m:e>
            <m:r>
              <w:rPr>
                <w:rFonts w:ascii="Cambria Math" w:hAnsi="Cambria Math"/>
                <w:spacing w:val="4"/>
                <w:w w:val="105"/>
              </w:rPr>
              <m:t>e</m:t>
            </m:r>
          </m:e>
          <m:sub>
            <m:r>
              <w:rPr>
                <w:rFonts w:ascii="Cambria Math" w:hAnsi="Cambria Math"/>
                <w:spacing w:val="4"/>
                <w:w w:val="105"/>
              </w:rPr>
              <m:t>i</m:t>
            </m:r>
          </m:sub>
        </m:sSub>
        <m:r>
          <w:rPr>
            <w:rFonts w:ascii="Cambria Math" w:hAnsi="Cambria Math"/>
            <w:spacing w:val="4"/>
            <w:w w:val="105"/>
          </w:rPr>
          <m:t xml:space="preserve">= </m:t>
        </m:r>
        <m:d>
          <m:dPr>
            <m:ctrlPr>
              <w:rPr>
                <w:rFonts w:ascii="Cambria Math" w:hAnsi="Cambria Math"/>
                <w:i/>
                <w:spacing w:val="4"/>
                <w:w w:val="105"/>
              </w:rPr>
            </m:ctrlPr>
          </m:dPr>
          <m:e>
            <m:sSub>
              <m:sSubPr>
                <m:ctrlPr>
                  <w:rPr>
                    <w:rFonts w:ascii="Cambria Math" w:hAnsi="Cambria Math"/>
                    <w:i/>
                    <w:spacing w:val="4"/>
                    <w:w w:val="105"/>
                  </w:rPr>
                </m:ctrlPr>
              </m:sSubPr>
              <m:e>
                <m:r>
                  <w:rPr>
                    <w:rFonts w:ascii="Cambria Math" w:hAnsi="Cambria Math"/>
                    <w:spacing w:val="4"/>
                    <w:w w:val="105"/>
                  </w:rPr>
                  <m:t>z</m:t>
                </m:r>
              </m:e>
              <m:sub>
                <m:r>
                  <w:rPr>
                    <w:rFonts w:ascii="Cambria Math" w:hAnsi="Cambria Math"/>
                    <w:spacing w:val="4"/>
                    <w:w w:val="105"/>
                  </w:rPr>
                  <m:t>i</m:t>
                </m:r>
              </m:sub>
            </m:sSub>
            <m:r>
              <w:rPr>
                <w:rFonts w:ascii="Cambria Math" w:hAnsi="Cambria Math"/>
                <w:spacing w:val="4"/>
                <w:w w:val="105"/>
              </w:rPr>
              <m:t xml:space="preserve">- </m:t>
            </m:r>
            <m:sSub>
              <m:sSubPr>
                <m:ctrlPr>
                  <w:rPr>
                    <w:rFonts w:ascii="Cambria Math" w:hAnsi="Cambria Math"/>
                    <w:i/>
                    <w:spacing w:val="4"/>
                    <w:w w:val="105"/>
                  </w:rPr>
                </m:ctrlPr>
              </m:sSubPr>
              <m:e>
                <m:acc>
                  <m:accPr>
                    <m:ctrlPr>
                      <w:rPr>
                        <w:rFonts w:ascii="Cambria Math" w:hAnsi="Cambria Math"/>
                        <w:i/>
                        <w:spacing w:val="4"/>
                        <w:w w:val="105"/>
                      </w:rPr>
                    </m:ctrlPr>
                  </m:accPr>
                  <m:e>
                    <m:r>
                      <w:rPr>
                        <w:rFonts w:ascii="Cambria Math" w:hAnsi="Cambria Math"/>
                        <w:spacing w:val="4"/>
                        <w:w w:val="105"/>
                      </w:rPr>
                      <m:t>z</m:t>
                    </m:r>
                  </m:e>
                </m:acc>
              </m:e>
              <m:sub>
                <m:r>
                  <w:rPr>
                    <w:rFonts w:ascii="Cambria Math" w:hAnsi="Cambria Math"/>
                    <w:spacing w:val="4"/>
                    <w:w w:val="105"/>
                  </w:rPr>
                  <m:t>i</m:t>
                </m:r>
              </m:sub>
            </m:sSub>
          </m:e>
        </m:d>
      </m:oMath>
      <w:r>
        <w:rPr>
          <w:spacing w:val="4"/>
          <w:w w:val="105"/>
        </w:rPr>
        <w:t xml:space="preserve">. New weights are calculated as:  </w:t>
      </w:r>
    </w:p>
    <w:p w14:paraId="7CB6C94D" w14:textId="77777777" w:rsidR="00141E07" w:rsidRDefault="00141E07" w:rsidP="00141E07">
      <w:pPr>
        <w:pStyle w:val="BodyText"/>
        <w:spacing w:line="364" w:lineRule="auto"/>
        <w:ind w:left="117" w:right="-62"/>
        <w:jc w:val="both"/>
        <w:rPr>
          <w:spacing w:val="4"/>
          <w:w w:val="105"/>
        </w:rPr>
      </w:pPr>
    </w:p>
    <w:p w14:paraId="0B559360" w14:textId="77777777" w:rsidR="00141E07" w:rsidRPr="00CF5C9D" w:rsidRDefault="00141E07" w:rsidP="00141E07">
      <w:pPr>
        <w:pStyle w:val="BodyText"/>
        <w:spacing w:line="364" w:lineRule="auto"/>
        <w:ind w:left="117" w:right="-62"/>
        <w:jc w:val="both"/>
        <w:rPr>
          <w:w w:val="105"/>
        </w:rPr>
      </w:pPr>
      <m:oMathPara>
        <m:oMath>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r>
                        <w:rPr>
                          <w:rFonts w:ascii="Cambria Math" w:hAnsi="Cambria Math"/>
                          <w:w w:val="105"/>
                        </w:rPr>
                        <m:t>1-</m:t>
                      </m:r>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6×MAD</m:t>
                                      </m:r>
                                    </m:den>
                                  </m:f>
                                </m:e>
                              </m:d>
                            </m:e>
                          </m:d>
                        </m:e>
                        <m:sup>
                          <m:r>
                            <w:rPr>
                              <w:rFonts w:ascii="Cambria Math" w:hAnsi="Cambria Math"/>
                              <w:w w:val="105"/>
                            </w:rPr>
                            <m:t>2</m:t>
                          </m:r>
                        </m:sup>
                      </m:sSup>
                    </m:e>
                  </m:d>
                </m:e>
              </m:d>
            </m:e>
            <m:sup>
              <m:r>
                <w:rPr>
                  <w:rFonts w:ascii="Cambria Math" w:hAnsi="Cambria Math"/>
                  <w:w w:val="105"/>
                </w:rPr>
                <m:t>2</m:t>
              </m:r>
            </m:sup>
          </m:sSup>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w</m:t>
              </m:r>
            </m:e>
            <m:sub>
              <m:r>
                <w:rPr>
                  <w:rFonts w:ascii="Cambria Math" w:hAnsi="Cambria Math"/>
                  <w:w w:val="105"/>
                </w:rPr>
                <m:t xml:space="preserve">k </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r>
            <w:rPr>
              <w:rFonts w:ascii="Cambria Math" w:hAnsi="Cambria Math"/>
              <w:w w:val="105"/>
            </w:rPr>
            <m:t xml:space="preserve">     if    </m:t>
          </m:r>
          <m:r>
            <m:rPr>
              <m:lit/>
            </m:rPr>
            <w:rPr>
              <w:rFonts w:ascii="Cambria Math" w:hAnsi="Cambria Math"/>
              <w:w w:val="105"/>
            </w:rPr>
            <m:t xml:space="preserve"> </m:t>
          </m:r>
          <m:d>
            <m:dPr>
              <m:begChr m:val="|"/>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6×MAD</m:t>
                  </m:r>
                </m:den>
              </m:f>
            </m:e>
          </m:d>
          <m:r>
            <w:rPr>
              <w:rFonts w:ascii="Cambria Math" w:hAnsi="Cambria Math"/>
              <w:w w:val="105"/>
            </w:rPr>
            <m:t>&lt; 1,</m:t>
          </m:r>
        </m:oMath>
      </m:oMathPara>
    </w:p>
    <w:p w14:paraId="6D037BDA" w14:textId="77777777" w:rsidR="00141E07" w:rsidRDefault="00141E07" w:rsidP="00141E07">
      <w:pPr>
        <w:pStyle w:val="BodyText"/>
        <w:spacing w:line="364" w:lineRule="auto"/>
        <w:ind w:left="117" w:right="-62"/>
        <w:jc w:val="both"/>
        <w:rPr>
          <w:w w:val="105"/>
        </w:rPr>
      </w:pPr>
    </w:p>
    <w:p w14:paraId="39B339F4" w14:textId="77777777" w:rsidR="00141E07" w:rsidRDefault="00141E07" w:rsidP="00141E07">
      <w:pPr>
        <w:pStyle w:val="BodyText"/>
        <w:spacing w:line="364" w:lineRule="auto"/>
        <w:ind w:left="117" w:right="-62"/>
        <w:jc w:val="both"/>
        <w:rPr>
          <w:w w:val="105"/>
        </w:rPr>
      </w:pPr>
      <w:proofErr w:type="gramStart"/>
      <w:r>
        <w:rPr>
          <w:w w:val="105"/>
        </w:rPr>
        <w:t>else</w:t>
      </w:r>
      <w:proofErr w:type="gramEnd"/>
      <w:r>
        <w:rPr>
          <w:w w:val="105"/>
        </w:rPr>
        <w:t xml:space="preserve">, weights are set to 0. These new weights are re-applied in (1) and updated predictions are obtained. This reduces the influence of data points with large residual values </w:t>
      </w:r>
      <w:proofErr w:type="spellStart"/>
      <w:r>
        <w:rPr>
          <w:i/>
          <w:w w:val="105"/>
        </w:rPr>
        <w:t>e</w:t>
      </w:r>
      <w:r>
        <w:rPr>
          <w:rFonts w:ascii="Arial"/>
          <w:i/>
          <w:w w:val="105"/>
          <w:vertAlign w:val="subscript"/>
        </w:rPr>
        <w:t>k</w:t>
      </w:r>
      <w:proofErr w:type="spellEnd"/>
      <w:r>
        <w:rPr>
          <w:rFonts w:ascii="Arial"/>
          <w:i/>
          <w:w w:val="105"/>
          <w:vertAlign w:val="subscript"/>
        </w:rPr>
        <w:t xml:space="preserve"> </w:t>
      </w:r>
      <w:r>
        <w:rPr>
          <w:w w:val="105"/>
        </w:rPr>
        <w:t xml:space="preserve">in subsequent iterations. In the context of LEA crosscuts, the re-weighting reduces the influence of GEA data.  </w:t>
      </w:r>
    </w:p>
    <w:p w14:paraId="2BC324E0" w14:textId="77777777" w:rsidR="00141E07" w:rsidRDefault="00141E07" w:rsidP="00141E07">
      <w:pPr>
        <w:pStyle w:val="BodyText"/>
        <w:spacing w:line="364" w:lineRule="auto"/>
        <w:ind w:left="117" w:right="-62"/>
        <w:jc w:val="both"/>
        <w:rPr>
          <w:w w:val="105"/>
        </w:rPr>
      </w:pPr>
    </w:p>
    <w:p w14:paraId="786A7A0A" w14:textId="77777777" w:rsidR="00141E07" w:rsidRDefault="00141E07" w:rsidP="00141E07">
      <w:pPr>
        <w:pStyle w:val="BodyText"/>
        <w:spacing w:line="364" w:lineRule="auto"/>
        <w:ind w:left="117" w:right="-62"/>
        <w:jc w:val="both"/>
        <w:rPr>
          <w:w w:val="115"/>
        </w:rPr>
      </w:pPr>
      <w:r>
        <w:rPr>
          <w:w w:val="105"/>
        </w:rPr>
        <w:t xml:space="preserve">A robust LOESS model which accurately fits the LEA structure should result in a similar residual structure as that expected for the robust linear model: small residuals scattered near zero for </w:t>
      </w:r>
      <w:r>
        <w:rPr>
          <w:i/>
          <w:w w:val="115"/>
        </w:rPr>
        <w:t>x</w:t>
      </w:r>
      <w:r>
        <w:rPr>
          <w:rFonts w:ascii="Arial"/>
          <w:i/>
          <w:w w:val="115"/>
          <w:vertAlign w:val="subscript"/>
        </w:rPr>
        <w:t>i</w:t>
      </w:r>
      <w:r>
        <w:rPr>
          <w:w w:val="115"/>
        </w:rPr>
        <w:t xml:space="preserve"> locations in the land engraved area, and positive, possibly large residuals for </w:t>
      </w:r>
      <w:r>
        <w:rPr>
          <w:i/>
          <w:w w:val="115"/>
        </w:rPr>
        <w:t>x</w:t>
      </w:r>
      <w:r>
        <w:rPr>
          <w:rFonts w:ascii="Arial"/>
          <w:i/>
          <w:w w:val="115"/>
          <w:vertAlign w:val="subscript"/>
        </w:rPr>
        <w:t>i</w:t>
      </w:r>
      <w:r>
        <w:rPr>
          <w:w w:val="115"/>
        </w:rPr>
        <w:t xml:space="preserve"> locations in the groove engraved areas. The increased flexibility of LOESS models lead to a closer fit to the curvature and thus the robust LOESS more reliably results in the aforementioned residual pattern. We can thus use a lower cutoff for separation of the residuals via magnitude. A cutoff that performs well on the Hamby set 44 and Houston test set is twice the median absolute deviation </w:t>
      </w:r>
      <w:r>
        <w:rPr>
          <w:w w:val="105"/>
        </w:rPr>
        <w:t xml:space="preserve">(2 </w:t>
      </w:r>
      <w:r>
        <w:rPr>
          <w:rFonts w:ascii="メイリオ" w:hAnsi="メイリオ"/>
          <w:i/>
          <w:w w:val="105"/>
        </w:rPr>
        <w:t xml:space="preserve">× </w:t>
      </w:r>
      <w:r>
        <w:rPr>
          <w:i/>
          <w:w w:val="105"/>
        </w:rPr>
        <w:t>MAD</w:t>
      </w:r>
      <w:r>
        <w:rPr>
          <w:w w:val="105"/>
        </w:rPr>
        <w:t>)</w:t>
      </w:r>
      <w:r>
        <w:rPr>
          <w:w w:val="115"/>
        </w:rPr>
        <w:t xml:space="preserve">. </w:t>
      </w:r>
    </w:p>
    <w:p w14:paraId="27D8DB94" w14:textId="77777777" w:rsidR="00141E07" w:rsidRPr="006A1047" w:rsidRDefault="00141E07" w:rsidP="00141E07">
      <w:pPr>
        <w:pStyle w:val="BodyText"/>
        <w:spacing w:line="364" w:lineRule="auto"/>
        <w:ind w:left="117" w:right="-62"/>
        <w:jc w:val="both"/>
        <w:rPr>
          <w:w w:val="115"/>
        </w:rPr>
      </w:pPr>
    </w:p>
    <w:p w14:paraId="456C7FAD" w14:textId="77777777" w:rsidR="00141E07" w:rsidRDefault="00141E07" w:rsidP="00141E07">
      <w:pPr>
        <w:pStyle w:val="BodyText"/>
        <w:spacing w:line="364" w:lineRule="auto"/>
        <w:ind w:left="117" w:right="-62"/>
        <w:jc w:val="both"/>
        <w:rPr>
          <w:w w:val="105"/>
        </w:rPr>
      </w:pPr>
      <w:r>
        <w:rPr>
          <w:w w:val="105"/>
        </w:rPr>
        <w:t xml:space="preserve">Shoulder location predictions are calculated for each crosscut in the following manner (LOESS shoulder location prediction): </w:t>
      </w:r>
    </w:p>
    <w:p w14:paraId="6E6AF18D" w14:textId="77777777" w:rsidR="00141E07" w:rsidRDefault="00141E07" w:rsidP="00141E07">
      <w:pPr>
        <w:pStyle w:val="ListParagraph"/>
        <w:numPr>
          <w:ilvl w:val="1"/>
          <w:numId w:val="2"/>
        </w:numPr>
        <w:tabs>
          <w:tab w:val="left" w:pos="703"/>
        </w:tabs>
        <w:ind w:hanging="299"/>
        <w:rPr>
          <w:sz w:val="24"/>
        </w:rPr>
      </w:pPr>
      <w:r>
        <w:rPr>
          <w:w w:val="105"/>
          <w:sz w:val="24"/>
        </w:rPr>
        <w:t>Fit</w:t>
      </w:r>
      <w:r>
        <w:rPr>
          <w:spacing w:val="15"/>
          <w:w w:val="105"/>
          <w:sz w:val="24"/>
        </w:rPr>
        <w:t xml:space="preserve"> </w:t>
      </w:r>
      <w:r>
        <w:rPr>
          <w:w w:val="105"/>
          <w:sz w:val="24"/>
        </w:rPr>
        <w:t>a</w:t>
      </w:r>
      <w:r>
        <w:rPr>
          <w:spacing w:val="16"/>
          <w:w w:val="105"/>
          <w:sz w:val="24"/>
        </w:rPr>
        <w:t xml:space="preserve"> </w:t>
      </w:r>
      <w:r>
        <w:rPr>
          <w:w w:val="105"/>
          <w:sz w:val="24"/>
        </w:rPr>
        <w:t>robust</w:t>
      </w:r>
      <w:r>
        <w:rPr>
          <w:spacing w:val="15"/>
          <w:w w:val="105"/>
          <w:sz w:val="24"/>
        </w:rPr>
        <w:t xml:space="preserve"> </w:t>
      </w:r>
      <w:r>
        <w:rPr>
          <w:w w:val="105"/>
          <w:sz w:val="24"/>
        </w:rPr>
        <w:t>LOESS</w:t>
      </w:r>
      <w:r>
        <w:rPr>
          <w:spacing w:val="16"/>
          <w:w w:val="105"/>
          <w:sz w:val="24"/>
        </w:rPr>
        <w:t xml:space="preserve"> </w:t>
      </w:r>
      <w:r>
        <w:rPr>
          <w:w w:val="105"/>
          <w:sz w:val="24"/>
        </w:rPr>
        <w:t>model</w:t>
      </w:r>
      <w:r>
        <w:rPr>
          <w:spacing w:val="15"/>
          <w:w w:val="105"/>
          <w:sz w:val="24"/>
        </w:rPr>
        <w:t xml:space="preserve"> </w:t>
      </w:r>
      <w:r>
        <w:rPr>
          <w:w w:val="105"/>
          <w:sz w:val="24"/>
        </w:rPr>
        <w:t>to</w:t>
      </w:r>
      <w:r>
        <w:rPr>
          <w:spacing w:val="16"/>
          <w:w w:val="105"/>
          <w:sz w:val="24"/>
        </w:rPr>
        <w:t xml:space="preserve"> </w:t>
      </w:r>
      <w:r>
        <w:rPr>
          <w:w w:val="105"/>
          <w:sz w:val="24"/>
        </w:rPr>
        <w:t>the</w:t>
      </w:r>
      <w:r>
        <w:rPr>
          <w:spacing w:val="15"/>
          <w:w w:val="105"/>
          <w:sz w:val="24"/>
        </w:rPr>
        <w:t xml:space="preserve"> </w:t>
      </w:r>
      <w:r>
        <w:rPr>
          <w:w w:val="105"/>
          <w:sz w:val="24"/>
        </w:rPr>
        <w:t>crosscut</w:t>
      </w:r>
      <w:r>
        <w:rPr>
          <w:spacing w:val="16"/>
          <w:w w:val="105"/>
          <w:sz w:val="24"/>
        </w:rPr>
        <w:t xml:space="preserve"> </w:t>
      </w:r>
      <w:r>
        <w:rPr>
          <w:w w:val="105"/>
          <w:sz w:val="24"/>
        </w:rPr>
        <w:t>(</w:t>
      </w:r>
      <w:r>
        <w:t>14</w:t>
      </w:r>
      <w:r>
        <w:rPr>
          <w:w w:val="105"/>
          <w:sz w:val="24"/>
        </w:rPr>
        <w:t>).</w:t>
      </w:r>
    </w:p>
    <w:p w14:paraId="17C1A908" w14:textId="77777777" w:rsidR="00141E07" w:rsidRDefault="00141E07" w:rsidP="00141E07">
      <w:pPr>
        <w:pStyle w:val="BodyText"/>
        <w:rPr>
          <w:sz w:val="29"/>
        </w:rPr>
      </w:pPr>
    </w:p>
    <w:p w14:paraId="7B7E66A7" w14:textId="77777777" w:rsidR="00141E07" w:rsidRDefault="00141E07" w:rsidP="00141E07">
      <w:pPr>
        <w:pStyle w:val="ListParagraph"/>
        <w:numPr>
          <w:ilvl w:val="1"/>
          <w:numId w:val="2"/>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3B351133" w14:textId="77777777" w:rsidR="00141E07" w:rsidRDefault="00141E07" w:rsidP="00141E07">
      <w:pPr>
        <w:pStyle w:val="BodyText"/>
        <w:spacing w:before="1"/>
        <w:rPr>
          <w:sz w:val="29"/>
        </w:rPr>
      </w:pPr>
    </w:p>
    <w:p w14:paraId="7DE1A72B" w14:textId="77777777" w:rsidR="00141E07" w:rsidRDefault="00141E07" w:rsidP="00141E07">
      <w:pPr>
        <w:pStyle w:val="ListParagraph"/>
        <w:numPr>
          <w:ilvl w:val="1"/>
          <w:numId w:val="2"/>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54D70E10" w14:textId="77777777" w:rsidR="00141E07" w:rsidRDefault="00141E07" w:rsidP="00141E07">
      <w:pPr>
        <w:pStyle w:val="BodyText"/>
        <w:spacing w:before="1"/>
        <w:rPr>
          <w:sz w:val="29"/>
        </w:rPr>
      </w:pPr>
    </w:p>
    <w:p w14:paraId="594355F3" w14:textId="77777777" w:rsidR="00141E07" w:rsidRDefault="00141E07" w:rsidP="00141E07">
      <w:pPr>
        <w:pStyle w:val="ListParagraph"/>
        <w:numPr>
          <w:ilvl w:val="1"/>
          <w:numId w:val="2"/>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2</w:t>
      </w:r>
      <w:r>
        <w:rPr>
          <w:rFonts w:ascii="メイリオ" w:hAnsi="メイリオ"/>
          <w:i/>
          <w:w w:val="105"/>
          <w:sz w:val="24"/>
        </w:rPr>
        <w:t>×</w:t>
      </w:r>
      <w:r>
        <w:rPr>
          <w:w w:val="105"/>
          <w:sz w:val="24"/>
        </w:rPr>
        <w:t>MAD.</w:t>
      </w:r>
    </w:p>
    <w:p w14:paraId="074538D4" w14:textId="77777777" w:rsidR="00141E07" w:rsidRDefault="00141E07" w:rsidP="00141E07">
      <w:pPr>
        <w:pStyle w:val="ListParagraph"/>
        <w:numPr>
          <w:ilvl w:val="1"/>
          <w:numId w:val="2"/>
        </w:numPr>
        <w:tabs>
          <w:tab w:val="left" w:pos="703"/>
        </w:tabs>
        <w:spacing w:before="224"/>
        <w:ind w:hanging="299"/>
        <w:rPr>
          <w:rFonts w:ascii="Arial"/>
          <w:i/>
          <w:sz w:val="12"/>
        </w:rPr>
      </w:pPr>
      <w:r>
        <w:rPr>
          <w:w w:val="110"/>
          <w:sz w:val="24"/>
        </w:rPr>
        <w:t xml:space="preserve">Identify the minimum </w:t>
      </w:r>
      <w:proofErr w:type="spellStart"/>
      <w:proofErr w:type="gramStart"/>
      <w:r>
        <w:rPr>
          <w:i/>
          <w:w w:val="110"/>
          <w:sz w:val="24"/>
        </w:rPr>
        <w:t>x</w:t>
      </w:r>
      <w:r>
        <w:rPr>
          <w:rFonts w:ascii="Arial"/>
          <w:i/>
          <w:w w:val="110"/>
          <w:sz w:val="24"/>
          <w:vertAlign w:val="subscript"/>
        </w:rPr>
        <w:t>L</w:t>
      </w:r>
      <w:proofErr w:type="spellEnd"/>
      <w:proofErr w:type="gramEnd"/>
      <w:r>
        <w:rPr>
          <w:rFonts w:ascii="Arial"/>
          <w:i/>
          <w:w w:val="110"/>
          <w:position w:val="1"/>
          <w:sz w:val="24"/>
        </w:rPr>
        <w:t xml:space="preserve"> </w:t>
      </w:r>
      <w:r>
        <w:rPr>
          <w:w w:val="110"/>
          <w:sz w:val="24"/>
        </w:rPr>
        <w:t xml:space="preserve">and maximum </w:t>
      </w:r>
      <w:proofErr w:type="spellStart"/>
      <w:r>
        <w:rPr>
          <w:i/>
          <w:w w:val="110"/>
          <w:sz w:val="24"/>
        </w:rPr>
        <w:t>x</w:t>
      </w:r>
      <w:r>
        <w:rPr>
          <w:rFonts w:ascii="Arial"/>
          <w:i/>
          <w:w w:val="110"/>
          <w:sz w:val="24"/>
          <w:vertAlign w:val="subscript"/>
        </w:rPr>
        <w:t>R</w:t>
      </w:r>
      <w:proofErr w:type="spellEnd"/>
      <w:r>
        <w:rPr>
          <w:rFonts w:ascii="Arial"/>
          <w:i/>
          <w:spacing w:val="45"/>
          <w:w w:val="110"/>
          <w:position w:val="1"/>
          <w:sz w:val="24"/>
        </w:rPr>
        <w:t xml:space="preserve"> </w:t>
      </w:r>
      <w:r>
        <w:rPr>
          <w:w w:val="110"/>
          <w:sz w:val="24"/>
        </w:rPr>
        <w:t xml:space="preserve">of the remaining </w:t>
      </w:r>
      <w:r>
        <w:rPr>
          <w:i/>
          <w:w w:val="115"/>
          <w:sz w:val="24"/>
        </w:rPr>
        <w:t>x</w:t>
      </w:r>
      <w:r>
        <w:rPr>
          <w:rFonts w:ascii="Arial"/>
          <w:i/>
          <w:w w:val="115"/>
          <w:sz w:val="24"/>
          <w:vertAlign w:val="subscript"/>
        </w:rPr>
        <w:t>i</w:t>
      </w:r>
      <w:r>
        <w:rPr>
          <w:rFonts w:ascii="Arial"/>
          <w:i/>
          <w:w w:val="115"/>
          <w:sz w:val="24"/>
        </w:rPr>
        <w:t xml:space="preserve"> </w:t>
      </w:r>
      <w:r>
        <w:rPr>
          <w:w w:val="110"/>
          <w:sz w:val="24"/>
        </w:rPr>
        <w:t xml:space="preserve">values. Then, </w:t>
      </w:r>
      <w:proofErr w:type="spellStart"/>
      <w:r>
        <w:rPr>
          <w:i/>
          <w:w w:val="110"/>
          <w:sz w:val="24"/>
        </w:rPr>
        <w:t>x</w:t>
      </w:r>
      <w:r>
        <w:rPr>
          <w:rFonts w:ascii="Arial"/>
          <w:i/>
          <w:w w:val="110"/>
          <w:sz w:val="24"/>
          <w:vertAlign w:val="subscript"/>
        </w:rPr>
        <w:t>L</w:t>
      </w:r>
      <w:proofErr w:type="spellEnd"/>
      <w:r>
        <w:rPr>
          <w:rFonts w:ascii="Arial"/>
          <w:i/>
          <w:w w:val="130"/>
          <w:position w:val="1"/>
          <w:sz w:val="12"/>
        </w:rPr>
        <w:t xml:space="preserve"> </w:t>
      </w:r>
    </w:p>
    <w:p w14:paraId="05A1BF90" w14:textId="77777777" w:rsidR="00141E07" w:rsidRDefault="00141E07" w:rsidP="00141E07">
      <w:pPr>
        <w:pStyle w:val="BodyText"/>
        <w:spacing w:before="142"/>
        <w:ind w:left="702"/>
      </w:pPr>
      <w:proofErr w:type="gramStart"/>
      <w:r>
        <w:rPr>
          <w:w w:val="105"/>
        </w:rPr>
        <w:t>and</w:t>
      </w:r>
      <w:proofErr w:type="gramEnd"/>
      <w:r>
        <w:rPr>
          <w:w w:val="105"/>
        </w:rPr>
        <w:t xml:space="preserve"> </w:t>
      </w:r>
      <w:proofErr w:type="spellStart"/>
      <w:r>
        <w:rPr>
          <w:i/>
          <w:w w:val="105"/>
        </w:rPr>
        <w:t>x</w:t>
      </w:r>
      <w:r>
        <w:rPr>
          <w:rFonts w:ascii="Arial"/>
          <w:i/>
          <w:w w:val="105"/>
          <w:vertAlign w:val="subscript"/>
        </w:rPr>
        <w:t>R</w:t>
      </w:r>
      <w:proofErr w:type="spellEnd"/>
      <w:r>
        <w:rPr>
          <w:rFonts w:ascii="Arial"/>
          <w:i/>
          <w:w w:val="105"/>
          <w:position w:val="1"/>
        </w:rPr>
        <w:t xml:space="preserve"> </w:t>
      </w:r>
      <w:r>
        <w:rPr>
          <w:w w:val="105"/>
        </w:rPr>
        <w:t>are the predicted left and right shoulder locations for that crosscut.</w:t>
      </w:r>
    </w:p>
    <w:p w14:paraId="293EA0AD" w14:textId="77777777" w:rsidR="00141E07" w:rsidRDefault="00141E07" w:rsidP="00141E07">
      <w:pPr>
        <w:tabs>
          <w:tab w:val="left" w:pos="703"/>
        </w:tabs>
        <w:spacing w:before="120" w:line="365" w:lineRule="auto"/>
        <w:jc w:val="both"/>
        <w:rPr>
          <w:w w:val="105"/>
          <w:sz w:val="24"/>
          <w:szCs w:val="24"/>
        </w:rPr>
      </w:pPr>
    </w:p>
    <w:p w14:paraId="62A6CA83" w14:textId="77777777" w:rsidR="00141E07" w:rsidRPr="0053713D" w:rsidRDefault="00141E07" w:rsidP="00141E07">
      <w:pPr>
        <w:pStyle w:val="Heading1"/>
        <w:tabs>
          <w:tab w:val="left" w:pos="698"/>
          <w:tab w:val="left" w:pos="699"/>
        </w:tabs>
        <w:spacing w:before="0"/>
        <w:ind w:left="90"/>
        <w:rPr>
          <w:rFonts w:ascii="Times New Roman" w:hAnsi="Times New Roman" w:cs="Times New Roman"/>
          <w:color w:val="auto"/>
        </w:rPr>
      </w:pPr>
      <w:r w:rsidRPr="0053713D">
        <w:rPr>
          <w:rFonts w:ascii="Times New Roman" w:hAnsi="Times New Roman" w:cs="Times New Roman"/>
          <w:color w:val="auto"/>
          <w:w w:val="120"/>
        </w:rPr>
        <w:t>Results</w:t>
      </w:r>
    </w:p>
    <w:p w14:paraId="33B3F03D" w14:textId="77777777" w:rsidR="00141E07" w:rsidRDefault="00141E07" w:rsidP="00141E07">
      <w:pPr>
        <w:pStyle w:val="BodyText"/>
        <w:spacing w:before="2"/>
        <w:rPr>
          <w:b/>
          <w:sz w:val="31"/>
        </w:rPr>
      </w:pPr>
    </w:p>
    <w:p w14:paraId="1914162D" w14:textId="77777777" w:rsidR="00141E07" w:rsidRDefault="00141E07" w:rsidP="00141E07">
      <w:pPr>
        <w:pStyle w:val="BodyText"/>
        <w:spacing w:line="364" w:lineRule="auto"/>
        <w:ind w:right="-62"/>
        <w:jc w:val="both"/>
        <w:rPr>
          <w:w w:val="110"/>
        </w:rPr>
      </w:pPr>
      <w:r>
        <w:rPr>
          <w:spacing w:val="-10"/>
          <w:w w:val="110"/>
        </w:rPr>
        <w:t>To</w:t>
      </w:r>
      <w:r>
        <w:rPr>
          <w:spacing w:val="-28"/>
          <w:w w:val="110"/>
        </w:rPr>
        <w:t xml:space="preserve"> </w:t>
      </w:r>
      <w:r>
        <w:rPr>
          <w:w w:val="110"/>
        </w:rPr>
        <w:t>quantitatively</w:t>
      </w:r>
      <w:r>
        <w:rPr>
          <w:spacing w:val="-28"/>
          <w:w w:val="110"/>
        </w:rPr>
        <w:t xml:space="preserve"> </w:t>
      </w:r>
      <w:r>
        <w:rPr>
          <w:w w:val="110"/>
        </w:rPr>
        <w:t>assess</w:t>
      </w:r>
      <w:r>
        <w:rPr>
          <w:spacing w:val="-28"/>
          <w:w w:val="110"/>
        </w:rPr>
        <w:t xml:space="preserve"> </w:t>
      </w:r>
      <w:r>
        <w:rPr>
          <w:w w:val="110"/>
        </w:rPr>
        <w:t>the</w:t>
      </w:r>
      <w:r>
        <w:rPr>
          <w:spacing w:val="-28"/>
          <w:w w:val="110"/>
        </w:rPr>
        <w:t xml:space="preserve"> </w:t>
      </w:r>
      <w:r>
        <w:rPr>
          <w:w w:val="110"/>
        </w:rPr>
        <w:t>predictive</w:t>
      </w:r>
      <w:r>
        <w:rPr>
          <w:spacing w:val="-28"/>
          <w:w w:val="110"/>
        </w:rPr>
        <w:t xml:space="preserve"> </w:t>
      </w:r>
      <w:r>
        <w:rPr>
          <w:w w:val="110"/>
        </w:rPr>
        <w:t>ability</w:t>
      </w:r>
      <w:r>
        <w:rPr>
          <w:spacing w:val="-28"/>
          <w:w w:val="110"/>
        </w:rPr>
        <w:t xml:space="preserve"> </w:t>
      </w:r>
      <w:r>
        <w:rPr>
          <w:w w:val="110"/>
        </w:rPr>
        <w:t>of</w:t>
      </w:r>
      <w:r>
        <w:rPr>
          <w:spacing w:val="-28"/>
          <w:w w:val="110"/>
        </w:rPr>
        <w:t xml:space="preserve"> </w:t>
      </w:r>
      <w:r>
        <w:rPr>
          <w:w w:val="110"/>
        </w:rPr>
        <w:t>the</w:t>
      </w:r>
      <w:r>
        <w:rPr>
          <w:spacing w:val="-28"/>
          <w:w w:val="110"/>
        </w:rPr>
        <w:t xml:space="preserve"> </w:t>
      </w:r>
      <w:r>
        <w:rPr>
          <w:spacing w:val="-5"/>
          <w:w w:val="110"/>
        </w:rPr>
        <w:t>two</w:t>
      </w:r>
      <w:r>
        <w:rPr>
          <w:spacing w:val="-28"/>
          <w:w w:val="110"/>
        </w:rPr>
        <w:t xml:space="preserve"> </w:t>
      </w:r>
      <w:r>
        <w:rPr>
          <w:w w:val="110"/>
        </w:rPr>
        <w:t>alternative</w:t>
      </w:r>
      <w:r>
        <w:rPr>
          <w:spacing w:val="-28"/>
          <w:w w:val="110"/>
        </w:rPr>
        <w:t xml:space="preserve"> </w:t>
      </w:r>
      <w:r>
        <w:rPr>
          <w:w w:val="110"/>
        </w:rPr>
        <w:t>models,</w:t>
      </w:r>
      <w:r>
        <w:rPr>
          <w:spacing w:val="-27"/>
          <w:w w:val="110"/>
        </w:rPr>
        <w:t xml:space="preserve"> </w:t>
      </w:r>
      <w:r>
        <w:rPr>
          <w:spacing w:val="-4"/>
          <w:w w:val="110"/>
        </w:rPr>
        <w:t>we</w:t>
      </w:r>
      <w:r>
        <w:rPr>
          <w:spacing w:val="-28"/>
          <w:w w:val="110"/>
        </w:rPr>
        <w:t xml:space="preserve"> </w:t>
      </w:r>
      <w:r>
        <w:rPr>
          <w:w w:val="110"/>
        </w:rPr>
        <w:t>first</w:t>
      </w:r>
      <w:r>
        <w:rPr>
          <w:spacing w:val="-28"/>
          <w:w w:val="110"/>
        </w:rPr>
        <w:t xml:space="preserve"> </w:t>
      </w:r>
      <w:r>
        <w:rPr>
          <w:w w:val="110"/>
        </w:rPr>
        <w:t>identified</w:t>
      </w:r>
      <w:r>
        <w:rPr>
          <w:spacing w:val="-27"/>
          <w:w w:val="110"/>
        </w:rPr>
        <w:t xml:space="preserve"> </w:t>
      </w:r>
      <w:r>
        <w:rPr>
          <w:w w:val="110"/>
        </w:rPr>
        <w:t>“ground</w:t>
      </w:r>
      <w:r>
        <w:rPr>
          <w:spacing w:val="-26"/>
          <w:w w:val="110"/>
        </w:rPr>
        <w:t xml:space="preserve"> </w:t>
      </w:r>
      <w:r>
        <w:rPr>
          <w:w w:val="110"/>
        </w:rPr>
        <w:t>truth”</w:t>
      </w:r>
      <w:r>
        <w:rPr>
          <w:spacing w:val="-26"/>
          <w:w w:val="110"/>
        </w:rPr>
        <w:t xml:space="preserve"> </w:t>
      </w:r>
      <w:r>
        <w:rPr>
          <w:w w:val="110"/>
        </w:rPr>
        <w:t>of</w:t>
      </w:r>
      <w:r>
        <w:rPr>
          <w:spacing w:val="-26"/>
          <w:w w:val="110"/>
        </w:rPr>
        <w:t xml:space="preserve"> </w:t>
      </w:r>
      <w:r>
        <w:rPr>
          <w:w w:val="110"/>
        </w:rPr>
        <w:t>shoulder</w:t>
      </w:r>
      <w:r>
        <w:rPr>
          <w:spacing w:val="-26"/>
          <w:w w:val="110"/>
        </w:rPr>
        <w:t xml:space="preserve"> </w:t>
      </w:r>
      <w:r>
        <w:rPr>
          <w:w w:val="110"/>
        </w:rPr>
        <w:t>locations</w:t>
      </w:r>
      <w:r>
        <w:rPr>
          <w:spacing w:val="-26"/>
          <w:w w:val="110"/>
        </w:rPr>
        <w:t xml:space="preserve"> </w:t>
      </w:r>
      <w:r>
        <w:rPr>
          <w:spacing w:val="-4"/>
          <w:w w:val="110"/>
        </w:rPr>
        <w:t>by</w:t>
      </w:r>
      <w:r>
        <w:rPr>
          <w:spacing w:val="-26"/>
          <w:w w:val="110"/>
        </w:rPr>
        <w:t xml:space="preserve"> </w:t>
      </w:r>
      <w:r>
        <w:rPr>
          <w:w w:val="110"/>
        </w:rPr>
        <w:t>visual</w:t>
      </w:r>
      <w:r>
        <w:rPr>
          <w:spacing w:val="-26"/>
          <w:w w:val="110"/>
        </w:rPr>
        <w:t xml:space="preserve"> </w:t>
      </w:r>
      <w:r>
        <w:rPr>
          <w:w w:val="110"/>
        </w:rPr>
        <w:t>inspection</w:t>
      </w:r>
      <w:r>
        <w:rPr>
          <w:spacing w:val="-26"/>
          <w:w w:val="110"/>
        </w:rPr>
        <w:t xml:space="preserve"> </w:t>
      </w:r>
      <w:r>
        <w:rPr>
          <w:w w:val="110"/>
        </w:rPr>
        <w:t>for</w:t>
      </w:r>
      <w:r>
        <w:rPr>
          <w:spacing w:val="-27"/>
          <w:w w:val="110"/>
        </w:rPr>
        <w:t xml:space="preserve"> </w:t>
      </w:r>
      <w:r>
        <w:rPr>
          <w:w w:val="110"/>
        </w:rPr>
        <w:t>each</w:t>
      </w:r>
      <w:r>
        <w:rPr>
          <w:spacing w:val="-26"/>
          <w:w w:val="110"/>
        </w:rPr>
        <w:t xml:space="preserve"> </w:t>
      </w:r>
      <w:r>
        <w:rPr>
          <w:w w:val="110"/>
        </w:rPr>
        <w:t>of</w:t>
      </w:r>
      <w:r>
        <w:rPr>
          <w:spacing w:val="-26"/>
          <w:w w:val="110"/>
        </w:rPr>
        <w:t xml:space="preserve"> </w:t>
      </w:r>
      <w:r>
        <w:rPr>
          <w:w w:val="110"/>
        </w:rPr>
        <w:t>the</w:t>
      </w:r>
      <w:r>
        <w:rPr>
          <w:spacing w:val="-26"/>
          <w:w w:val="110"/>
        </w:rPr>
        <w:t xml:space="preserve"> </w:t>
      </w:r>
      <w:r>
        <w:rPr>
          <w:w w:val="110"/>
        </w:rPr>
        <w:t>208</w:t>
      </w:r>
      <w:r>
        <w:rPr>
          <w:spacing w:val="-26"/>
          <w:w w:val="110"/>
        </w:rPr>
        <w:t xml:space="preserve"> </w:t>
      </w:r>
      <w:r>
        <w:rPr>
          <w:w w:val="110"/>
        </w:rPr>
        <w:t xml:space="preserve">crosscuts in </w:t>
      </w:r>
      <w:r>
        <w:rPr>
          <w:spacing w:val="-3"/>
          <w:w w:val="110"/>
        </w:rPr>
        <w:t xml:space="preserve">Hamby </w:t>
      </w:r>
      <w:r>
        <w:rPr>
          <w:w w:val="110"/>
        </w:rPr>
        <w:t>set</w:t>
      </w:r>
      <w:r>
        <w:rPr>
          <w:spacing w:val="36"/>
          <w:w w:val="110"/>
        </w:rPr>
        <w:t xml:space="preserve"> </w:t>
      </w:r>
      <w:r>
        <w:rPr>
          <w:w w:val="110"/>
        </w:rPr>
        <w:t xml:space="preserve">44 and each of the 414 crosscuts in the Houston test set. </w:t>
      </w:r>
    </w:p>
    <w:p w14:paraId="32A370CC" w14:textId="77777777" w:rsidR="00141E07" w:rsidRDefault="00141E07" w:rsidP="00141E07">
      <w:pPr>
        <w:pStyle w:val="BodyText"/>
        <w:spacing w:line="364" w:lineRule="auto"/>
        <w:ind w:right="-62"/>
        <w:jc w:val="both"/>
        <w:rPr>
          <w:w w:val="110"/>
        </w:rPr>
      </w:pPr>
    </w:p>
    <w:p w14:paraId="432B21A5" w14:textId="77777777" w:rsidR="00141E07" w:rsidRDefault="00141E07" w:rsidP="00141E07">
      <w:pPr>
        <w:pStyle w:val="BodyText"/>
        <w:spacing w:line="364" w:lineRule="auto"/>
        <w:ind w:right="-62"/>
        <w:jc w:val="both"/>
        <w:rPr>
          <w:w w:val="110"/>
        </w:rPr>
      </w:pPr>
      <w:r>
        <w:rPr>
          <w:w w:val="110"/>
        </w:rPr>
        <w:t xml:space="preserve">As a performance measure, we define the error as the “area of misidentification”, i.e., the area of each crosscut which is identified incorrectly by the method. This metric is calculated for the left shoulder location as: </w:t>
      </w:r>
    </w:p>
    <w:p w14:paraId="68B6811E" w14:textId="77777777" w:rsidR="00141E07" w:rsidRPr="0053713D" w:rsidRDefault="00141E07" w:rsidP="00141E07">
      <w:pPr>
        <w:pStyle w:val="BodyText"/>
        <w:spacing w:line="364" w:lineRule="auto"/>
        <w:ind w:right="-62"/>
        <w:jc w:val="both"/>
        <w:rPr>
          <w:rFonts w:ascii="Cambria Math" w:hAnsi="Cambria Math"/>
          <w:w w:val="110"/>
          <w:oMath/>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jL</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X</m:t>
                  </m:r>
                </m:e>
                <m:sub>
                  <m:r>
                    <w:rPr>
                      <w:rFonts w:ascii="Cambria Math" w:hAnsi="Cambria Math"/>
                      <w:w w:val="110"/>
                    </w:rPr>
                    <m:t>jL</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3C84555C" w14:textId="77777777" w:rsidR="00141E07" w:rsidRDefault="00141E07" w:rsidP="00141E07">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jL </m:t>
            </m:r>
          </m:sub>
        </m:sSub>
      </m:oMath>
      <w:r>
        <w:rPr>
          <w:w w:val="110"/>
        </w:rPr>
        <w:t xml:space="preserve">is the set of points in crosscut </w:t>
      </w:r>
      <w:r w:rsidRPr="0053713D">
        <w:rPr>
          <w:i/>
          <w:w w:val="110"/>
        </w:rPr>
        <w:t>j</w:t>
      </w:r>
      <w:r>
        <w:rPr>
          <w:w w:val="110"/>
        </w:rPr>
        <w:t xml:space="preserve"> that fall between the predicted and actual left shoulder location, </w:t>
      </w:r>
      <m:oMath>
        <m:sSub>
          <m:sSubPr>
            <m:ctrlPr>
              <w:rPr>
                <w:rFonts w:ascii="Cambria Math" w:hAnsi="Cambria Math"/>
                <w:i/>
                <w:w w:val="110"/>
              </w:rPr>
            </m:ctrlPr>
          </m:sSubPr>
          <m:e>
            <m:r>
              <w:rPr>
                <w:rFonts w:ascii="Cambria Math" w:hAnsi="Cambria Math"/>
                <w:w w:val="110"/>
              </w:rPr>
              <m:t>e</m:t>
            </m:r>
          </m:e>
          <m:sub>
            <m:r>
              <w:rPr>
                <w:rFonts w:ascii="Cambria Math" w:hAnsi="Cambria Math"/>
                <w:w w:val="110"/>
              </w:rPr>
              <m:t xml:space="preserve">ij </m:t>
            </m:r>
          </m:sub>
        </m:sSub>
        <m:r>
          <w:rPr>
            <w:rFonts w:ascii="Cambria Math" w:hAnsi="Cambria Math"/>
            <w:w w:val="110"/>
          </w:rPr>
          <m:t xml:space="preserve"> </m:t>
        </m:r>
      </m:oMath>
      <w:r>
        <w:rPr>
          <w:w w:val="110"/>
        </w:rPr>
        <w:t xml:space="preserve">corresponds to the residual value at location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i </m:t>
            </m:r>
          </m:sub>
        </m:sSub>
      </m:oMath>
      <w:r>
        <w:rPr>
          <w:w w:val="110"/>
        </w:rPr>
        <w:t xml:space="preserve"> from the robust LOESS fit to crosscut </w:t>
      </w:r>
      <w:r w:rsidRPr="0053713D">
        <w:rPr>
          <w:i/>
          <w:w w:val="110"/>
        </w:rPr>
        <w:t>j</w:t>
      </w:r>
      <w:r>
        <w:rPr>
          <w:w w:val="110"/>
        </w:rPr>
        <w:t xml:space="preserve">, and </w:t>
      </w:r>
      <m:oMath>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oMath>
      <w:r>
        <w:rPr>
          <w:w w:val="110"/>
        </w:rPr>
        <w:t xml:space="preserve"> is the distance between two subsequent locations in the crosscut. For the scans of Hamby set 44 and Houston test set, this distance is equal to 0</w:t>
      </w:r>
      <w:r>
        <w:rPr>
          <w:i/>
          <w:w w:val="110"/>
        </w:rPr>
        <w:t>.</w:t>
      </w:r>
      <w:r>
        <w:rPr>
          <w:w w:val="110"/>
        </w:rPr>
        <w:t>645</w:t>
      </w:r>
      <w:r>
        <w:rPr>
          <w:i/>
          <w:w w:val="110"/>
        </w:rPr>
        <w:t xml:space="preserve">µm </w:t>
      </w:r>
      <w:r>
        <w:rPr>
          <w:w w:val="110"/>
        </w:rPr>
        <w:t xml:space="preserve">for all locations. </w:t>
      </w:r>
    </w:p>
    <w:p w14:paraId="3BCB6EC2" w14:textId="77777777" w:rsidR="00141E07" w:rsidRDefault="00141E07" w:rsidP="00141E07">
      <w:pPr>
        <w:pStyle w:val="BodyText"/>
        <w:spacing w:line="364" w:lineRule="auto"/>
        <w:ind w:right="-62"/>
        <w:jc w:val="both"/>
        <w:rPr>
          <w:w w:val="110"/>
        </w:rPr>
      </w:pPr>
    </w:p>
    <w:p w14:paraId="0664D522" w14:textId="77777777" w:rsidR="00141E07" w:rsidRDefault="00141E07" w:rsidP="00141E07">
      <w:pPr>
        <w:pStyle w:val="BodyText"/>
        <w:spacing w:line="364" w:lineRule="auto"/>
        <w:ind w:right="-62"/>
        <w:jc w:val="both"/>
        <w:rPr>
          <w:w w:val="110"/>
        </w:rPr>
      </w:pPr>
      <w:r>
        <w:rPr>
          <w:w w:val="110"/>
        </w:rPr>
        <w:t xml:space="preserve">Similarly, the area is calculated for the right shoulder location as: </w:t>
      </w:r>
    </w:p>
    <w:p w14:paraId="655125DB" w14:textId="77777777" w:rsidR="00141E07" w:rsidRPr="00693882" w:rsidRDefault="00141E07" w:rsidP="00141E07">
      <w:pPr>
        <w:pStyle w:val="BodyText"/>
        <w:spacing w:line="364" w:lineRule="auto"/>
        <w:ind w:right="-62"/>
        <w:jc w:val="both"/>
        <w:rPr>
          <w:w w:val="110"/>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jR</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X</m:t>
                  </m:r>
                </m:e>
                <m:sub>
                  <m:r>
                    <w:rPr>
                      <w:rFonts w:ascii="Cambria Math" w:hAnsi="Cambria Math"/>
                      <w:w w:val="110"/>
                    </w:rPr>
                    <m:t>jR</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75263EB6" w14:textId="77777777" w:rsidR="00141E07" w:rsidRDefault="00141E07" w:rsidP="00141E07">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jR </m:t>
            </m:r>
          </m:sub>
        </m:sSub>
      </m:oMath>
      <w:r>
        <w:rPr>
          <w:w w:val="110"/>
        </w:rPr>
        <w:t xml:space="preserve">is the set of points in crosscut </w:t>
      </w:r>
      <w:r w:rsidRPr="0053713D">
        <w:rPr>
          <w:i/>
          <w:w w:val="110"/>
        </w:rPr>
        <w:t>j</w:t>
      </w:r>
      <w:r>
        <w:rPr>
          <w:w w:val="110"/>
        </w:rPr>
        <w:t xml:space="preserve"> that fall between the predicted and actual right shoulder location.  </w:t>
      </w:r>
    </w:p>
    <w:p w14:paraId="5740CB7F" w14:textId="77777777" w:rsidR="00141E07" w:rsidRDefault="00141E07" w:rsidP="00141E07">
      <w:pPr>
        <w:pStyle w:val="BodyText"/>
        <w:spacing w:line="364" w:lineRule="auto"/>
        <w:ind w:right="-62"/>
        <w:jc w:val="both"/>
        <w:rPr>
          <w:w w:val="110"/>
        </w:rPr>
      </w:pPr>
    </w:p>
    <w:p w14:paraId="6BCB98E2" w14:textId="77777777" w:rsidR="00141E07" w:rsidRDefault="00141E07" w:rsidP="00141E07">
      <w:pPr>
        <w:pStyle w:val="BodyText"/>
        <w:spacing w:line="364" w:lineRule="auto"/>
        <w:ind w:right="-62"/>
        <w:jc w:val="both"/>
        <w:rPr>
          <w:w w:val="110"/>
        </w:rPr>
      </w:pPr>
      <w:r>
        <w:rPr>
          <w:w w:val="110"/>
        </w:rPr>
        <w:t>Both the left and right areas of misidentification are thus in terms of microns</w:t>
      </w:r>
      <w:r>
        <w:rPr>
          <w:w w:val="110"/>
          <w:vertAlign w:val="superscript"/>
        </w:rPr>
        <w:t>2</w:t>
      </w:r>
      <w:r>
        <w:rPr>
          <w:w w:val="110"/>
        </w:rPr>
        <w:t xml:space="preserve"> and represent the area of loss we incur from incorrectly identifying a shoulder location. </w:t>
      </w:r>
    </w:p>
    <w:p w14:paraId="7CB4F675" w14:textId="77777777" w:rsidR="00141E07" w:rsidRDefault="00141E07" w:rsidP="00141E07">
      <w:pPr>
        <w:pStyle w:val="BodyText"/>
        <w:spacing w:line="364" w:lineRule="auto"/>
        <w:ind w:right="-62"/>
        <w:jc w:val="both"/>
        <w:rPr>
          <w:w w:val="110"/>
        </w:rPr>
      </w:pPr>
    </w:p>
    <w:p w14:paraId="455FD71F" w14:textId="77777777" w:rsidR="00141E07" w:rsidRDefault="00141E07" w:rsidP="00141E07">
      <w:pPr>
        <w:pStyle w:val="BodyText"/>
        <w:spacing w:line="364" w:lineRule="auto"/>
        <w:ind w:right="-62"/>
        <w:jc w:val="both"/>
        <w:rPr>
          <w:w w:val="110"/>
        </w:rPr>
      </w:pPr>
      <w:r>
        <w:rPr>
          <w:w w:val="110"/>
        </w:rPr>
        <w:t xml:space="preserve">Quantifying the </w:t>
      </w:r>
      <w:proofErr w:type="gramStart"/>
      <w:r>
        <w:rPr>
          <w:w w:val="110"/>
        </w:rPr>
        <w:t>results</w:t>
      </w:r>
      <w:proofErr w:type="gramEnd"/>
      <w:r>
        <w:rPr>
          <w:w w:val="110"/>
        </w:rPr>
        <w:t xml:space="preserve"> as an area is preferable to a distance metric as it captures not only the width of the profile area that is misidentified, but also the relative heights of the data. </w:t>
      </w:r>
      <w:proofErr w:type="gramStart"/>
      <w:r>
        <w:rPr>
          <w:w w:val="110"/>
        </w:rPr>
        <w:t>larger</w:t>
      </w:r>
      <w:proofErr w:type="gramEnd"/>
      <w:r>
        <w:rPr>
          <w:w w:val="110"/>
        </w:rPr>
        <w:t xml:space="preserve"> misidentified areas indicate larger portions of the GEA remain included in a profile, and thus signal an area which is more likely to have influence on an extracted signature. Smaller areas of misidentification suggest minimal loss in incurred, and these areas will have minimal effect on an extracted signature. </w:t>
      </w:r>
    </w:p>
    <w:p w14:paraId="08CC9A67" w14:textId="77777777" w:rsidR="00141E07" w:rsidRDefault="00141E07" w:rsidP="00141E07">
      <w:pPr>
        <w:pStyle w:val="BodyText"/>
        <w:spacing w:line="364" w:lineRule="auto"/>
        <w:ind w:right="-62"/>
        <w:jc w:val="both"/>
        <w:rPr>
          <w:w w:val="110"/>
        </w:rPr>
      </w:pPr>
    </w:p>
    <w:p w14:paraId="2C4C289A" w14:textId="77777777" w:rsidR="00141E07" w:rsidRDefault="00141E07" w:rsidP="00141E07">
      <w:pPr>
        <w:pStyle w:val="BodyText"/>
        <w:spacing w:line="364" w:lineRule="auto"/>
        <w:ind w:right="-62"/>
        <w:jc w:val="both"/>
        <w:rPr>
          <w:w w:val="110"/>
        </w:rPr>
      </w:pPr>
      <w:r>
        <w:rPr>
          <w:w w:val="110"/>
        </w:rPr>
        <w:t xml:space="preserve">An area of misidentification was calculated separately for the left hand side and right hand side predictions for each of the 622 profiles in the data set, where predictions were based on the Robust Linear Model and Robust LOESS methods, as well as the </w:t>
      </w:r>
      <w:proofErr w:type="spellStart"/>
      <w:r>
        <w:rPr>
          <w:w w:val="110"/>
        </w:rPr>
        <w:t>Rollapply</w:t>
      </w:r>
      <w:proofErr w:type="spellEnd"/>
      <w:r>
        <w:rPr>
          <w:w w:val="110"/>
        </w:rPr>
        <w:t xml:space="preserve"> method suggested in Hare et al. (1). </w:t>
      </w:r>
    </w:p>
    <w:p w14:paraId="00BE64DB" w14:textId="77777777" w:rsidR="00141E07" w:rsidRDefault="00141E07" w:rsidP="00141E07">
      <w:pPr>
        <w:pStyle w:val="BodyText"/>
        <w:spacing w:line="364" w:lineRule="auto"/>
        <w:ind w:right="-62"/>
        <w:jc w:val="both"/>
        <w:rPr>
          <w:w w:val="110"/>
        </w:rPr>
      </w:pPr>
    </w:p>
    <w:p w14:paraId="232FCEEC" w14:textId="77777777" w:rsidR="00141E07" w:rsidRDefault="00141E07" w:rsidP="00141E07">
      <w:pPr>
        <w:pStyle w:val="BodyText"/>
        <w:spacing w:line="364" w:lineRule="auto"/>
        <w:ind w:right="-62"/>
        <w:jc w:val="both"/>
        <w:rPr>
          <w:w w:val="110"/>
        </w:rPr>
      </w:pPr>
      <w:r>
        <w:rPr>
          <w:w w:val="110"/>
        </w:rPr>
        <w:t>To assess the performance of all three methods, we consider the distribution of the areas of misidentification across all 622 lands of Hamby set 44 and the Houston test set. Figure 8 presents each distribution as a boxplot. The box encompasses the middle 50% of values, spanning the 25</w:t>
      </w:r>
      <w:r w:rsidRPr="008B5324">
        <w:rPr>
          <w:w w:val="110"/>
          <w:vertAlign w:val="superscript"/>
        </w:rPr>
        <w:t>th</w:t>
      </w:r>
      <w:r>
        <w:rPr>
          <w:w w:val="110"/>
        </w:rPr>
        <w:t xml:space="preserve"> to 75</w:t>
      </w:r>
      <w:r w:rsidRPr="008B5324">
        <w:rPr>
          <w:w w:val="110"/>
          <w:vertAlign w:val="superscript"/>
        </w:rPr>
        <w:t>th</w:t>
      </w:r>
      <w:r>
        <w:rPr>
          <w:w w:val="110"/>
        </w:rPr>
        <w:t xml:space="preserve"> percentile. The line inside each box represents the median value, and individual data points are unusually large values we call outliers. A distribution starting at or close to zero with minimal spread is ideal as this suggests many of the predicted shoulder locations are very close to the manually identified locations, and predictions are removing many of the outlying GEA points. A distribution with a wider spread or many high, outlying areas of misidentification suggests a greater degree of uncertainty and inaccuracy for a particular method. Some of the outliers are so extreme, statistics appear very close to one another or on top of each other.   </w:t>
      </w:r>
    </w:p>
    <w:p w14:paraId="7C21F166" w14:textId="77777777" w:rsidR="00141E07" w:rsidRDefault="00141E07" w:rsidP="00141E07">
      <w:pPr>
        <w:pStyle w:val="BodyText"/>
        <w:spacing w:line="364" w:lineRule="auto"/>
        <w:ind w:right="-62"/>
        <w:jc w:val="both"/>
        <w:rPr>
          <w:w w:val="110"/>
        </w:rPr>
      </w:pPr>
    </w:p>
    <w:p w14:paraId="3D36CE34" w14:textId="77777777" w:rsidR="00141E07" w:rsidRDefault="00141E07" w:rsidP="00141E07">
      <w:pPr>
        <w:pStyle w:val="BodyText"/>
        <w:spacing w:line="364" w:lineRule="auto"/>
        <w:ind w:right="-62"/>
        <w:jc w:val="both"/>
        <w:rPr>
          <w:w w:val="105"/>
        </w:rPr>
      </w:pPr>
      <w:r>
        <w:rPr>
          <w:w w:val="110"/>
        </w:rPr>
        <w:t xml:space="preserve">Because the raw </w:t>
      </w:r>
      <w:r>
        <w:rPr>
          <w:w w:val="105"/>
        </w:rPr>
        <w:t xml:space="preserve">distributions are difficult to visually compare due to extreme outliers, we categorized areas of misidentification as small, medium, or large deviations and divided results between the two test sets. Scores under 100 are considered small deviations, scores between 100 and 1000 are medium, and scores above 1000 are considered large deviations (see </w:t>
      </w:r>
      <w:hyperlink w:anchor="_bookmark22" w:history="1">
        <w:r>
          <w:rPr>
            <w:w w:val="105"/>
          </w:rPr>
          <w:t>Figure 9</w:t>
        </w:r>
      </w:hyperlink>
      <w:r>
        <w:rPr>
          <w:w w:val="105"/>
        </w:rPr>
        <w:t xml:space="preserve">). Cases with large deviations are the most likely to cause poor or flawed results in subsequent analyses. Note that Figure 9(a) and Table 1, as well as Figure 9(b) and Table 2, are based on the same numbers but provide two different presentations of the results. </w:t>
      </w:r>
    </w:p>
    <w:p w14:paraId="7A917196" w14:textId="77777777" w:rsidR="00141E07" w:rsidRDefault="00141E07" w:rsidP="00141E07">
      <w:pPr>
        <w:pStyle w:val="BodyText"/>
        <w:spacing w:line="364" w:lineRule="auto"/>
        <w:ind w:right="-62"/>
        <w:jc w:val="both"/>
        <w:rPr>
          <w:w w:val="105"/>
        </w:rPr>
      </w:pPr>
    </w:p>
    <w:p w14:paraId="38BF7962" w14:textId="77777777" w:rsidR="00141E07" w:rsidRDefault="00141E07" w:rsidP="00141E07">
      <w:pPr>
        <w:pStyle w:val="BodyText"/>
        <w:spacing w:line="364" w:lineRule="auto"/>
        <w:ind w:right="-62"/>
        <w:jc w:val="both"/>
        <w:rPr>
          <w:w w:val="105"/>
        </w:rPr>
      </w:pPr>
      <w:r>
        <w:rPr>
          <w:w w:val="105"/>
        </w:rPr>
        <w:t>It is important to note that different results are expected for the left and right shoulder locations. Within Hamby set 44 and Houston test set, almost all scans have a well-defined left groove. Left here is defined as visually left on the scan; this is the side the scan begins on, so a well-defined distinction between GEA and LEA is expected. Often, a less clear distinction is seen on the right side of the scan, with sometimes no apparent shoulder location visible. This may be due to the left shoulder corresponding to the leading edge in the twist of a bullet as it is propelled through a gun barrel. For this reason it is preferable to separate the left and right for visual inspection of results; a method may excel on one side but fall short on another.</w:t>
      </w:r>
    </w:p>
    <w:p w14:paraId="24A0820A" w14:textId="77777777" w:rsidR="00141E07" w:rsidRPr="00DB78A4" w:rsidRDefault="00141E07" w:rsidP="00141E07">
      <w:pPr>
        <w:pStyle w:val="Heading1"/>
        <w:tabs>
          <w:tab w:val="left" w:pos="698"/>
          <w:tab w:val="left" w:pos="699"/>
        </w:tabs>
        <w:spacing w:before="201"/>
        <w:rPr>
          <w:rFonts w:ascii="Times New Roman" w:hAnsi="Times New Roman" w:cs="Times New Roman"/>
          <w:color w:val="auto"/>
        </w:rPr>
      </w:pPr>
      <w:r w:rsidRPr="00DB78A4">
        <w:rPr>
          <w:rFonts w:ascii="Times New Roman" w:hAnsi="Times New Roman" w:cs="Times New Roman"/>
          <w:color w:val="auto"/>
          <w:w w:val="115"/>
        </w:rPr>
        <w:t>Conclusions</w:t>
      </w:r>
    </w:p>
    <w:p w14:paraId="3CA98084" w14:textId="77777777" w:rsidR="00141E07" w:rsidRDefault="00141E07" w:rsidP="00141E07">
      <w:pPr>
        <w:pStyle w:val="BodyText"/>
        <w:spacing w:before="2"/>
        <w:rPr>
          <w:b/>
          <w:sz w:val="31"/>
        </w:rPr>
      </w:pPr>
    </w:p>
    <w:p w14:paraId="4DB41B59" w14:textId="77777777" w:rsidR="00141E07" w:rsidRDefault="00141E07" w:rsidP="00141E07">
      <w:pPr>
        <w:pStyle w:val="BodyText"/>
        <w:spacing w:line="364" w:lineRule="auto"/>
        <w:ind w:right="-62"/>
        <w:jc w:val="both"/>
      </w:pPr>
      <w:r>
        <w:rPr>
          <w:w w:val="105"/>
        </w:rPr>
        <w:t xml:space="preserve">The Roust LOESS approach clearly outperforms both the Robust Linear Model and the </w:t>
      </w:r>
      <w:proofErr w:type="spellStart"/>
      <w:r>
        <w:rPr>
          <w:w w:val="105"/>
        </w:rPr>
        <w:t>Rollapply</w:t>
      </w:r>
      <w:proofErr w:type="spellEnd"/>
      <w:r>
        <w:rPr>
          <w:w w:val="105"/>
        </w:rPr>
        <w:t xml:space="preserve"> method for both the left and right shoulder locations on both Hamby set 33 and the Houston test set. While the Robust Linear Model approach outperforms </w:t>
      </w:r>
      <w:proofErr w:type="spellStart"/>
      <w:r>
        <w:rPr>
          <w:w w:val="105"/>
        </w:rPr>
        <w:t>Rollapply</w:t>
      </w:r>
      <w:proofErr w:type="spellEnd"/>
      <w:r>
        <w:rPr>
          <w:w w:val="105"/>
        </w:rPr>
        <w:t xml:space="preserve"> for the right shoulder location on Hamby set 44, it performs the worst for both sides of the Houston test data and the left shoulder location of Hamby set 44. This hierarchy of performance is well within expectation given the strength of robust approaches in general as well as the flexibility of LOESS applied to this data type. Robust LOESS also readily handles variation introduced in the process of translating the physical bullet into a 3D object. If there is too much variability in how the bullet is placed relative to the plane of reference on the microscope, profiles can have tilted shapes relative to the x-axis, which a quadratic linear model would fail to address. In these situations, LOESS excels.</w:t>
      </w:r>
    </w:p>
    <w:p w14:paraId="118A058B" w14:textId="77777777" w:rsidR="00141E07" w:rsidRDefault="00141E07" w:rsidP="00141E07">
      <w:pPr>
        <w:pStyle w:val="BodyText"/>
        <w:spacing w:line="364" w:lineRule="auto"/>
        <w:ind w:right="-62"/>
        <w:jc w:val="both"/>
        <w:rPr>
          <w:w w:val="110"/>
        </w:rPr>
      </w:pPr>
    </w:p>
    <w:p w14:paraId="770361A9" w14:textId="77777777" w:rsidR="00141E07" w:rsidRDefault="00141E07" w:rsidP="00141E07">
      <w:pPr>
        <w:pStyle w:val="BodyText"/>
        <w:spacing w:line="364" w:lineRule="auto"/>
        <w:ind w:right="-62"/>
        <w:jc w:val="both"/>
        <w:rPr>
          <w:w w:val="105"/>
        </w:rPr>
      </w:pPr>
      <w:r>
        <w:rPr>
          <w:w w:val="105"/>
        </w:rPr>
        <w:t xml:space="preserve">While the proposed cutoff </w:t>
      </w:r>
      <w:r>
        <w:rPr>
          <w:spacing w:val="-3"/>
          <w:w w:val="105"/>
        </w:rPr>
        <w:t xml:space="preserve">value </w:t>
      </w:r>
      <w:r>
        <w:rPr>
          <w:w w:val="105"/>
        </w:rPr>
        <w:t xml:space="preserve">as a multiple of MAD works well for Robust LOESS on </w:t>
      </w:r>
      <w:r>
        <w:rPr>
          <w:spacing w:val="-3"/>
          <w:w w:val="105"/>
        </w:rPr>
        <w:t xml:space="preserve">Hamby </w:t>
      </w:r>
      <w:r>
        <w:rPr>
          <w:w w:val="105"/>
        </w:rPr>
        <w:t xml:space="preserve">set 44 and Houston test, additional validation will need to </w:t>
      </w:r>
      <w:r>
        <w:rPr>
          <w:spacing w:val="3"/>
          <w:w w:val="105"/>
        </w:rPr>
        <w:t xml:space="preserve">be </w:t>
      </w:r>
      <w:r>
        <w:rPr>
          <w:w w:val="105"/>
        </w:rPr>
        <w:t xml:space="preserve">executed on a wider </w:t>
      </w:r>
      <w:r>
        <w:rPr>
          <w:spacing w:val="-3"/>
          <w:w w:val="105"/>
        </w:rPr>
        <w:t xml:space="preserve">variety </w:t>
      </w:r>
      <w:r>
        <w:rPr>
          <w:w w:val="105"/>
        </w:rPr>
        <w:t xml:space="preserve">of barrel types.  Depth   of </w:t>
      </w:r>
      <w:proofErr w:type="spellStart"/>
      <w:r>
        <w:rPr>
          <w:w w:val="105"/>
        </w:rPr>
        <w:t>striae</w:t>
      </w:r>
      <w:proofErr w:type="spellEnd"/>
      <w:r>
        <w:rPr>
          <w:w w:val="105"/>
        </w:rPr>
        <w:t xml:space="preserve">, physical size of bullet due to caliber, and non-traditional rifling techniques </w:t>
      </w:r>
      <w:r>
        <w:rPr>
          <w:spacing w:val="-3"/>
          <w:w w:val="105"/>
        </w:rPr>
        <w:t xml:space="preserve">may </w:t>
      </w:r>
      <w:r>
        <w:rPr>
          <w:w w:val="105"/>
        </w:rPr>
        <w:t xml:space="preserve">require alterations to this cutoff </w:t>
      </w:r>
      <w:r>
        <w:rPr>
          <w:spacing w:val="-3"/>
          <w:w w:val="105"/>
        </w:rPr>
        <w:t xml:space="preserve">value. LEAs with </w:t>
      </w:r>
      <w:proofErr w:type="gramStart"/>
      <w:r>
        <w:rPr>
          <w:spacing w:val="-3"/>
          <w:w w:val="105"/>
        </w:rPr>
        <w:t>shoulders which are not horizontally aligned due to tilt</w:t>
      </w:r>
      <w:proofErr w:type="gramEnd"/>
      <w:r>
        <w:rPr>
          <w:spacing w:val="-3"/>
          <w:w w:val="105"/>
        </w:rPr>
        <w:t xml:space="preserve"> may also require slight alterations to this method. </w:t>
      </w:r>
      <w:r>
        <w:rPr>
          <w:w w:val="105"/>
        </w:rPr>
        <w:t xml:space="preserve">In addition, a study of the effect of implementing robust LOESS shoulder location identification on the downstream similarity assessment will need to </w:t>
      </w:r>
      <w:r>
        <w:rPr>
          <w:spacing w:val="3"/>
          <w:w w:val="105"/>
        </w:rPr>
        <w:t xml:space="preserve">be </w:t>
      </w:r>
      <w:r>
        <w:rPr>
          <w:w w:val="105"/>
        </w:rPr>
        <w:t xml:space="preserve">completed. Due to increased accuracy of predicted shoulder locations, the authors expect an increase in accuracy in bullet matching algorithms. </w:t>
      </w:r>
      <w:r>
        <w:rPr>
          <w:spacing w:val="-3"/>
          <w:w w:val="105"/>
        </w:rPr>
        <w:t xml:space="preserve">However, </w:t>
      </w:r>
      <w:r>
        <w:rPr>
          <w:w w:val="105"/>
        </w:rPr>
        <w:t>this will need</w:t>
      </w:r>
      <w:r>
        <w:rPr>
          <w:spacing w:val="50"/>
          <w:w w:val="105"/>
        </w:rPr>
        <w:t xml:space="preserve"> </w:t>
      </w:r>
      <w:r>
        <w:rPr>
          <w:w w:val="105"/>
        </w:rPr>
        <w:t>to</w:t>
      </w:r>
      <w:r>
        <w:rPr>
          <w:spacing w:val="49"/>
          <w:w w:val="105"/>
        </w:rPr>
        <w:t xml:space="preserve"> </w:t>
      </w:r>
      <w:r>
        <w:rPr>
          <w:spacing w:val="3"/>
          <w:w w:val="105"/>
        </w:rPr>
        <w:t>be</w:t>
      </w:r>
      <w:r>
        <w:rPr>
          <w:spacing w:val="49"/>
          <w:w w:val="105"/>
        </w:rPr>
        <w:t xml:space="preserve"> </w:t>
      </w:r>
      <w:r>
        <w:rPr>
          <w:w w:val="105"/>
        </w:rPr>
        <w:t>validated</w:t>
      </w:r>
      <w:r>
        <w:rPr>
          <w:spacing w:val="50"/>
          <w:w w:val="105"/>
        </w:rPr>
        <w:t xml:space="preserve"> </w:t>
      </w:r>
      <w:r>
        <w:rPr>
          <w:w w:val="105"/>
        </w:rPr>
        <w:t>on</w:t>
      </w:r>
      <w:r>
        <w:rPr>
          <w:spacing w:val="50"/>
          <w:w w:val="105"/>
        </w:rPr>
        <w:t xml:space="preserve"> </w:t>
      </w:r>
      <w:r>
        <w:rPr>
          <w:w w:val="105"/>
        </w:rPr>
        <w:t>a</w:t>
      </w:r>
      <w:r>
        <w:rPr>
          <w:spacing w:val="50"/>
          <w:w w:val="105"/>
        </w:rPr>
        <w:t xml:space="preserve"> </w:t>
      </w:r>
      <w:r>
        <w:rPr>
          <w:spacing w:val="-3"/>
          <w:w w:val="105"/>
        </w:rPr>
        <w:t>variety</w:t>
      </w:r>
      <w:r>
        <w:rPr>
          <w:spacing w:val="50"/>
          <w:w w:val="105"/>
        </w:rPr>
        <w:t xml:space="preserve"> </w:t>
      </w:r>
      <w:r>
        <w:rPr>
          <w:w w:val="105"/>
        </w:rPr>
        <w:t>of</w:t>
      </w:r>
      <w:r>
        <w:rPr>
          <w:spacing w:val="50"/>
          <w:w w:val="105"/>
        </w:rPr>
        <w:t xml:space="preserve"> </w:t>
      </w:r>
      <w:r>
        <w:rPr>
          <w:w w:val="105"/>
        </w:rPr>
        <w:t>data</w:t>
      </w:r>
      <w:r>
        <w:rPr>
          <w:spacing w:val="50"/>
          <w:w w:val="105"/>
        </w:rPr>
        <w:t xml:space="preserve"> </w:t>
      </w:r>
      <w:r>
        <w:rPr>
          <w:w w:val="105"/>
        </w:rPr>
        <w:t>sets</w:t>
      </w:r>
      <w:r>
        <w:rPr>
          <w:spacing w:val="49"/>
          <w:w w:val="105"/>
        </w:rPr>
        <w:t xml:space="preserve"> </w:t>
      </w:r>
      <w:r>
        <w:rPr>
          <w:w w:val="105"/>
        </w:rPr>
        <w:t>prior</w:t>
      </w:r>
      <w:r>
        <w:rPr>
          <w:spacing w:val="51"/>
          <w:w w:val="105"/>
        </w:rPr>
        <w:t xml:space="preserve"> </w:t>
      </w:r>
      <w:r>
        <w:rPr>
          <w:w w:val="105"/>
        </w:rPr>
        <w:t>to</w:t>
      </w:r>
      <w:r>
        <w:rPr>
          <w:spacing w:val="50"/>
          <w:w w:val="105"/>
        </w:rPr>
        <w:t xml:space="preserve"> </w:t>
      </w:r>
      <w:r>
        <w:rPr>
          <w:w w:val="105"/>
        </w:rPr>
        <w:t>implementation</w:t>
      </w:r>
      <w:r>
        <w:rPr>
          <w:spacing w:val="50"/>
          <w:w w:val="105"/>
        </w:rPr>
        <w:t xml:space="preserve"> </w:t>
      </w:r>
      <w:r>
        <w:rPr>
          <w:w w:val="105"/>
        </w:rPr>
        <w:t>without</w:t>
      </w:r>
      <w:r>
        <w:rPr>
          <w:spacing w:val="49"/>
          <w:w w:val="105"/>
        </w:rPr>
        <w:t xml:space="preserve"> </w:t>
      </w:r>
      <w:r>
        <w:rPr>
          <w:w w:val="105"/>
        </w:rPr>
        <w:t xml:space="preserve">human intervention in the automated process. </w:t>
      </w:r>
    </w:p>
    <w:p w14:paraId="57C68B20" w14:textId="77777777" w:rsidR="00141E07" w:rsidRDefault="00141E07" w:rsidP="00141E07">
      <w:pPr>
        <w:pStyle w:val="BodyText"/>
        <w:spacing w:line="364" w:lineRule="auto"/>
        <w:ind w:right="-62"/>
        <w:jc w:val="both"/>
        <w:rPr>
          <w:w w:val="105"/>
        </w:rPr>
      </w:pPr>
    </w:p>
    <w:p w14:paraId="3324C579" w14:textId="77777777" w:rsidR="00141E07" w:rsidRDefault="00141E07" w:rsidP="00141E07">
      <w:pPr>
        <w:pStyle w:val="BodyText"/>
        <w:spacing w:line="364" w:lineRule="auto"/>
        <w:ind w:right="-62"/>
        <w:jc w:val="both"/>
        <w:rPr>
          <w:w w:val="105"/>
        </w:rPr>
      </w:pPr>
      <w:bookmarkStart w:id="0" w:name="_GoBack"/>
      <w:bookmarkEnd w:id="0"/>
    </w:p>
    <w:p w14:paraId="277F7743" w14:textId="77777777" w:rsidR="00141E07" w:rsidRDefault="00141E07" w:rsidP="00141E07">
      <w:pPr>
        <w:pStyle w:val="BodyText"/>
        <w:spacing w:line="364" w:lineRule="auto"/>
        <w:ind w:right="-62"/>
        <w:jc w:val="both"/>
        <w:rPr>
          <w:w w:val="105"/>
        </w:rPr>
      </w:pPr>
    </w:p>
    <w:p w14:paraId="600F167C" w14:textId="77777777" w:rsidR="00141E07" w:rsidRDefault="00141E07" w:rsidP="00141E07">
      <w:pPr>
        <w:pStyle w:val="Heading1"/>
        <w:spacing w:before="0"/>
        <w:rPr>
          <w:rFonts w:ascii="Times New Roman" w:hAnsi="Times New Roman" w:cs="Times New Roman"/>
          <w:color w:val="auto"/>
          <w:w w:val="115"/>
        </w:rPr>
      </w:pPr>
      <w:r w:rsidRPr="00DB78A4">
        <w:rPr>
          <w:rFonts w:ascii="Times New Roman" w:hAnsi="Times New Roman" w:cs="Times New Roman"/>
          <w:color w:val="auto"/>
          <w:w w:val="115"/>
        </w:rPr>
        <w:t>References</w:t>
      </w:r>
    </w:p>
    <w:p w14:paraId="3DDE8863" w14:textId="77777777" w:rsidR="00141E07" w:rsidRPr="008B5324" w:rsidRDefault="00141E07" w:rsidP="00141E07"/>
    <w:p w14:paraId="1D2302AD" w14:textId="77777777" w:rsidR="00141E07" w:rsidRDefault="00141E07" w:rsidP="00141E07">
      <w:pPr>
        <w:pStyle w:val="BodyText"/>
        <w:spacing w:before="2"/>
        <w:rPr>
          <w:b/>
          <w:sz w:val="31"/>
        </w:rPr>
      </w:pPr>
    </w:p>
    <w:p w14:paraId="632A6FFA" w14:textId="77777777" w:rsidR="00141E07" w:rsidRDefault="00141E07" w:rsidP="00141E07">
      <w:pPr>
        <w:pStyle w:val="ListParagraph"/>
        <w:numPr>
          <w:ilvl w:val="1"/>
          <w:numId w:val="3"/>
        </w:numPr>
        <w:tabs>
          <w:tab w:val="left" w:pos="638"/>
        </w:tabs>
        <w:spacing w:line="360" w:lineRule="auto"/>
        <w:ind w:right="-62" w:hanging="377"/>
        <w:jc w:val="both"/>
        <w:rPr>
          <w:sz w:val="24"/>
        </w:rPr>
      </w:pPr>
      <w:r>
        <w:rPr>
          <w:sz w:val="24"/>
        </w:rPr>
        <w:t xml:space="preserve">Hare E, Hofmann H, </w:t>
      </w:r>
      <w:proofErr w:type="spellStart"/>
      <w:r>
        <w:rPr>
          <w:sz w:val="24"/>
        </w:rPr>
        <w:t>Carriquiry</w:t>
      </w:r>
      <w:proofErr w:type="spellEnd"/>
      <w:r>
        <w:rPr>
          <w:sz w:val="24"/>
        </w:rPr>
        <w:t xml:space="preserve"> A.  </w:t>
      </w:r>
      <w:proofErr w:type="gramStart"/>
      <w:r>
        <w:rPr>
          <w:sz w:val="24"/>
        </w:rPr>
        <w:t>Automatic  matching</w:t>
      </w:r>
      <w:proofErr w:type="gramEnd"/>
      <w:r>
        <w:rPr>
          <w:sz w:val="24"/>
        </w:rPr>
        <w:t xml:space="preserve">  of  bullet  land</w:t>
      </w:r>
      <w:r>
        <w:rPr>
          <w:spacing w:val="30"/>
          <w:sz w:val="24"/>
        </w:rPr>
        <w:t xml:space="preserve"> </w:t>
      </w:r>
      <w:r>
        <w:rPr>
          <w:sz w:val="24"/>
        </w:rPr>
        <w:t>impressions. Ann</w:t>
      </w:r>
      <w:r>
        <w:rPr>
          <w:spacing w:val="20"/>
          <w:sz w:val="24"/>
        </w:rPr>
        <w:t xml:space="preserve"> </w:t>
      </w:r>
      <w:proofErr w:type="spellStart"/>
      <w:r>
        <w:rPr>
          <w:sz w:val="24"/>
        </w:rPr>
        <w:t>Appl</w:t>
      </w:r>
      <w:proofErr w:type="spellEnd"/>
      <w:r>
        <w:rPr>
          <w:spacing w:val="19"/>
          <w:sz w:val="24"/>
        </w:rPr>
        <w:t xml:space="preserve"> </w:t>
      </w:r>
      <w:r>
        <w:rPr>
          <w:sz w:val="24"/>
        </w:rPr>
        <w:t>Stat</w:t>
      </w:r>
      <w:r>
        <w:rPr>
          <w:spacing w:val="20"/>
          <w:sz w:val="24"/>
        </w:rPr>
        <w:t xml:space="preserve"> </w:t>
      </w:r>
      <w:r>
        <w:rPr>
          <w:sz w:val="24"/>
        </w:rPr>
        <w:t>2017</w:t>
      </w:r>
      <w:r>
        <w:rPr>
          <w:spacing w:val="20"/>
          <w:sz w:val="24"/>
        </w:rPr>
        <w:t xml:space="preserve"> </w:t>
      </w:r>
      <w:r>
        <w:rPr>
          <w:sz w:val="24"/>
        </w:rPr>
        <w:t>12</w:t>
      </w:r>
      <w:proofErr w:type="gramStart"/>
      <w:r>
        <w:rPr>
          <w:sz w:val="24"/>
        </w:rPr>
        <w:t>;11:2332</w:t>
      </w:r>
      <w:proofErr w:type="gramEnd"/>
      <w:r>
        <w:rPr>
          <w:sz w:val="24"/>
        </w:rPr>
        <w:t>–2356.</w:t>
      </w:r>
    </w:p>
    <w:p w14:paraId="6E16AE72" w14:textId="77777777" w:rsidR="00141E07" w:rsidRPr="008B5324" w:rsidRDefault="00141E07" w:rsidP="00141E07">
      <w:pPr>
        <w:pStyle w:val="ListParagraph"/>
        <w:numPr>
          <w:ilvl w:val="1"/>
          <w:numId w:val="3"/>
        </w:numPr>
        <w:tabs>
          <w:tab w:val="left" w:pos="638"/>
        </w:tabs>
        <w:spacing w:before="198" w:line="360" w:lineRule="auto"/>
        <w:ind w:right="-62" w:hanging="377"/>
        <w:jc w:val="both"/>
        <w:rPr>
          <w:sz w:val="24"/>
        </w:rPr>
      </w:pPr>
      <w:r>
        <w:rPr>
          <w:w w:val="105"/>
          <w:sz w:val="24"/>
        </w:rPr>
        <w:t xml:space="preserve">AFTE Glossary. Theory of Identification as it Relates to </w:t>
      </w:r>
      <w:proofErr w:type="spellStart"/>
      <w:r>
        <w:rPr>
          <w:w w:val="105"/>
          <w:sz w:val="24"/>
        </w:rPr>
        <w:t>Toolmarks</w:t>
      </w:r>
      <w:proofErr w:type="spellEnd"/>
      <w:r>
        <w:rPr>
          <w:w w:val="105"/>
          <w:sz w:val="24"/>
        </w:rPr>
        <w:t>. AFTE Journal 1998</w:t>
      </w:r>
      <w:proofErr w:type="gramStart"/>
      <w:r>
        <w:rPr>
          <w:w w:val="105"/>
          <w:sz w:val="24"/>
        </w:rPr>
        <w:t>;30</w:t>
      </w:r>
      <w:proofErr w:type="gramEnd"/>
      <w:r>
        <w:rPr>
          <w:w w:val="105"/>
          <w:sz w:val="24"/>
        </w:rPr>
        <w:t>(1):86–88.</w:t>
      </w:r>
    </w:p>
    <w:p w14:paraId="772F4971" w14:textId="77777777" w:rsidR="00141E07" w:rsidRDefault="00141E07" w:rsidP="00141E07">
      <w:pPr>
        <w:pStyle w:val="ListParagraph"/>
        <w:numPr>
          <w:ilvl w:val="1"/>
          <w:numId w:val="3"/>
        </w:numPr>
        <w:tabs>
          <w:tab w:val="left" w:pos="638"/>
        </w:tabs>
        <w:spacing w:before="198" w:line="360" w:lineRule="auto"/>
        <w:ind w:right="-62" w:hanging="377"/>
        <w:jc w:val="both"/>
        <w:rPr>
          <w:sz w:val="24"/>
        </w:rPr>
      </w:pPr>
      <w:proofErr w:type="spellStart"/>
      <w:r>
        <w:rPr>
          <w:w w:val="105"/>
          <w:sz w:val="24"/>
        </w:rPr>
        <w:t>Ommen</w:t>
      </w:r>
      <w:proofErr w:type="spellEnd"/>
      <w:r>
        <w:rPr>
          <w:w w:val="105"/>
          <w:sz w:val="24"/>
        </w:rPr>
        <w:t xml:space="preserve"> DM, Saunders CP. Building a unified statistical framework for the forensic identification of source problems. Law </w:t>
      </w:r>
      <w:proofErr w:type="spellStart"/>
      <w:r>
        <w:rPr>
          <w:w w:val="105"/>
          <w:sz w:val="24"/>
        </w:rPr>
        <w:t>Probab</w:t>
      </w:r>
      <w:proofErr w:type="spellEnd"/>
      <w:r>
        <w:rPr>
          <w:w w:val="105"/>
          <w:sz w:val="24"/>
        </w:rPr>
        <w:t xml:space="preserve"> Risk 2018 05</w:t>
      </w:r>
      <w:proofErr w:type="gramStart"/>
      <w:r>
        <w:rPr>
          <w:w w:val="105"/>
          <w:sz w:val="24"/>
        </w:rPr>
        <w:t>;17</w:t>
      </w:r>
      <w:proofErr w:type="gramEnd"/>
      <w:r>
        <w:rPr>
          <w:w w:val="105"/>
          <w:sz w:val="24"/>
        </w:rPr>
        <w:t xml:space="preserve">(2):179-197. </w:t>
      </w:r>
    </w:p>
    <w:p w14:paraId="6C2161F8" w14:textId="77777777" w:rsidR="00141E07" w:rsidRDefault="00141E07" w:rsidP="00141E07">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Prevot</w:t>
      </w:r>
      <w:proofErr w:type="spellEnd"/>
      <w:r>
        <w:rPr>
          <w:w w:val="105"/>
          <w:sz w:val="24"/>
        </w:rPr>
        <w:t xml:space="preserve"> </w:t>
      </w:r>
      <w:r>
        <w:rPr>
          <w:spacing w:val="-10"/>
          <w:w w:val="105"/>
          <w:sz w:val="24"/>
        </w:rPr>
        <w:t xml:space="preserve">P, </w:t>
      </w:r>
      <w:proofErr w:type="spellStart"/>
      <w:r>
        <w:rPr>
          <w:w w:val="105"/>
          <w:sz w:val="24"/>
        </w:rPr>
        <w:t>Pirlot</w:t>
      </w:r>
      <w:proofErr w:type="spellEnd"/>
      <w:r>
        <w:rPr>
          <w:w w:val="105"/>
          <w:sz w:val="24"/>
        </w:rPr>
        <w:t xml:space="preserve"> M, </w:t>
      </w:r>
      <w:proofErr w:type="spellStart"/>
      <w:r>
        <w:rPr>
          <w:w w:val="105"/>
          <w:sz w:val="24"/>
        </w:rPr>
        <w:t>Nys</w:t>
      </w:r>
      <w:proofErr w:type="spellEnd"/>
      <w:r>
        <w:rPr>
          <w:w w:val="105"/>
          <w:sz w:val="24"/>
        </w:rPr>
        <w:t xml:space="preserve"> B. Surface topology of bullet striations: an innovating technique. AFTE Journal</w:t>
      </w:r>
      <w:r>
        <w:rPr>
          <w:spacing w:val="13"/>
          <w:w w:val="105"/>
          <w:sz w:val="24"/>
        </w:rPr>
        <w:t xml:space="preserve"> </w:t>
      </w:r>
      <w:r>
        <w:rPr>
          <w:w w:val="105"/>
          <w:sz w:val="24"/>
        </w:rPr>
        <w:t>1998</w:t>
      </w:r>
      <w:proofErr w:type="gramStart"/>
      <w:r>
        <w:rPr>
          <w:w w:val="105"/>
          <w:sz w:val="24"/>
        </w:rPr>
        <w:t>;30</w:t>
      </w:r>
      <w:proofErr w:type="gramEnd"/>
      <w:r>
        <w:rPr>
          <w:w w:val="105"/>
          <w:sz w:val="24"/>
        </w:rPr>
        <w:t>(2):294–299.</w:t>
      </w:r>
    </w:p>
    <w:p w14:paraId="57B852EA" w14:textId="77777777" w:rsidR="00141E07" w:rsidRDefault="00141E07" w:rsidP="00141E07">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Bonifanti</w:t>
      </w:r>
      <w:proofErr w:type="spellEnd"/>
      <w:r>
        <w:rPr>
          <w:w w:val="105"/>
          <w:sz w:val="24"/>
        </w:rPr>
        <w:t xml:space="preserve"> M. Automated comparison of bullet striations based on 3D topography. </w:t>
      </w:r>
      <w:r>
        <w:rPr>
          <w:spacing w:val="-3"/>
          <w:w w:val="105"/>
          <w:sz w:val="24"/>
        </w:rPr>
        <w:t xml:space="preserve">Forensic </w:t>
      </w:r>
      <w:proofErr w:type="spellStart"/>
      <w:r>
        <w:rPr>
          <w:w w:val="105"/>
          <w:sz w:val="24"/>
        </w:rPr>
        <w:t>Sci</w:t>
      </w:r>
      <w:proofErr w:type="spellEnd"/>
      <w:r>
        <w:rPr>
          <w:w w:val="105"/>
          <w:sz w:val="24"/>
        </w:rPr>
        <w:t xml:space="preserve"> </w:t>
      </w:r>
      <w:proofErr w:type="spellStart"/>
      <w:r>
        <w:rPr>
          <w:w w:val="105"/>
          <w:sz w:val="24"/>
        </w:rPr>
        <w:t>Int</w:t>
      </w:r>
      <w:proofErr w:type="spellEnd"/>
      <w:r>
        <w:rPr>
          <w:spacing w:val="10"/>
          <w:w w:val="105"/>
          <w:sz w:val="24"/>
        </w:rPr>
        <w:t xml:space="preserve"> </w:t>
      </w:r>
      <w:r>
        <w:rPr>
          <w:w w:val="105"/>
          <w:sz w:val="24"/>
        </w:rPr>
        <w:t>1999</w:t>
      </w:r>
      <w:proofErr w:type="gramStart"/>
      <w:r>
        <w:rPr>
          <w:w w:val="105"/>
          <w:sz w:val="24"/>
        </w:rPr>
        <w:t>;101:85</w:t>
      </w:r>
      <w:proofErr w:type="gramEnd"/>
      <w:r>
        <w:rPr>
          <w:w w:val="105"/>
          <w:sz w:val="24"/>
        </w:rPr>
        <w:t>–93.</w:t>
      </w:r>
    </w:p>
    <w:p w14:paraId="5551C388" w14:textId="77777777" w:rsidR="00141E07" w:rsidRDefault="00141E07" w:rsidP="00141E07">
      <w:pPr>
        <w:pStyle w:val="ListParagraph"/>
        <w:numPr>
          <w:ilvl w:val="1"/>
          <w:numId w:val="3"/>
        </w:numPr>
        <w:tabs>
          <w:tab w:val="left" w:pos="638"/>
        </w:tabs>
        <w:spacing w:before="199" w:line="360" w:lineRule="auto"/>
        <w:ind w:right="-62" w:hanging="377"/>
        <w:jc w:val="both"/>
        <w:rPr>
          <w:sz w:val="24"/>
        </w:rPr>
      </w:pPr>
      <w:proofErr w:type="spellStart"/>
      <w:r>
        <w:rPr>
          <w:sz w:val="24"/>
        </w:rPr>
        <w:t>Bachrach</w:t>
      </w:r>
      <w:proofErr w:type="spellEnd"/>
      <w:r>
        <w:rPr>
          <w:sz w:val="24"/>
        </w:rPr>
        <w:t xml:space="preserve"> B. Development of a 3D-based Automated Firearms Evidence Comparison System. J </w:t>
      </w:r>
      <w:r>
        <w:rPr>
          <w:spacing w:val="-3"/>
          <w:sz w:val="24"/>
        </w:rPr>
        <w:t xml:space="preserve">Forensic </w:t>
      </w:r>
      <w:proofErr w:type="spellStart"/>
      <w:r>
        <w:rPr>
          <w:sz w:val="24"/>
        </w:rPr>
        <w:t>Sci</w:t>
      </w:r>
      <w:proofErr w:type="spellEnd"/>
      <w:r>
        <w:rPr>
          <w:spacing w:val="12"/>
          <w:sz w:val="24"/>
        </w:rPr>
        <w:t xml:space="preserve"> </w:t>
      </w:r>
      <w:r>
        <w:rPr>
          <w:sz w:val="24"/>
        </w:rPr>
        <w:t>2002</w:t>
      </w:r>
      <w:proofErr w:type="gramStart"/>
      <w:r>
        <w:rPr>
          <w:sz w:val="24"/>
        </w:rPr>
        <w:t>;47</w:t>
      </w:r>
      <w:proofErr w:type="gramEnd"/>
      <w:r>
        <w:rPr>
          <w:sz w:val="24"/>
        </w:rPr>
        <w:t>(6):1253–1264.</w:t>
      </w:r>
    </w:p>
    <w:p w14:paraId="3CC72128" w14:textId="77777777" w:rsidR="00141E07" w:rsidRDefault="00141E07" w:rsidP="00141E07">
      <w:pPr>
        <w:pStyle w:val="ListParagraph"/>
        <w:numPr>
          <w:ilvl w:val="1"/>
          <w:numId w:val="3"/>
        </w:numPr>
        <w:tabs>
          <w:tab w:val="left" w:pos="638"/>
        </w:tabs>
        <w:spacing w:before="198" w:line="360" w:lineRule="auto"/>
        <w:ind w:right="-62" w:hanging="377"/>
        <w:jc w:val="both"/>
        <w:rPr>
          <w:sz w:val="24"/>
        </w:rPr>
      </w:pPr>
      <w:r>
        <w:rPr>
          <w:w w:val="105"/>
          <w:sz w:val="24"/>
        </w:rPr>
        <w:t xml:space="preserve">Ma L, Song J, </w:t>
      </w:r>
      <w:proofErr w:type="spellStart"/>
      <w:r>
        <w:rPr>
          <w:w w:val="105"/>
          <w:sz w:val="24"/>
        </w:rPr>
        <w:t>Whitenton</w:t>
      </w:r>
      <w:proofErr w:type="spellEnd"/>
      <w:r>
        <w:rPr>
          <w:w w:val="105"/>
          <w:sz w:val="24"/>
        </w:rPr>
        <w:t xml:space="preserve"> E, </w:t>
      </w:r>
      <w:proofErr w:type="spellStart"/>
      <w:r>
        <w:rPr>
          <w:w w:val="105"/>
          <w:sz w:val="24"/>
        </w:rPr>
        <w:t>Zheng</w:t>
      </w:r>
      <w:proofErr w:type="spellEnd"/>
      <w:r>
        <w:rPr>
          <w:w w:val="105"/>
          <w:sz w:val="24"/>
        </w:rPr>
        <w:t xml:space="preserve"> A, </w:t>
      </w:r>
      <w:proofErr w:type="spellStart"/>
      <w:r>
        <w:rPr>
          <w:spacing w:val="-3"/>
          <w:w w:val="105"/>
          <w:sz w:val="24"/>
        </w:rPr>
        <w:t>Vorburger</w:t>
      </w:r>
      <w:proofErr w:type="spellEnd"/>
      <w:r>
        <w:rPr>
          <w:spacing w:val="-3"/>
          <w:w w:val="105"/>
          <w:sz w:val="24"/>
        </w:rPr>
        <w:t xml:space="preserve"> </w:t>
      </w:r>
      <w:r>
        <w:rPr>
          <w:w w:val="105"/>
          <w:sz w:val="24"/>
        </w:rPr>
        <w:t xml:space="preserve">T, Zhou J. NIST bullet signature measurement system for RM (Reference Material) 8240 standard bullets. J </w:t>
      </w:r>
      <w:r>
        <w:rPr>
          <w:spacing w:val="-3"/>
          <w:w w:val="105"/>
          <w:sz w:val="24"/>
        </w:rPr>
        <w:t xml:space="preserve">Forensic </w:t>
      </w:r>
      <w:proofErr w:type="spellStart"/>
      <w:r>
        <w:rPr>
          <w:w w:val="105"/>
          <w:sz w:val="24"/>
        </w:rPr>
        <w:t>Sci</w:t>
      </w:r>
      <w:proofErr w:type="spellEnd"/>
      <w:r>
        <w:rPr>
          <w:spacing w:val="27"/>
          <w:w w:val="105"/>
          <w:sz w:val="24"/>
        </w:rPr>
        <w:t xml:space="preserve"> </w:t>
      </w:r>
      <w:r>
        <w:rPr>
          <w:w w:val="105"/>
          <w:sz w:val="24"/>
        </w:rPr>
        <w:t>2004</w:t>
      </w:r>
      <w:proofErr w:type="gramStart"/>
      <w:r>
        <w:rPr>
          <w:w w:val="105"/>
          <w:sz w:val="24"/>
        </w:rPr>
        <w:t>;49</w:t>
      </w:r>
      <w:proofErr w:type="gramEnd"/>
      <w:r>
        <w:rPr>
          <w:w w:val="105"/>
          <w:sz w:val="24"/>
        </w:rPr>
        <w:t>(4):649–59.</w:t>
      </w:r>
    </w:p>
    <w:p w14:paraId="3E4FD2D3" w14:textId="77777777" w:rsidR="00141E07" w:rsidRDefault="00141E07" w:rsidP="00141E07">
      <w:pPr>
        <w:pStyle w:val="ListParagraph"/>
        <w:numPr>
          <w:ilvl w:val="1"/>
          <w:numId w:val="3"/>
        </w:numPr>
        <w:tabs>
          <w:tab w:val="left" w:pos="638"/>
        </w:tabs>
        <w:spacing w:before="197" w:line="360" w:lineRule="auto"/>
        <w:ind w:right="-62" w:hanging="377"/>
        <w:jc w:val="both"/>
        <w:rPr>
          <w:sz w:val="24"/>
        </w:rPr>
      </w:pPr>
      <w:r>
        <w:rPr>
          <w:spacing w:val="-3"/>
          <w:w w:val="105"/>
          <w:sz w:val="24"/>
        </w:rPr>
        <w:t xml:space="preserve">Chu </w:t>
      </w:r>
      <w:r>
        <w:rPr>
          <w:w w:val="105"/>
          <w:sz w:val="24"/>
        </w:rPr>
        <w:t xml:space="preserve">W, Song T, </w:t>
      </w:r>
      <w:proofErr w:type="spellStart"/>
      <w:r>
        <w:rPr>
          <w:spacing w:val="-3"/>
          <w:w w:val="105"/>
          <w:sz w:val="24"/>
        </w:rPr>
        <w:t>Vorburger</w:t>
      </w:r>
      <w:proofErr w:type="spellEnd"/>
      <w:r>
        <w:rPr>
          <w:spacing w:val="-3"/>
          <w:w w:val="105"/>
          <w:sz w:val="24"/>
        </w:rPr>
        <w:t xml:space="preserve"> </w:t>
      </w:r>
      <w:r>
        <w:rPr>
          <w:w w:val="105"/>
          <w:sz w:val="24"/>
        </w:rPr>
        <w:t xml:space="preserve">J, </w:t>
      </w:r>
      <w:r>
        <w:rPr>
          <w:spacing w:val="-7"/>
          <w:w w:val="105"/>
          <w:sz w:val="24"/>
        </w:rPr>
        <w:t xml:space="preserve">Yen </w:t>
      </w:r>
      <w:r>
        <w:rPr>
          <w:w w:val="105"/>
          <w:sz w:val="24"/>
        </w:rPr>
        <w:t xml:space="preserve">J, </w:t>
      </w:r>
      <w:proofErr w:type="spellStart"/>
      <w:r>
        <w:rPr>
          <w:w w:val="105"/>
          <w:sz w:val="24"/>
        </w:rPr>
        <w:t>Ballou</w:t>
      </w:r>
      <w:proofErr w:type="spellEnd"/>
      <w:r>
        <w:rPr>
          <w:w w:val="105"/>
          <w:sz w:val="24"/>
        </w:rPr>
        <w:t xml:space="preserve"> S, Bacharach B. Pilot study of automated bullet signature identification based on topography measurements and correlations. J </w:t>
      </w:r>
      <w:r>
        <w:rPr>
          <w:spacing w:val="-3"/>
          <w:w w:val="105"/>
          <w:sz w:val="24"/>
        </w:rPr>
        <w:t xml:space="preserve">Forensic </w:t>
      </w:r>
      <w:proofErr w:type="spellStart"/>
      <w:r>
        <w:rPr>
          <w:w w:val="105"/>
          <w:sz w:val="24"/>
        </w:rPr>
        <w:t>Sci</w:t>
      </w:r>
      <w:proofErr w:type="spellEnd"/>
      <w:r>
        <w:rPr>
          <w:spacing w:val="49"/>
          <w:w w:val="105"/>
          <w:sz w:val="24"/>
        </w:rPr>
        <w:t xml:space="preserve"> </w:t>
      </w:r>
      <w:r>
        <w:rPr>
          <w:w w:val="105"/>
          <w:sz w:val="24"/>
        </w:rPr>
        <w:t>2010</w:t>
      </w:r>
      <w:proofErr w:type="gramStart"/>
      <w:r>
        <w:rPr>
          <w:w w:val="105"/>
          <w:sz w:val="24"/>
        </w:rPr>
        <w:t>;55</w:t>
      </w:r>
      <w:proofErr w:type="gramEnd"/>
      <w:r>
        <w:rPr>
          <w:w w:val="105"/>
          <w:sz w:val="24"/>
        </w:rPr>
        <w:t>(2):341–47.</w:t>
      </w:r>
    </w:p>
    <w:p w14:paraId="1757B395" w14:textId="77777777" w:rsidR="00141E07" w:rsidRDefault="00141E07" w:rsidP="00141E07">
      <w:pPr>
        <w:pStyle w:val="ListParagraph"/>
        <w:numPr>
          <w:ilvl w:val="1"/>
          <w:numId w:val="3"/>
        </w:numPr>
        <w:tabs>
          <w:tab w:val="left" w:pos="638"/>
        </w:tabs>
        <w:spacing w:before="198" w:line="360" w:lineRule="auto"/>
        <w:ind w:right="-62" w:hanging="377"/>
        <w:jc w:val="both"/>
        <w:rPr>
          <w:sz w:val="24"/>
        </w:rPr>
      </w:pPr>
      <w:r>
        <w:rPr>
          <w:spacing w:val="-3"/>
          <w:w w:val="105"/>
          <w:sz w:val="24"/>
        </w:rPr>
        <w:t xml:space="preserve">Chu </w:t>
      </w:r>
      <w:r>
        <w:rPr>
          <w:w w:val="105"/>
          <w:sz w:val="24"/>
        </w:rPr>
        <w:t xml:space="preserve">W, Thompson RM, Song J, </w:t>
      </w:r>
      <w:proofErr w:type="spellStart"/>
      <w:r>
        <w:rPr>
          <w:spacing w:val="-3"/>
          <w:w w:val="105"/>
          <w:sz w:val="24"/>
        </w:rPr>
        <w:t>Vorburger</w:t>
      </w:r>
      <w:proofErr w:type="spellEnd"/>
      <w:r>
        <w:rPr>
          <w:spacing w:val="-3"/>
          <w:w w:val="105"/>
          <w:sz w:val="24"/>
        </w:rPr>
        <w:t xml:space="preserve"> </w:t>
      </w:r>
      <w:r>
        <w:rPr>
          <w:w w:val="105"/>
          <w:sz w:val="24"/>
        </w:rPr>
        <w:t xml:space="preserve">TV. Automatic identification of bullet signatures based on consecutive matching </w:t>
      </w:r>
      <w:proofErr w:type="spellStart"/>
      <w:r>
        <w:rPr>
          <w:w w:val="105"/>
          <w:sz w:val="24"/>
        </w:rPr>
        <w:t>striae</w:t>
      </w:r>
      <w:proofErr w:type="spellEnd"/>
      <w:r>
        <w:rPr>
          <w:w w:val="105"/>
          <w:sz w:val="24"/>
        </w:rPr>
        <w:t xml:space="preserve"> (CMS) criteria. </w:t>
      </w:r>
      <w:r>
        <w:rPr>
          <w:spacing w:val="-3"/>
          <w:w w:val="105"/>
          <w:sz w:val="24"/>
        </w:rPr>
        <w:t xml:space="preserve">Forensic </w:t>
      </w:r>
      <w:proofErr w:type="spellStart"/>
      <w:r>
        <w:rPr>
          <w:w w:val="105"/>
          <w:sz w:val="24"/>
        </w:rPr>
        <w:t>Sci</w:t>
      </w:r>
      <w:proofErr w:type="spellEnd"/>
      <w:r>
        <w:rPr>
          <w:w w:val="105"/>
          <w:sz w:val="24"/>
        </w:rPr>
        <w:t xml:space="preserve"> </w:t>
      </w:r>
      <w:proofErr w:type="spellStart"/>
      <w:r>
        <w:rPr>
          <w:w w:val="105"/>
          <w:sz w:val="24"/>
        </w:rPr>
        <w:t>Int</w:t>
      </w:r>
      <w:proofErr w:type="spellEnd"/>
      <w:r>
        <w:rPr>
          <w:spacing w:val="13"/>
          <w:w w:val="105"/>
          <w:sz w:val="24"/>
        </w:rPr>
        <w:t xml:space="preserve"> </w:t>
      </w:r>
      <w:r>
        <w:rPr>
          <w:w w:val="105"/>
          <w:sz w:val="24"/>
        </w:rPr>
        <w:t>2013</w:t>
      </w:r>
      <w:proofErr w:type="gramStart"/>
      <w:r>
        <w:rPr>
          <w:w w:val="105"/>
          <w:sz w:val="24"/>
        </w:rPr>
        <w:t>;231</w:t>
      </w:r>
      <w:proofErr w:type="gramEnd"/>
      <w:r>
        <w:rPr>
          <w:w w:val="105"/>
          <w:sz w:val="24"/>
        </w:rPr>
        <w:t>(1-3):137–41.</w:t>
      </w:r>
    </w:p>
    <w:p w14:paraId="1A91272F" w14:textId="77777777" w:rsidR="00141E07" w:rsidRPr="002B79E4" w:rsidRDefault="00141E07" w:rsidP="00141E07">
      <w:pPr>
        <w:pStyle w:val="ListParagraph"/>
        <w:numPr>
          <w:ilvl w:val="1"/>
          <w:numId w:val="3"/>
        </w:numPr>
        <w:tabs>
          <w:tab w:val="left" w:pos="638"/>
        </w:tabs>
        <w:spacing w:before="197" w:line="360" w:lineRule="auto"/>
        <w:ind w:right="-62" w:hanging="377"/>
        <w:jc w:val="both"/>
        <w:rPr>
          <w:sz w:val="24"/>
        </w:rPr>
      </w:pPr>
      <w:r>
        <w:rPr>
          <w:w w:val="105"/>
          <w:sz w:val="24"/>
        </w:rPr>
        <w:t>Geometrical</w:t>
      </w:r>
      <w:r>
        <w:rPr>
          <w:spacing w:val="-10"/>
          <w:w w:val="105"/>
          <w:sz w:val="24"/>
        </w:rPr>
        <w:t xml:space="preserve"> </w:t>
      </w:r>
      <w:r>
        <w:rPr>
          <w:w w:val="105"/>
          <w:sz w:val="24"/>
        </w:rPr>
        <w:t>product</w:t>
      </w:r>
      <w:r>
        <w:rPr>
          <w:spacing w:val="-10"/>
          <w:w w:val="105"/>
          <w:sz w:val="24"/>
        </w:rPr>
        <w:t xml:space="preserve"> </w:t>
      </w:r>
      <w:r>
        <w:rPr>
          <w:w w:val="105"/>
          <w:sz w:val="24"/>
        </w:rPr>
        <w:t>specifications</w:t>
      </w:r>
      <w:r>
        <w:rPr>
          <w:spacing w:val="-10"/>
          <w:w w:val="105"/>
          <w:sz w:val="24"/>
        </w:rPr>
        <w:t xml:space="preserve"> </w:t>
      </w:r>
      <w:r>
        <w:rPr>
          <w:w w:val="105"/>
          <w:sz w:val="24"/>
        </w:rPr>
        <w:t>(GPS)</w:t>
      </w:r>
      <w:r>
        <w:rPr>
          <w:spacing w:val="-10"/>
          <w:w w:val="105"/>
          <w:sz w:val="24"/>
        </w:rPr>
        <w:t xml:space="preserve"> </w:t>
      </w:r>
      <w:r>
        <w:rPr>
          <w:w w:val="105"/>
          <w:sz w:val="24"/>
        </w:rPr>
        <w:t>–</w:t>
      </w:r>
      <w:r>
        <w:rPr>
          <w:spacing w:val="-10"/>
          <w:w w:val="105"/>
          <w:sz w:val="24"/>
        </w:rPr>
        <w:t xml:space="preserve"> </w:t>
      </w:r>
      <w:r>
        <w:rPr>
          <w:w w:val="105"/>
          <w:sz w:val="24"/>
        </w:rPr>
        <w:t>Surface</w:t>
      </w:r>
      <w:r>
        <w:rPr>
          <w:spacing w:val="-10"/>
          <w:w w:val="105"/>
          <w:sz w:val="24"/>
        </w:rPr>
        <w:t xml:space="preserve"> </w:t>
      </w:r>
      <w:r>
        <w:rPr>
          <w:w w:val="105"/>
          <w:sz w:val="24"/>
        </w:rPr>
        <w:t>texture:</w:t>
      </w:r>
      <w:r>
        <w:rPr>
          <w:spacing w:val="25"/>
          <w:w w:val="105"/>
          <w:sz w:val="24"/>
        </w:rPr>
        <w:t xml:space="preserve"> </w:t>
      </w:r>
      <w:r>
        <w:rPr>
          <w:w w:val="105"/>
          <w:sz w:val="24"/>
        </w:rPr>
        <w:t>Profile</w:t>
      </w:r>
      <w:r>
        <w:rPr>
          <w:spacing w:val="-10"/>
          <w:w w:val="105"/>
          <w:sz w:val="24"/>
        </w:rPr>
        <w:t xml:space="preserve"> </w:t>
      </w:r>
      <w:r>
        <w:rPr>
          <w:w w:val="105"/>
          <w:sz w:val="24"/>
        </w:rPr>
        <w:t>method;</w:t>
      </w:r>
      <w:r>
        <w:rPr>
          <w:spacing w:val="-4"/>
          <w:w w:val="105"/>
          <w:sz w:val="24"/>
        </w:rPr>
        <w:t xml:space="preserve"> </w:t>
      </w:r>
      <w:r>
        <w:rPr>
          <w:w w:val="105"/>
          <w:sz w:val="24"/>
        </w:rPr>
        <w:t xml:space="preserve">Measure- </w:t>
      </w:r>
      <w:proofErr w:type="spellStart"/>
      <w:r>
        <w:rPr>
          <w:w w:val="105"/>
          <w:sz w:val="24"/>
        </w:rPr>
        <w:t>ment</w:t>
      </w:r>
      <w:proofErr w:type="spellEnd"/>
      <w:r>
        <w:rPr>
          <w:w w:val="105"/>
          <w:sz w:val="24"/>
        </w:rPr>
        <w:t xml:space="preserve"> standards – Part 2: Software measurement standards. Geneva, CH: International Organization for Standardization;</w:t>
      </w:r>
      <w:r>
        <w:rPr>
          <w:spacing w:val="44"/>
          <w:w w:val="105"/>
          <w:sz w:val="24"/>
        </w:rPr>
        <w:t xml:space="preserve"> </w:t>
      </w:r>
      <w:r>
        <w:rPr>
          <w:w w:val="105"/>
          <w:sz w:val="24"/>
        </w:rPr>
        <w:t>2012.</w:t>
      </w:r>
    </w:p>
    <w:p w14:paraId="4D98F790" w14:textId="77777777" w:rsidR="00141E07" w:rsidRPr="002B79E4" w:rsidRDefault="00141E07" w:rsidP="00141E07">
      <w:pPr>
        <w:tabs>
          <w:tab w:val="left" w:pos="638"/>
        </w:tabs>
        <w:spacing w:before="197" w:line="360" w:lineRule="auto"/>
        <w:ind w:right="-62"/>
        <w:rPr>
          <w:sz w:val="24"/>
        </w:rPr>
      </w:pPr>
    </w:p>
    <w:p w14:paraId="005E1FB7" w14:textId="77777777" w:rsidR="00141E07" w:rsidRDefault="00141E07" w:rsidP="00141E07">
      <w:pPr>
        <w:pStyle w:val="ListParagraph"/>
        <w:numPr>
          <w:ilvl w:val="1"/>
          <w:numId w:val="3"/>
        </w:numPr>
        <w:tabs>
          <w:tab w:val="left" w:pos="638"/>
        </w:tabs>
        <w:spacing w:before="39" w:line="360" w:lineRule="auto"/>
        <w:ind w:right="-62" w:hanging="494"/>
        <w:jc w:val="both"/>
        <w:rPr>
          <w:sz w:val="24"/>
        </w:rPr>
      </w:pPr>
      <w:proofErr w:type="spellStart"/>
      <w:r>
        <w:rPr>
          <w:w w:val="105"/>
          <w:sz w:val="24"/>
        </w:rPr>
        <w:t>Biasotti</w:t>
      </w:r>
      <w:proofErr w:type="spellEnd"/>
      <w:r>
        <w:rPr>
          <w:w w:val="105"/>
          <w:sz w:val="24"/>
        </w:rPr>
        <w:t xml:space="preserve"> AA. A Statistical Study of the Individual Characteristics of Fired Bullets. J </w:t>
      </w:r>
      <w:r>
        <w:rPr>
          <w:spacing w:val="-3"/>
          <w:w w:val="105"/>
          <w:sz w:val="24"/>
        </w:rPr>
        <w:t xml:space="preserve">Forensic </w:t>
      </w:r>
      <w:proofErr w:type="spellStart"/>
      <w:r>
        <w:rPr>
          <w:w w:val="105"/>
          <w:sz w:val="24"/>
        </w:rPr>
        <w:t>Sci</w:t>
      </w:r>
      <w:proofErr w:type="spellEnd"/>
      <w:r>
        <w:rPr>
          <w:spacing w:val="51"/>
          <w:w w:val="105"/>
          <w:sz w:val="24"/>
        </w:rPr>
        <w:t xml:space="preserve"> </w:t>
      </w:r>
      <w:r>
        <w:rPr>
          <w:w w:val="105"/>
          <w:sz w:val="24"/>
        </w:rPr>
        <w:t>1959</w:t>
      </w:r>
      <w:proofErr w:type="gramStart"/>
      <w:r>
        <w:rPr>
          <w:w w:val="105"/>
          <w:sz w:val="24"/>
        </w:rPr>
        <w:t>;4</w:t>
      </w:r>
      <w:proofErr w:type="gramEnd"/>
      <w:r>
        <w:rPr>
          <w:w w:val="105"/>
          <w:sz w:val="24"/>
        </w:rPr>
        <w:t>(1):34–50.</w:t>
      </w:r>
    </w:p>
    <w:p w14:paraId="35F35F23" w14:textId="77777777" w:rsidR="00141E07" w:rsidRDefault="00141E07" w:rsidP="00141E07">
      <w:pPr>
        <w:pStyle w:val="ListParagraph"/>
        <w:numPr>
          <w:ilvl w:val="1"/>
          <w:numId w:val="3"/>
        </w:numPr>
        <w:tabs>
          <w:tab w:val="left" w:pos="638"/>
        </w:tabs>
        <w:spacing w:before="198" w:line="360" w:lineRule="auto"/>
        <w:ind w:right="-62" w:hanging="494"/>
        <w:jc w:val="both"/>
        <w:rPr>
          <w:sz w:val="24"/>
        </w:rPr>
      </w:pPr>
      <w:r>
        <w:rPr>
          <w:spacing w:val="-3"/>
          <w:sz w:val="24"/>
        </w:rPr>
        <w:t xml:space="preserve">Hamby </w:t>
      </w:r>
      <w:r>
        <w:rPr>
          <w:sz w:val="24"/>
        </w:rPr>
        <w:t xml:space="preserve">JE, </w:t>
      </w:r>
      <w:proofErr w:type="spellStart"/>
      <w:r>
        <w:rPr>
          <w:sz w:val="24"/>
        </w:rPr>
        <w:t>Brundage</w:t>
      </w:r>
      <w:proofErr w:type="spellEnd"/>
      <w:r>
        <w:rPr>
          <w:sz w:val="24"/>
        </w:rPr>
        <w:t xml:space="preserve"> DJ, Thorpe JW. The Identification of Bullets Fired from 10 Consecutively Rifled 9mm </w:t>
      </w:r>
      <w:proofErr w:type="spellStart"/>
      <w:r>
        <w:rPr>
          <w:sz w:val="24"/>
        </w:rPr>
        <w:t>Ruger</w:t>
      </w:r>
      <w:proofErr w:type="spellEnd"/>
      <w:r>
        <w:rPr>
          <w:sz w:val="24"/>
        </w:rPr>
        <w:t xml:space="preserve"> Pistol Barrels: A Research Project Involving 507 Participants</w:t>
      </w:r>
      <w:r>
        <w:rPr>
          <w:spacing w:val="26"/>
          <w:sz w:val="24"/>
        </w:rPr>
        <w:t xml:space="preserve"> </w:t>
      </w:r>
      <w:r>
        <w:rPr>
          <w:sz w:val="24"/>
        </w:rPr>
        <w:t>from</w:t>
      </w:r>
      <w:r>
        <w:rPr>
          <w:spacing w:val="27"/>
          <w:sz w:val="24"/>
        </w:rPr>
        <w:t xml:space="preserve"> </w:t>
      </w:r>
      <w:r>
        <w:rPr>
          <w:sz w:val="24"/>
        </w:rPr>
        <w:t>20</w:t>
      </w:r>
      <w:r>
        <w:rPr>
          <w:spacing w:val="26"/>
          <w:sz w:val="24"/>
        </w:rPr>
        <w:t xml:space="preserve"> </w:t>
      </w:r>
      <w:r>
        <w:rPr>
          <w:sz w:val="24"/>
        </w:rPr>
        <w:t>Countries.</w:t>
      </w:r>
      <w:r>
        <w:rPr>
          <w:spacing w:val="54"/>
          <w:sz w:val="24"/>
        </w:rPr>
        <w:t xml:space="preserve"> </w:t>
      </w:r>
      <w:r>
        <w:rPr>
          <w:sz w:val="24"/>
        </w:rPr>
        <w:t>AFTE</w:t>
      </w:r>
      <w:r>
        <w:rPr>
          <w:spacing w:val="26"/>
          <w:sz w:val="24"/>
        </w:rPr>
        <w:t xml:space="preserve"> </w:t>
      </w:r>
      <w:r>
        <w:rPr>
          <w:sz w:val="24"/>
        </w:rPr>
        <w:t>Journal</w:t>
      </w:r>
      <w:r>
        <w:rPr>
          <w:spacing w:val="26"/>
          <w:sz w:val="24"/>
        </w:rPr>
        <w:t xml:space="preserve"> </w:t>
      </w:r>
      <w:r>
        <w:rPr>
          <w:sz w:val="24"/>
        </w:rPr>
        <w:t>2009</w:t>
      </w:r>
      <w:proofErr w:type="gramStart"/>
      <w:r>
        <w:rPr>
          <w:sz w:val="24"/>
        </w:rPr>
        <w:t>;41</w:t>
      </w:r>
      <w:proofErr w:type="gramEnd"/>
      <w:r>
        <w:rPr>
          <w:sz w:val="24"/>
        </w:rPr>
        <w:t>(2):99–110.</w:t>
      </w:r>
    </w:p>
    <w:p w14:paraId="54958946" w14:textId="77777777" w:rsidR="00141E07" w:rsidRDefault="00141E07" w:rsidP="00141E07">
      <w:pPr>
        <w:pStyle w:val="ListParagraph"/>
        <w:numPr>
          <w:ilvl w:val="1"/>
          <w:numId w:val="3"/>
        </w:numPr>
        <w:tabs>
          <w:tab w:val="left" w:pos="638"/>
        </w:tabs>
        <w:spacing w:before="197" w:line="360" w:lineRule="auto"/>
        <w:ind w:right="-62" w:hanging="494"/>
        <w:jc w:val="both"/>
        <w:rPr>
          <w:sz w:val="24"/>
        </w:rPr>
      </w:pPr>
      <w:r>
        <w:rPr>
          <w:sz w:val="24"/>
        </w:rPr>
        <w:t xml:space="preserve">Cleveland WS. Robust Locally </w:t>
      </w:r>
      <w:r>
        <w:rPr>
          <w:spacing w:val="-4"/>
          <w:sz w:val="24"/>
        </w:rPr>
        <w:t>Weighted</w:t>
      </w:r>
      <w:r>
        <w:rPr>
          <w:spacing w:val="52"/>
          <w:sz w:val="24"/>
        </w:rPr>
        <w:t xml:space="preserve"> </w:t>
      </w:r>
      <w:r>
        <w:rPr>
          <w:sz w:val="24"/>
        </w:rPr>
        <w:t>Regression and Smoothing Scatterplots.</w:t>
      </w:r>
      <w:r>
        <w:rPr>
          <w:spacing w:val="60"/>
          <w:sz w:val="24"/>
        </w:rPr>
        <w:t xml:space="preserve"> </w:t>
      </w:r>
      <w:r>
        <w:rPr>
          <w:sz w:val="24"/>
        </w:rPr>
        <w:t>JASA 1979</w:t>
      </w:r>
      <w:proofErr w:type="gramStart"/>
      <w:r>
        <w:rPr>
          <w:sz w:val="24"/>
        </w:rPr>
        <w:t>;74</w:t>
      </w:r>
      <w:proofErr w:type="gramEnd"/>
      <w:r>
        <w:rPr>
          <w:sz w:val="24"/>
        </w:rPr>
        <w:t>(368):829–836.</w:t>
      </w:r>
    </w:p>
    <w:p w14:paraId="07C01634" w14:textId="77777777" w:rsidR="00141E07" w:rsidRPr="002B79E4" w:rsidRDefault="00141E07" w:rsidP="00141E07">
      <w:pPr>
        <w:pStyle w:val="ListParagraph"/>
        <w:numPr>
          <w:ilvl w:val="1"/>
          <w:numId w:val="3"/>
        </w:numPr>
        <w:tabs>
          <w:tab w:val="left" w:pos="638"/>
        </w:tabs>
        <w:spacing w:before="199" w:line="360" w:lineRule="auto"/>
        <w:ind w:right="-62" w:hanging="494"/>
        <w:jc w:val="both"/>
        <w:rPr>
          <w:sz w:val="24"/>
        </w:rPr>
      </w:pPr>
      <w:r>
        <w:rPr>
          <w:sz w:val="24"/>
        </w:rPr>
        <w:t xml:space="preserve">Loader C. </w:t>
      </w:r>
      <w:proofErr w:type="spellStart"/>
      <w:r>
        <w:rPr>
          <w:sz w:val="24"/>
        </w:rPr>
        <w:t>locfit</w:t>
      </w:r>
      <w:proofErr w:type="spellEnd"/>
      <w:r>
        <w:rPr>
          <w:sz w:val="24"/>
        </w:rPr>
        <w:t>: Local Regression, Likelihood and Density Estimation</w:t>
      </w:r>
      <w:proofErr w:type="gramStart"/>
      <w:r>
        <w:rPr>
          <w:sz w:val="24"/>
        </w:rPr>
        <w:t>.;</w:t>
      </w:r>
      <w:proofErr w:type="gramEnd"/>
      <w:r>
        <w:rPr>
          <w:sz w:val="24"/>
        </w:rPr>
        <w:t xml:space="preserve"> 2013.  </w:t>
      </w:r>
      <w:proofErr w:type="gramStart"/>
      <w:r>
        <w:rPr>
          <w:sz w:val="24"/>
        </w:rPr>
        <w:t xml:space="preserve">R  </w:t>
      </w:r>
      <w:r>
        <w:rPr>
          <w:spacing w:val="-3"/>
          <w:sz w:val="24"/>
        </w:rPr>
        <w:t>package</w:t>
      </w:r>
      <w:proofErr w:type="gramEnd"/>
      <w:r>
        <w:rPr>
          <w:spacing w:val="-30"/>
          <w:sz w:val="24"/>
        </w:rPr>
        <w:t xml:space="preserve"> </w:t>
      </w:r>
      <w:r>
        <w:rPr>
          <w:sz w:val="24"/>
        </w:rPr>
        <w:t>version</w:t>
      </w:r>
      <w:r>
        <w:rPr>
          <w:spacing w:val="-30"/>
          <w:sz w:val="24"/>
        </w:rPr>
        <w:t xml:space="preserve"> </w:t>
      </w:r>
      <w:r>
        <w:rPr>
          <w:sz w:val="24"/>
        </w:rPr>
        <w:t>1.5-9.1.</w:t>
      </w:r>
      <w:r>
        <w:rPr>
          <w:spacing w:val="-20"/>
          <w:sz w:val="24"/>
        </w:rPr>
        <w:t xml:space="preserve"> </w:t>
      </w:r>
      <w:hyperlink r:id="rId7">
        <w:r>
          <w:rPr>
            <w:rFonts w:ascii="Courier New"/>
            <w:color w:val="0000FF"/>
            <w:sz w:val="24"/>
          </w:rPr>
          <w:t>https://CRAN.R-project.org/package=locfit</w:t>
        </w:r>
      </w:hyperlink>
      <w:r>
        <w:rPr>
          <w:sz w:val="24"/>
        </w:rPr>
        <w:t xml:space="preserve">. </w:t>
      </w:r>
    </w:p>
    <w:p w14:paraId="6F207F36" w14:textId="77777777" w:rsidR="00141E07" w:rsidRDefault="00141E07" w:rsidP="00141E07">
      <w:pPr>
        <w:spacing w:line="360" w:lineRule="auto"/>
        <w:jc w:val="both"/>
        <w:rPr>
          <w:sz w:val="24"/>
        </w:rPr>
      </w:pPr>
    </w:p>
    <w:p w14:paraId="4CBD2EE8" w14:textId="77777777" w:rsidR="00141E07" w:rsidRDefault="00141E07" w:rsidP="00141E07">
      <w:pPr>
        <w:spacing w:line="360" w:lineRule="auto"/>
        <w:jc w:val="both"/>
        <w:rPr>
          <w:sz w:val="24"/>
        </w:rPr>
      </w:pPr>
    </w:p>
    <w:p w14:paraId="10BD5087" w14:textId="77777777" w:rsidR="00141E07" w:rsidRDefault="00141E07" w:rsidP="00141E07">
      <w:pPr>
        <w:spacing w:line="360" w:lineRule="auto"/>
        <w:jc w:val="both"/>
        <w:rPr>
          <w:sz w:val="24"/>
        </w:rPr>
        <w:sectPr w:rsidR="00141E07" w:rsidSect="0022508E">
          <w:type w:val="continuous"/>
          <w:pgSz w:w="12240" w:h="15840"/>
          <w:pgMar w:top="1340" w:right="1382" w:bottom="990" w:left="1380" w:header="0" w:footer="919" w:gutter="0"/>
          <w:cols w:space="720"/>
        </w:sectPr>
      </w:pPr>
    </w:p>
    <w:p w14:paraId="49C70124" w14:textId="77777777" w:rsidR="00141E07" w:rsidRPr="00DB78A4" w:rsidRDefault="00141E07" w:rsidP="00141E07">
      <w:pPr>
        <w:pStyle w:val="Heading1"/>
        <w:spacing w:before="0"/>
        <w:jc w:val="both"/>
        <w:rPr>
          <w:rFonts w:ascii="Times New Roman" w:hAnsi="Times New Roman" w:cs="Times New Roman"/>
          <w:color w:val="auto"/>
        </w:rPr>
      </w:pPr>
      <w:r>
        <w:rPr>
          <w:rFonts w:ascii="Times New Roman" w:hAnsi="Times New Roman" w:cs="Times New Roman"/>
          <w:color w:val="auto"/>
          <w:w w:val="115"/>
        </w:rPr>
        <w:t>List of Tables</w:t>
      </w:r>
    </w:p>
    <w:p w14:paraId="7283A176" w14:textId="77777777" w:rsidR="00141E07" w:rsidRDefault="00141E07" w:rsidP="00141E07">
      <w:pPr>
        <w:tabs>
          <w:tab w:val="left" w:pos="360"/>
        </w:tabs>
        <w:spacing w:before="199" w:line="360" w:lineRule="auto"/>
        <w:ind w:left="630" w:right="-62" w:hanging="450"/>
        <w:jc w:val="both"/>
        <w:rPr>
          <w:sz w:val="24"/>
        </w:rPr>
      </w:pPr>
      <w:r>
        <w:rPr>
          <w:sz w:val="24"/>
        </w:rPr>
        <w:tab/>
        <w:t xml:space="preserve">1. Table of results for areas of misidentification (in </w:t>
      </w:r>
      <w:r w:rsidRPr="0007520B">
        <w:rPr>
          <w:sz w:val="24"/>
        </w:rPr>
        <w:t>µ</w:t>
      </w:r>
      <w:r w:rsidRPr="0007520B">
        <w:rPr>
          <w:i/>
          <w:sz w:val="24"/>
        </w:rPr>
        <w:t>m</w:t>
      </w:r>
      <w:r>
        <w:rPr>
          <w:sz w:val="24"/>
          <w:vertAlign w:val="superscript"/>
        </w:rPr>
        <w:t>2</w:t>
      </w:r>
      <w:r>
        <w:rPr>
          <w:sz w:val="24"/>
        </w:rPr>
        <w:t xml:space="preserve">) resulting from automated shoulder location identification methods applied to Hamby set 44. Results are presented as percentage of shoulder location </w:t>
      </w:r>
      <w:proofErr w:type="gramStart"/>
      <w:r>
        <w:rPr>
          <w:sz w:val="24"/>
        </w:rPr>
        <w:t>predictions which</w:t>
      </w:r>
      <w:proofErr w:type="gramEnd"/>
      <w:r>
        <w:rPr>
          <w:sz w:val="24"/>
        </w:rPr>
        <w:t xml:space="preserve"> fall into each category: satisfactory (less than 100), borderline (between 100 and 1000), and unsatisfactory (greater than 1000).  </w:t>
      </w:r>
    </w:p>
    <w:p w14:paraId="3ED60E79" w14:textId="77777777" w:rsidR="00141E07" w:rsidRDefault="00141E07" w:rsidP="00141E07">
      <w:pPr>
        <w:tabs>
          <w:tab w:val="left" w:pos="360"/>
        </w:tabs>
        <w:spacing w:before="199" w:line="360" w:lineRule="auto"/>
        <w:ind w:left="630" w:right="-62" w:hanging="450"/>
        <w:jc w:val="both"/>
        <w:rPr>
          <w:sz w:val="24"/>
        </w:rPr>
      </w:pPr>
      <w:r>
        <w:rPr>
          <w:sz w:val="24"/>
        </w:rPr>
        <w:tab/>
        <w:t xml:space="preserve">2. Table of results for areas of misidentification (in </w:t>
      </w:r>
      <w:r w:rsidRPr="0007520B">
        <w:rPr>
          <w:sz w:val="24"/>
        </w:rPr>
        <w:t>µ</w:t>
      </w:r>
      <w:r w:rsidRPr="0007520B">
        <w:rPr>
          <w:i/>
          <w:sz w:val="24"/>
        </w:rPr>
        <w:t>m</w:t>
      </w:r>
      <w:r>
        <w:rPr>
          <w:sz w:val="24"/>
          <w:vertAlign w:val="superscript"/>
        </w:rPr>
        <w:t>2</w:t>
      </w:r>
      <w:r>
        <w:rPr>
          <w:sz w:val="24"/>
        </w:rPr>
        <w:t xml:space="preserve">) resulting from automated shoulder location identification methods applied to the Houston test set. Results are presented as percentage of shoulder location </w:t>
      </w:r>
      <w:proofErr w:type="gramStart"/>
      <w:r>
        <w:rPr>
          <w:sz w:val="24"/>
        </w:rPr>
        <w:t>predictions which</w:t>
      </w:r>
      <w:proofErr w:type="gramEnd"/>
      <w:r>
        <w:rPr>
          <w:sz w:val="24"/>
        </w:rPr>
        <w:t xml:space="preserve"> fall into each category: satisfactory (less than 100), borderline (between 100 and 1000), and unsatisfactory (greater than 1000).  </w:t>
      </w:r>
    </w:p>
    <w:p w14:paraId="34F6134C" w14:textId="77777777" w:rsidR="00141E07" w:rsidRDefault="00141E07" w:rsidP="00141E07">
      <w:pPr>
        <w:tabs>
          <w:tab w:val="left" w:pos="360"/>
        </w:tabs>
        <w:spacing w:before="199" w:line="360" w:lineRule="auto"/>
        <w:ind w:left="630" w:right="-62" w:hanging="450"/>
        <w:jc w:val="both"/>
        <w:rPr>
          <w:sz w:val="24"/>
        </w:rPr>
      </w:pPr>
    </w:p>
    <w:p w14:paraId="5F4F0E31" w14:textId="77777777" w:rsidR="00141E07" w:rsidRDefault="00141E07" w:rsidP="00141E07">
      <w:pPr>
        <w:tabs>
          <w:tab w:val="left" w:pos="360"/>
        </w:tabs>
        <w:spacing w:before="199" w:line="360" w:lineRule="auto"/>
        <w:ind w:left="630" w:right="-62" w:hanging="450"/>
        <w:jc w:val="both"/>
        <w:rPr>
          <w:sz w:val="24"/>
        </w:rPr>
      </w:pPr>
    </w:p>
    <w:p w14:paraId="76E067DB" w14:textId="77777777" w:rsidR="00141E07" w:rsidRDefault="00141E07" w:rsidP="00141E07">
      <w:pPr>
        <w:tabs>
          <w:tab w:val="left" w:pos="360"/>
        </w:tabs>
        <w:spacing w:before="199" w:line="360" w:lineRule="auto"/>
        <w:ind w:left="630" w:right="-62" w:hanging="450"/>
        <w:jc w:val="both"/>
        <w:rPr>
          <w:sz w:val="24"/>
        </w:rPr>
      </w:pPr>
    </w:p>
    <w:p w14:paraId="19FD38A4" w14:textId="77777777" w:rsidR="00141E07" w:rsidRDefault="00141E07" w:rsidP="00141E07">
      <w:pPr>
        <w:tabs>
          <w:tab w:val="left" w:pos="360"/>
        </w:tabs>
        <w:spacing w:before="199" w:line="360" w:lineRule="auto"/>
        <w:ind w:left="630" w:right="-62" w:hanging="450"/>
        <w:jc w:val="both"/>
        <w:rPr>
          <w:sz w:val="24"/>
        </w:rPr>
      </w:pPr>
    </w:p>
    <w:p w14:paraId="2272BDA0" w14:textId="77777777" w:rsidR="00141E07" w:rsidRDefault="00141E07" w:rsidP="00141E07">
      <w:pPr>
        <w:tabs>
          <w:tab w:val="left" w:pos="360"/>
        </w:tabs>
        <w:spacing w:before="199" w:line="360" w:lineRule="auto"/>
        <w:ind w:left="630" w:right="-62" w:hanging="450"/>
        <w:jc w:val="both"/>
        <w:rPr>
          <w:sz w:val="24"/>
        </w:rPr>
      </w:pPr>
    </w:p>
    <w:p w14:paraId="26E178FF" w14:textId="77777777" w:rsidR="00141E07" w:rsidRDefault="00141E07" w:rsidP="00141E07">
      <w:pPr>
        <w:tabs>
          <w:tab w:val="left" w:pos="360"/>
        </w:tabs>
        <w:spacing w:before="199" w:line="360" w:lineRule="auto"/>
        <w:ind w:left="630" w:right="-62" w:hanging="450"/>
        <w:jc w:val="both"/>
        <w:rPr>
          <w:sz w:val="24"/>
        </w:rPr>
      </w:pPr>
    </w:p>
    <w:p w14:paraId="32EB8842" w14:textId="77777777" w:rsidR="00141E07" w:rsidRDefault="00141E07" w:rsidP="00141E07">
      <w:pPr>
        <w:tabs>
          <w:tab w:val="left" w:pos="360"/>
        </w:tabs>
        <w:spacing w:before="199" w:line="360" w:lineRule="auto"/>
        <w:ind w:left="630" w:right="-62" w:hanging="450"/>
        <w:jc w:val="both"/>
        <w:rPr>
          <w:sz w:val="24"/>
        </w:rPr>
      </w:pPr>
    </w:p>
    <w:p w14:paraId="10D7199B" w14:textId="77777777" w:rsidR="00141E07" w:rsidRDefault="00141E07" w:rsidP="00141E07">
      <w:pPr>
        <w:tabs>
          <w:tab w:val="left" w:pos="360"/>
        </w:tabs>
        <w:spacing w:before="199" w:line="360" w:lineRule="auto"/>
        <w:ind w:left="630" w:right="-62" w:hanging="450"/>
        <w:jc w:val="both"/>
        <w:rPr>
          <w:sz w:val="24"/>
        </w:rPr>
      </w:pPr>
    </w:p>
    <w:p w14:paraId="26FE09AE" w14:textId="77777777" w:rsidR="00141E07" w:rsidRDefault="00141E07" w:rsidP="00141E07">
      <w:pPr>
        <w:tabs>
          <w:tab w:val="left" w:pos="360"/>
        </w:tabs>
        <w:spacing w:before="199" w:line="360" w:lineRule="auto"/>
        <w:ind w:left="630" w:right="-62" w:hanging="450"/>
        <w:jc w:val="both"/>
        <w:rPr>
          <w:sz w:val="24"/>
        </w:rPr>
      </w:pPr>
    </w:p>
    <w:p w14:paraId="7AC61ECA" w14:textId="77777777" w:rsidR="00141E07" w:rsidRDefault="00141E07" w:rsidP="00141E07">
      <w:pPr>
        <w:tabs>
          <w:tab w:val="left" w:pos="360"/>
        </w:tabs>
        <w:spacing w:before="199" w:line="360" w:lineRule="auto"/>
        <w:ind w:left="630" w:right="-62" w:hanging="450"/>
        <w:jc w:val="both"/>
        <w:rPr>
          <w:sz w:val="24"/>
        </w:rPr>
      </w:pPr>
    </w:p>
    <w:p w14:paraId="1D982FA2" w14:textId="77777777" w:rsidR="00141E07" w:rsidRDefault="00141E07" w:rsidP="00141E07">
      <w:pPr>
        <w:tabs>
          <w:tab w:val="left" w:pos="360"/>
        </w:tabs>
        <w:spacing w:before="199" w:line="360" w:lineRule="auto"/>
        <w:ind w:left="630" w:right="-62" w:hanging="450"/>
        <w:jc w:val="both"/>
        <w:rPr>
          <w:sz w:val="24"/>
        </w:rPr>
      </w:pPr>
    </w:p>
    <w:p w14:paraId="72682441" w14:textId="77777777" w:rsidR="00141E07" w:rsidRDefault="00141E07" w:rsidP="00141E07">
      <w:pPr>
        <w:tabs>
          <w:tab w:val="left" w:pos="360"/>
        </w:tabs>
        <w:spacing w:before="199" w:line="360" w:lineRule="auto"/>
        <w:ind w:left="630" w:right="-62" w:hanging="450"/>
        <w:jc w:val="both"/>
        <w:rPr>
          <w:sz w:val="24"/>
        </w:rPr>
      </w:pPr>
    </w:p>
    <w:p w14:paraId="2043B99E" w14:textId="77777777" w:rsidR="00141E07" w:rsidRDefault="00141E07" w:rsidP="00141E07">
      <w:pPr>
        <w:tabs>
          <w:tab w:val="left" w:pos="360"/>
        </w:tabs>
        <w:spacing w:before="199" w:line="360" w:lineRule="auto"/>
        <w:ind w:left="630" w:right="-62" w:hanging="450"/>
        <w:jc w:val="both"/>
        <w:rPr>
          <w:sz w:val="24"/>
        </w:rPr>
      </w:pPr>
    </w:p>
    <w:p w14:paraId="61349A5E" w14:textId="77777777" w:rsidR="00141E07" w:rsidRDefault="00141E07" w:rsidP="00141E07">
      <w:pPr>
        <w:tabs>
          <w:tab w:val="left" w:pos="360"/>
        </w:tabs>
        <w:spacing w:before="199" w:line="360" w:lineRule="auto"/>
        <w:ind w:left="630" w:right="-62" w:hanging="450"/>
        <w:jc w:val="both"/>
        <w:rPr>
          <w:sz w:val="24"/>
        </w:rPr>
      </w:pPr>
    </w:p>
    <w:p w14:paraId="3A12FC4A" w14:textId="77777777" w:rsidR="00141E07" w:rsidRDefault="00141E07" w:rsidP="00141E07">
      <w:pPr>
        <w:pStyle w:val="BodyText"/>
        <w:spacing w:before="8"/>
        <w:rPr>
          <w:sz w:val="35"/>
        </w:rPr>
      </w:pPr>
    </w:p>
    <w:p w14:paraId="05656B31" w14:textId="77777777" w:rsidR="00141E07" w:rsidRDefault="00141E07" w:rsidP="00141E07">
      <w:pPr>
        <w:tabs>
          <w:tab w:val="left" w:pos="6456"/>
        </w:tabs>
        <w:spacing w:before="1" w:after="35"/>
        <w:ind w:left="2972"/>
        <w:rPr>
          <w:b/>
          <w:sz w:val="24"/>
        </w:rPr>
      </w:pPr>
      <w:bookmarkStart w:id="1" w:name="_bookmark23"/>
      <w:bookmarkEnd w:id="1"/>
      <w:r>
        <w:rPr>
          <w:b/>
          <w:w w:val="110"/>
          <w:sz w:val="24"/>
        </w:rPr>
        <w:t>Left</w:t>
      </w:r>
      <w:r>
        <w:rPr>
          <w:b/>
          <w:spacing w:val="32"/>
          <w:w w:val="110"/>
          <w:sz w:val="24"/>
        </w:rPr>
        <w:t xml:space="preserve"> </w:t>
      </w:r>
      <w:r>
        <w:rPr>
          <w:b/>
          <w:w w:val="110"/>
          <w:sz w:val="24"/>
        </w:rPr>
        <w:t>Shoulder</w:t>
      </w:r>
      <w:r>
        <w:rPr>
          <w:b/>
          <w:spacing w:val="32"/>
          <w:w w:val="110"/>
          <w:sz w:val="24"/>
        </w:rPr>
        <w:t xml:space="preserve"> </w:t>
      </w:r>
      <w:r>
        <w:rPr>
          <w:b/>
          <w:w w:val="110"/>
          <w:sz w:val="24"/>
        </w:rPr>
        <w:t>Location</w:t>
      </w:r>
      <w:r>
        <w:rPr>
          <w:b/>
          <w:w w:val="110"/>
          <w:sz w:val="24"/>
        </w:rPr>
        <w:tab/>
        <w:t>Right Shoulder</w:t>
      </w:r>
      <w:r>
        <w:rPr>
          <w:b/>
          <w:spacing w:val="-14"/>
          <w:w w:val="110"/>
          <w:sz w:val="24"/>
        </w:rPr>
        <w:t xml:space="preserve"> </w:t>
      </w:r>
      <w:r>
        <w:rPr>
          <w:b/>
          <w:w w:val="110"/>
          <w:sz w:val="24"/>
        </w:rPr>
        <w:t>Location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995"/>
        <w:gridCol w:w="1346"/>
        <w:gridCol w:w="1238"/>
        <w:gridCol w:w="999"/>
        <w:gridCol w:w="1346"/>
        <w:gridCol w:w="1234"/>
      </w:tblGrid>
      <w:tr w:rsidR="00141E07" w14:paraId="72841FF3" w14:textId="77777777" w:rsidTr="0022508E">
        <w:trPr>
          <w:trHeight w:val="287"/>
        </w:trPr>
        <w:tc>
          <w:tcPr>
            <w:tcW w:w="2419" w:type="dxa"/>
            <w:tcBorders>
              <w:top w:val="nil"/>
              <w:left w:val="nil"/>
              <w:bottom w:val="single" w:sz="4" w:space="0" w:color="auto"/>
              <w:right w:val="nil"/>
            </w:tcBorders>
          </w:tcPr>
          <w:p w14:paraId="1ECDF525" w14:textId="77777777" w:rsidR="00141E07" w:rsidRDefault="00141E07" w:rsidP="0022508E">
            <w:pPr>
              <w:pStyle w:val="TableParagraph"/>
              <w:spacing w:line="254" w:lineRule="exact"/>
              <w:ind w:left="123"/>
              <w:rPr>
                <w:b/>
                <w:sz w:val="24"/>
              </w:rPr>
            </w:pPr>
            <w:r>
              <w:rPr>
                <w:b/>
                <w:w w:val="115"/>
                <w:sz w:val="24"/>
              </w:rPr>
              <w:t>Method</w:t>
            </w:r>
          </w:p>
        </w:tc>
        <w:tc>
          <w:tcPr>
            <w:tcW w:w="995" w:type="dxa"/>
            <w:tcBorders>
              <w:top w:val="nil"/>
              <w:left w:val="nil"/>
              <w:bottom w:val="single" w:sz="4" w:space="0" w:color="auto"/>
              <w:right w:val="nil"/>
            </w:tcBorders>
          </w:tcPr>
          <w:p w14:paraId="5E4244B6" w14:textId="77777777" w:rsidR="00141E07" w:rsidRDefault="00141E07" w:rsidP="0022508E">
            <w:pPr>
              <w:pStyle w:val="TableParagraph"/>
              <w:spacing w:line="254" w:lineRule="exact"/>
              <w:ind w:right="114"/>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2F52E3C4" w14:textId="77777777" w:rsidR="00141E07" w:rsidRDefault="00141E07" w:rsidP="0022508E">
            <w:pPr>
              <w:pStyle w:val="TableParagraph"/>
              <w:spacing w:line="254" w:lineRule="exact"/>
              <w:ind w:right="114"/>
              <w:jc w:val="right"/>
              <w:rPr>
                <w:sz w:val="24"/>
              </w:rPr>
            </w:pPr>
            <w:r>
              <w:rPr>
                <w:sz w:val="24"/>
              </w:rPr>
              <w:t>(100</w:t>
            </w:r>
            <w:r>
              <w:rPr>
                <w:i/>
                <w:sz w:val="24"/>
              </w:rPr>
              <w:t xml:space="preserve">, </w:t>
            </w:r>
            <w:r>
              <w:rPr>
                <w:sz w:val="24"/>
              </w:rPr>
              <w:t>1000)</w:t>
            </w:r>
          </w:p>
        </w:tc>
        <w:tc>
          <w:tcPr>
            <w:tcW w:w="1238" w:type="dxa"/>
            <w:tcBorders>
              <w:top w:val="nil"/>
              <w:left w:val="nil"/>
              <w:bottom w:val="single" w:sz="4" w:space="0" w:color="auto"/>
            </w:tcBorders>
          </w:tcPr>
          <w:p w14:paraId="19F8B464" w14:textId="77777777" w:rsidR="00141E07" w:rsidRDefault="00141E07" w:rsidP="0022508E">
            <w:pPr>
              <w:pStyle w:val="TableParagraph"/>
              <w:spacing w:line="268" w:lineRule="exact"/>
              <w:ind w:right="114"/>
              <w:jc w:val="right"/>
              <w:rPr>
                <w:sz w:val="24"/>
              </w:rPr>
            </w:pPr>
            <w:r>
              <w:rPr>
                <w:sz w:val="24"/>
              </w:rPr>
              <w:t>(1000</w:t>
            </w:r>
            <w:r>
              <w:rPr>
                <w:i/>
                <w:sz w:val="24"/>
              </w:rPr>
              <w:t xml:space="preserve">, </w:t>
            </w:r>
            <w:r>
              <w:rPr>
                <w:rFonts w:ascii="メイリオ" w:hAnsi="メイリオ"/>
                <w:i/>
                <w:sz w:val="24"/>
              </w:rPr>
              <w:t>∞</w:t>
            </w:r>
            <w:r>
              <w:rPr>
                <w:sz w:val="24"/>
              </w:rPr>
              <w:t>)</w:t>
            </w:r>
          </w:p>
        </w:tc>
        <w:tc>
          <w:tcPr>
            <w:tcW w:w="999" w:type="dxa"/>
            <w:tcBorders>
              <w:top w:val="nil"/>
              <w:bottom w:val="single" w:sz="4" w:space="0" w:color="auto"/>
              <w:right w:val="nil"/>
            </w:tcBorders>
          </w:tcPr>
          <w:p w14:paraId="752D202A" w14:textId="77777777" w:rsidR="00141E07" w:rsidRDefault="00141E07" w:rsidP="0022508E">
            <w:pPr>
              <w:pStyle w:val="TableParagraph"/>
              <w:spacing w:line="254" w:lineRule="exact"/>
              <w:ind w:right="116"/>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5F37E22B" w14:textId="77777777" w:rsidR="00141E07" w:rsidRDefault="00141E07" w:rsidP="0022508E">
            <w:pPr>
              <w:pStyle w:val="TableParagraph"/>
              <w:spacing w:line="254" w:lineRule="exact"/>
              <w:ind w:right="116"/>
              <w:jc w:val="right"/>
              <w:rPr>
                <w:sz w:val="24"/>
              </w:rPr>
            </w:pPr>
            <w:r>
              <w:rPr>
                <w:sz w:val="24"/>
              </w:rPr>
              <w:t>(100</w:t>
            </w:r>
            <w:r>
              <w:rPr>
                <w:i/>
                <w:sz w:val="24"/>
              </w:rPr>
              <w:t xml:space="preserve">, </w:t>
            </w:r>
            <w:r>
              <w:rPr>
                <w:sz w:val="24"/>
              </w:rPr>
              <w:t>1000)</w:t>
            </w:r>
          </w:p>
        </w:tc>
        <w:tc>
          <w:tcPr>
            <w:tcW w:w="1234" w:type="dxa"/>
            <w:tcBorders>
              <w:top w:val="nil"/>
              <w:left w:val="nil"/>
              <w:bottom w:val="single" w:sz="4" w:space="0" w:color="auto"/>
              <w:right w:val="nil"/>
            </w:tcBorders>
          </w:tcPr>
          <w:p w14:paraId="7DEC6FA6" w14:textId="77777777" w:rsidR="00141E07" w:rsidRDefault="00141E07" w:rsidP="0022508E">
            <w:pPr>
              <w:pStyle w:val="TableParagraph"/>
              <w:spacing w:line="268" w:lineRule="exact"/>
              <w:ind w:right="117"/>
              <w:jc w:val="right"/>
              <w:rPr>
                <w:sz w:val="24"/>
              </w:rPr>
            </w:pPr>
            <w:r>
              <w:rPr>
                <w:sz w:val="24"/>
              </w:rPr>
              <w:t>(1000</w:t>
            </w:r>
            <w:r>
              <w:rPr>
                <w:i/>
                <w:sz w:val="24"/>
              </w:rPr>
              <w:t xml:space="preserve">, </w:t>
            </w:r>
            <w:r>
              <w:rPr>
                <w:rFonts w:ascii="メイリオ" w:hAnsi="メイリオ"/>
                <w:i/>
                <w:sz w:val="24"/>
              </w:rPr>
              <w:t>∞</w:t>
            </w:r>
            <w:r>
              <w:rPr>
                <w:sz w:val="24"/>
              </w:rPr>
              <w:t>)</w:t>
            </w:r>
          </w:p>
        </w:tc>
      </w:tr>
      <w:tr w:rsidR="00141E07" w14:paraId="5F54A9F3" w14:textId="77777777" w:rsidTr="0022508E">
        <w:trPr>
          <w:trHeight w:val="286"/>
        </w:trPr>
        <w:tc>
          <w:tcPr>
            <w:tcW w:w="2419" w:type="dxa"/>
            <w:tcBorders>
              <w:top w:val="single" w:sz="4" w:space="0" w:color="auto"/>
              <w:left w:val="nil"/>
              <w:bottom w:val="nil"/>
              <w:right w:val="nil"/>
            </w:tcBorders>
            <w:shd w:val="clear" w:color="auto" w:fill="D9D9D9" w:themeFill="background1" w:themeFillShade="D9"/>
          </w:tcPr>
          <w:p w14:paraId="51CA95CD" w14:textId="77777777" w:rsidR="00141E07" w:rsidRDefault="00141E07" w:rsidP="0022508E">
            <w:pPr>
              <w:pStyle w:val="TableParagraph"/>
              <w:spacing w:line="276" w:lineRule="auto"/>
              <w:ind w:left="123"/>
              <w:rPr>
                <w:sz w:val="24"/>
              </w:rPr>
            </w:pPr>
            <w:proofErr w:type="spellStart"/>
            <w:r>
              <w:rPr>
                <w:w w:val="105"/>
                <w:sz w:val="24"/>
              </w:rPr>
              <w:t>Rollapply</w:t>
            </w:r>
            <w:proofErr w:type="spellEnd"/>
          </w:p>
        </w:tc>
        <w:tc>
          <w:tcPr>
            <w:tcW w:w="995" w:type="dxa"/>
            <w:tcBorders>
              <w:top w:val="single" w:sz="4" w:space="0" w:color="auto"/>
              <w:left w:val="nil"/>
              <w:bottom w:val="nil"/>
              <w:right w:val="nil"/>
            </w:tcBorders>
            <w:shd w:val="clear" w:color="auto" w:fill="D9D9D9" w:themeFill="background1" w:themeFillShade="D9"/>
          </w:tcPr>
          <w:p w14:paraId="63E1C24C" w14:textId="77777777" w:rsidR="00141E07" w:rsidRDefault="00141E07" w:rsidP="0022508E">
            <w:pPr>
              <w:pStyle w:val="TableParagraph"/>
              <w:spacing w:line="276" w:lineRule="auto"/>
              <w:ind w:right="114"/>
              <w:jc w:val="right"/>
              <w:rPr>
                <w:sz w:val="24"/>
              </w:rPr>
            </w:pPr>
            <w:r>
              <w:rPr>
                <w:w w:val="95"/>
                <w:sz w:val="24"/>
              </w:rPr>
              <w:t>86.54</w:t>
            </w:r>
          </w:p>
        </w:tc>
        <w:tc>
          <w:tcPr>
            <w:tcW w:w="1346" w:type="dxa"/>
            <w:tcBorders>
              <w:top w:val="single" w:sz="4" w:space="0" w:color="auto"/>
              <w:left w:val="nil"/>
              <w:bottom w:val="nil"/>
              <w:right w:val="nil"/>
            </w:tcBorders>
            <w:shd w:val="clear" w:color="auto" w:fill="D9D9D9" w:themeFill="background1" w:themeFillShade="D9"/>
          </w:tcPr>
          <w:p w14:paraId="66E7BBDE" w14:textId="77777777" w:rsidR="00141E07" w:rsidRDefault="00141E07" w:rsidP="0022508E">
            <w:pPr>
              <w:pStyle w:val="TableParagraph"/>
              <w:spacing w:line="276" w:lineRule="auto"/>
              <w:ind w:right="115"/>
              <w:jc w:val="right"/>
              <w:rPr>
                <w:sz w:val="24"/>
              </w:rPr>
            </w:pPr>
            <w:r>
              <w:rPr>
                <w:w w:val="95"/>
                <w:sz w:val="24"/>
              </w:rPr>
              <w:t>8.17</w:t>
            </w:r>
          </w:p>
        </w:tc>
        <w:tc>
          <w:tcPr>
            <w:tcW w:w="1238" w:type="dxa"/>
            <w:tcBorders>
              <w:top w:val="single" w:sz="4" w:space="0" w:color="auto"/>
              <w:left w:val="nil"/>
              <w:bottom w:val="nil"/>
            </w:tcBorders>
            <w:shd w:val="clear" w:color="auto" w:fill="D9D9D9" w:themeFill="background1" w:themeFillShade="D9"/>
          </w:tcPr>
          <w:p w14:paraId="631F20D1" w14:textId="77777777" w:rsidR="00141E07" w:rsidRDefault="00141E07" w:rsidP="0022508E">
            <w:pPr>
              <w:pStyle w:val="TableParagraph"/>
              <w:spacing w:line="276" w:lineRule="auto"/>
              <w:ind w:right="115"/>
              <w:jc w:val="right"/>
              <w:rPr>
                <w:sz w:val="24"/>
              </w:rPr>
            </w:pPr>
            <w:r>
              <w:rPr>
                <w:w w:val="95"/>
                <w:sz w:val="24"/>
              </w:rPr>
              <w:t>5.29</w:t>
            </w:r>
          </w:p>
        </w:tc>
        <w:tc>
          <w:tcPr>
            <w:tcW w:w="999" w:type="dxa"/>
            <w:tcBorders>
              <w:top w:val="single" w:sz="4" w:space="0" w:color="auto"/>
              <w:bottom w:val="nil"/>
              <w:right w:val="nil"/>
            </w:tcBorders>
            <w:shd w:val="clear" w:color="auto" w:fill="D9D9D9" w:themeFill="background1" w:themeFillShade="D9"/>
          </w:tcPr>
          <w:p w14:paraId="3C3AE4B7" w14:textId="77777777" w:rsidR="00141E07" w:rsidRDefault="00141E07" w:rsidP="0022508E">
            <w:pPr>
              <w:pStyle w:val="TableParagraph"/>
              <w:spacing w:line="276" w:lineRule="auto"/>
              <w:ind w:right="116"/>
              <w:jc w:val="right"/>
              <w:rPr>
                <w:sz w:val="24"/>
              </w:rPr>
            </w:pPr>
            <w:r>
              <w:rPr>
                <w:w w:val="95"/>
                <w:sz w:val="24"/>
              </w:rPr>
              <w:t>52.88</w:t>
            </w:r>
          </w:p>
        </w:tc>
        <w:tc>
          <w:tcPr>
            <w:tcW w:w="1346" w:type="dxa"/>
            <w:tcBorders>
              <w:top w:val="single" w:sz="4" w:space="0" w:color="auto"/>
              <w:left w:val="nil"/>
              <w:bottom w:val="nil"/>
              <w:right w:val="nil"/>
            </w:tcBorders>
            <w:shd w:val="clear" w:color="auto" w:fill="D9D9D9" w:themeFill="background1" w:themeFillShade="D9"/>
          </w:tcPr>
          <w:p w14:paraId="3A6524CF" w14:textId="77777777" w:rsidR="00141E07" w:rsidRDefault="00141E07" w:rsidP="0022508E">
            <w:pPr>
              <w:pStyle w:val="TableParagraph"/>
              <w:spacing w:line="276" w:lineRule="auto"/>
              <w:ind w:right="116"/>
              <w:jc w:val="right"/>
              <w:rPr>
                <w:sz w:val="24"/>
              </w:rPr>
            </w:pPr>
            <w:r>
              <w:rPr>
                <w:w w:val="95"/>
                <w:sz w:val="24"/>
              </w:rPr>
              <w:t>34.13</w:t>
            </w:r>
          </w:p>
        </w:tc>
        <w:tc>
          <w:tcPr>
            <w:tcW w:w="1234" w:type="dxa"/>
            <w:tcBorders>
              <w:top w:val="single" w:sz="4" w:space="0" w:color="auto"/>
              <w:left w:val="nil"/>
              <w:bottom w:val="nil"/>
              <w:right w:val="nil"/>
            </w:tcBorders>
            <w:shd w:val="clear" w:color="auto" w:fill="D9D9D9" w:themeFill="background1" w:themeFillShade="D9"/>
          </w:tcPr>
          <w:p w14:paraId="5541FB5B" w14:textId="77777777" w:rsidR="00141E07" w:rsidRDefault="00141E07" w:rsidP="0022508E">
            <w:pPr>
              <w:pStyle w:val="TableParagraph"/>
              <w:spacing w:line="276" w:lineRule="auto"/>
              <w:ind w:right="117"/>
              <w:jc w:val="right"/>
              <w:rPr>
                <w:sz w:val="24"/>
              </w:rPr>
            </w:pPr>
            <w:r>
              <w:rPr>
                <w:w w:val="95"/>
                <w:sz w:val="24"/>
              </w:rPr>
              <w:t>12.98</w:t>
            </w:r>
          </w:p>
        </w:tc>
      </w:tr>
      <w:tr w:rsidR="00141E07" w14:paraId="7A27E987" w14:textId="77777777" w:rsidTr="0022508E">
        <w:trPr>
          <w:trHeight w:val="286"/>
        </w:trPr>
        <w:tc>
          <w:tcPr>
            <w:tcW w:w="2419" w:type="dxa"/>
            <w:tcBorders>
              <w:top w:val="nil"/>
              <w:left w:val="nil"/>
              <w:bottom w:val="nil"/>
              <w:right w:val="nil"/>
            </w:tcBorders>
            <w:shd w:val="clear" w:color="auto" w:fill="FFFFFF" w:themeFill="background1"/>
          </w:tcPr>
          <w:p w14:paraId="4E08AB97" w14:textId="77777777" w:rsidR="00141E07" w:rsidRDefault="00141E07" w:rsidP="0022508E">
            <w:pPr>
              <w:pStyle w:val="TableParagraph"/>
              <w:spacing w:line="276" w:lineRule="auto"/>
              <w:ind w:left="123"/>
              <w:rPr>
                <w:sz w:val="24"/>
              </w:rPr>
            </w:pPr>
            <w:r>
              <w:rPr>
                <w:w w:val="105"/>
                <w:sz w:val="24"/>
              </w:rPr>
              <w:t>Robust Linear Model</w:t>
            </w:r>
          </w:p>
        </w:tc>
        <w:tc>
          <w:tcPr>
            <w:tcW w:w="995" w:type="dxa"/>
            <w:tcBorders>
              <w:top w:val="nil"/>
              <w:left w:val="nil"/>
              <w:bottom w:val="nil"/>
              <w:right w:val="nil"/>
            </w:tcBorders>
            <w:shd w:val="clear" w:color="auto" w:fill="FFFFFF" w:themeFill="background1"/>
          </w:tcPr>
          <w:p w14:paraId="3DAB914E" w14:textId="77777777" w:rsidR="00141E07" w:rsidRDefault="00141E07" w:rsidP="0022508E">
            <w:pPr>
              <w:pStyle w:val="TableParagraph"/>
              <w:spacing w:line="276" w:lineRule="auto"/>
              <w:ind w:right="114"/>
              <w:jc w:val="right"/>
              <w:rPr>
                <w:sz w:val="24"/>
              </w:rPr>
            </w:pPr>
            <w:r>
              <w:rPr>
                <w:w w:val="95"/>
                <w:sz w:val="24"/>
              </w:rPr>
              <w:t>78.85</w:t>
            </w:r>
          </w:p>
        </w:tc>
        <w:tc>
          <w:tcPr>
            <w:tcW w:w="1346" w:type="dxa"/>
            <w:tcBorders>
              <w:top w:val="nil"/>
              <w:left w:val="nil"/>
              <w:bottom w:val="nil"/>
              <w:right w:val="nil"/>
            </w:tcBorders>
            <w:shd w:val="clear" w:color="auto" w:fill="FFFFFF" w:themeFill="background1"/>
          </w:tcPr>
          <w:p w14:paraId="79F221D1" w14:textId="77777777" w:rsidR="00141E07" w:rsidRDefault="00141E07" w:rsidP="0022508E">
            <w:pPr>
              <w:pStyle w:val="TableParagraph"/>
              <w:spacing w:line="276" w:lineRule="auto"/>
              <w:ind w:right="114"/>
              <w:jc w:val="right"/>
              <w:rPr>
                <w:sz w:val="24"/>
              </w:rPr>
            </w:pPr>
            <w:r>
              <w:rPr>
                <w:w w:val="95"/>
                <w:sz w:val="24"/>
              </w:rPr>
              <w:t>13.94</w:t>
            </w:r>
          </w:p>
        </w:tc>
        <w:tc>
          <w:tcPr>
            <w:tcW w:w="1238" w:type="dxa"/>
            <w:tcBorders>
              <w:top w:val="nil"/>
              <w:left w:val="nil"/>
              <w:bottom w:val="nil"/>
            </w:tcBorders>
            <w:shd w:val="clear" w:color="auto" w:fill="FFFFFF" w:themeFill="background1"/>
          </w:tcPr>
          <w:p w14:paraId="59084FE0" w14:textId="77777777" w:rsidR="00141E07" w:rsidRDefault="00141E07" w:rsidP="0022508E">
            <w:pPr>
              <w:pStyle w:val="TableParagraph"/>
              <w:spacing w:line="276" w:lineRule="auto"/>
              <w:ind w:right="114"/>
              <w:jc w:val="right"/>
              <w:rPr>
                <w:sz w:val="24"/>
              </w:rPr>
            </w:pPr>
            <w:r>
              <w:rPr>
                <w:w w:val="95"/>
                <w:sz w:val="24"/>
              </w:rPr>
              <w:t>7.21</w:t>
            </w:r>
          </w:p>
        </w:tc>
        <w:tc>
          <w:tcPr>
            <w:tcW w:w="999" w:type="dxa"/>
            <w:tcBorders>
              <w:top w:val="nil"/>
              <w:bottom w:val="nil"/>
              <w:right w:val="nil"/>
            </w:tcBorders>
            <w:shd w:val="clear" w:color="auto" w:fill="FFFFFF" w:themeFill="background1"/>
          </w:tcPr>
          <w:p w14:paraId="2EED3571" w14:textId="77777777" w:rsidR="00141E07" w:rsidRDefault="00141E07" w:rsidP="0022508E">
            <w:pPr>
              <w:pStyle w:val="TableParagraph"/>
              <w:spacing w:line="276" w:lineRule="auto"/>
              <w:ind w:right="116"/>
              <w:jc w:val="right"/>
              <w:rPr>
                <w:sz w:val="24"/>
              </w:rPr>
            </w:pPr>
            <w:r>
              <w:rPr>
                <w:w w:val="95"/>
                <w:sz w:val="24"/>
              </w:rPr>
              <w:t>62.50</w:t>
            </w:r>
          </w:p>
        </w:tc>
        <w:tc>
          <w:tcPr>
            <w:tcW w:w="1346" w:type="dxa"/>
            <w:tcBorders>
              <w:top w:val="nil"/>
              <w:left w:val="nil"/>
              <w:bottom w:val="nil"/>
              <w:right w:val="nil"/>
            </w:tcBorders>
            <w:shd w:val="clear" w:color="auto" w:fill="FFFFFF" w:themeFill="background1"/>
          </w:tcPr>
          <w:p w14:paraId="5D280D8F" w14:textId="77777777" w:rsidR="00141E07" w:rsidRDefault="00141E07" w:rsidP="0022508E">
            <w:pPr>
              <w:pStyle w:val="TableParagraph"/>
              <w:spacing w:line="276" w:lineRule="auto"/>
              <w:ind w:right="116"/>
              <w:jc w:val="right"/>
              <w:rPr>
                <w:sz w:val="24"/>
              </w:rPr>
            </w:pPr>
            <w:r>
              <w:rPr>
                <w:w w:val="95"/>
                <w:sz w:val="24"/>
              </w:rPr>
              <w:t>30.77</w:t>
            </w:r>
          </w:p>
        </w:tc>
        <w:tc>
          <w:tcPr>
            <w:tcW w:w="1234" w:type="dxa"/>
            <w:tcBorders>
              <w:top w:val="nil"/>
              <w:left w:val="nil"/>
              <w:bottom w:val="nil"/>
              <w:right w:val="nil"/>
            </w:tcBorders>
            <w:shd w:val="clear" w:color="auto" w:fill="FFFFFF" w:themeFill="background1"/>
          </w:tcPr>
          <w:p w14:paraId="649D1B29" w14:textId="77777777" w:rsidR="00141E07" w:rsidRDefault="00141E07" w:rsidP="0022508E">
            <w:pPr>
              <w:pStyle w:val="TableParagraph"/>
              <w:spacing w:line="276" w:lineRule="auto"/>
              <w:ind w:right="117"/>
              <w:jc w:val="right"/>
              <w:rPr>
                <w:sz w:val="24"/>
              </w:rPr>
            </w:pPr>
            <w:r>
              <w:rPr>
                <w:w w:val="95"/>
                <w:sz w:val="24"/>
              </w:rPr>
              <w:t>6.73</w:t>
            </w:r>
          </w:p>
        </w:tc>
      </w:tr>
      <w:tr w:rsidR="00141E07" w14:paraId="6E07DF02" w14:textId="77777777" w:rsidTr="0022508E">
        <w:trPr>
          <w:trHeight w:val="286"/>
        </w:trPr>
        <w:tc>
          <w:tcPr>
            <w:tcW w:w="2419" w:type="dxa"/>
            <w:tcBorders>
              <w:top w:val="nil"/>
              <w:left w:val="nil"/>
              <w:bottom w:val="nil"/>
              <w:right w:val="nil"/>
            </w:tcBorders>
            <w:shd w:val="clear" w:color="auto" w:fill="D9D9D9" w:themeFill="background1" w:themeFillShade="D9"/>
          </w:tcPr>
          <w:p w14:paraId="6836E6FD" w14:textId="77777777" w:rsidR="00141E07" w:rsidRDefault="00141E07" w:rsidP="0022508E">
            <w:pPr>
              <w:pStyle w:val="TableParagraph"/>
              <w:spacing w:line="276" w:lineRule="auto"/>
              <w:ind w:left="123"/>
              <w:rPr>
                <w:sz w:val="24"/>
              </w:rPr>
            </w:pPr>
            <w:r>
              <w:rPr>
                <w:w w:val="105"/>
                <w:sz w:val="24"/>
              </w:rPr>
              <w:t>Robust LOESS</w:t>
            </w:r>
          </w:p>
        </w:tc>
        <w:tc>
          <w:tcPr>
            <w:tcW w:w="995" w:type="dxa"/>
            <w:tcBorders>
              <w:top w:val="nil"/>
              <w:left w:val="nil"/>
              <w:bottom w:val="nil"/>
              <w:right w:val="nil"/>
            </w:tcBorders>
            <w:shd w:val="clear" w:color="auto" w:fill="D9D9D9" w:themeFill="background1" w:themeFillShade="D9"/>
          </w:tcPr>
          <w:p w14:paraId="1D4856FF" w14:textId="77777777" w:rsidR="00141E07" w:rsidRDefault="00141E07" w:rsidP="0022508E">
            <w:pPr>
              <w:pStyle w:val="TableParagraph"/>
              <w:spacing w:line="276" w:lineRule="auto"/>
              <w:ind w:right="114"/>
              <w:jc w:val="right"/>
              <w:rPr>
                <w:sz w:val="24"/>
              </w:rPr>
            </w:pPr>
            <w:r>
              <w:rPr>
                <w:w w:val="95"/>
                <w:sz w:val="24"/>
              </w:rPr>
              <w:t>94.23</w:t>
            </w:r>
          </w:p>
        </w:tc>
        <w:tc>
          <w:tcPr>
            <w:tcW w:w="1346" w:type="dxa"/>
            <w:tcBorders>
              <w:top w:val="nil"/>
              <w:left w:val="nil"/>
              <w:bottom w:val="nil"/>
              <w:right w:val="nil"/>
            </w:tcBorders>
            <w:shd w:val="clear" w:color="auto" w:fill="D9D9D9" w:themeFill="background1" w:themeFillShade="D9"/>
          </w:tcPr>
          <w:p w14:paraId="7B3E3B5E" w14:textId="77777777" w:rsidR="00141E07" w:rsidRDefault="00141E07" w:rsidP="0022508E">
            <w:pPr>
              <w:pStyle w:val="TableParagraph"/>
              <w:spacing w:line="276" w:lineRule="auto"/>
              <w:ind w:right="115"/>
              <w:jc w:val="right"/>
              <w:rPr>
                <w:sz w:val="24"/>
              </w:rPr>
            </w:pPr>
            <w:r>
              <w:rPr>
                <w:w w:val="95"/>
                <w:sz w:val="24"/>
              </w:rPr>
              <w:t>5.29</w:t>
            </w:r>
          </w:p>
        </w:tc>
        <w:tc>
          <w:tcPr>
            <w:tcW w:w="1238" w:type="dxa"/>
            <w:tcBorders>
              <w:top w:val="nil"/>
              <w:left w:val="nil"/>
              <w:bottom w:val="nil"/>
            </w:tcBorders>
            <w:shd w:val="clear" w:color="auto" w:fill="D9D9D9" w:themeFill="background1" w:themeFillShade="D9"/>
          </w:tcPr>
          <w:p w14:paraId="1D7870F9" w14:textId="77777777" w:rsidR="00141E07" w:rsidRDefault="00141E07" w:rsidP="0022508E">
            <w:pPr>
              <w:pStyle w:val="TableParagraph"/>
              <w:spacing w:line="276" w:lineRule="auto"/>
              <w:ind w:right="114"/>
              <w:jc w:val="right"/>
              <w:rPr>
                <w:sz w:val="24"/>
              </w:rPr>
            </w:pPr>
            <w:r>
              <w:rPr>
                <w:w w:val="95"/>
                <w:sz w:val="24"/>
              </w:rPr>
              <w:t>0.48</w:t>
            </w:r>
          </w:p>
        </w:tc>
        <w:tc>
          <w:tcPr>
            <w:tcW w:w="999" w:type="dxa"/>
            <w:tcBorders>
              <w:top w:val="nil"/>
              <w:bottom w:val="nil"/>
              <w:right w:val="nil"/>
            </w:tcBorders>
            <w:shd w:val="clear" w:color="auto" w:fill="D9D9D9" w:themeFill="background1" w:themeFillShade="D9"/>
          </w:tcPr>
          <w:p w14:paraId="3092C29F" w14:textId="77777777" w:rsidR="00141E07" w:rsidRDefault="00141E07" w:rsidP="0022508E">
            <w:pPr>
              <w:pStyle w:val="TableParagraph"/>
              <w:spacing w:line="276" w:lineRule="auto"/>
              <w:ind w:right="116"/>
              <w:jc w:val="right"/>
              <w:rPr>
                <w:sz w:val="24"/>
              </w:rPr>
            </w:pPr>
            <w:r>
              <w:rPr>
                <w:w w:val="95"/>
                <w:sz w:val="24"/>
              </w:rPr>
              <w:t>73.08</w:t>
            </w:r>
          </w:p>
        </w:tc>
        <w:tc>
          <w:tcPr>
            <w:tcW w:w="1346" w:type="dxa"/>
            <w:tcBorders>
              <w:top w:val="nil"/>
              <w:left w:val="nil"/>
              <w:bottom w:val="nil"/>
              <w:right w:val="nil"/>
            </w:tcBorders>
            <w:shd w:val="clear" w:color="auto" w:fill="D9D9D9" w:themeFill="background1" w:themeFillShade="D9"/>
          </w:tcPr>
          <w:p w14:paraId="09411027" w14:textId="77777777" w:rsidR="00141E07" w:rsidRDefault="00141E07" w:rsidP="0022508E">
            <w:pPr>
              <w:pStyle w:val="TableParagraph"/>
              <w:spacing w:line="276" w:lineRule="auto"/>
              <w:ind w:right="116"/>
              <w:jc w:val="right"/>
              <w:rPr>
                <w:sz w:val="24"/>
              </w:rPr>
            </w:pPr>
            <w:r>
              <w:rPr>
                <w:w w:val="95"/>
                <w:sz w:val="24"/>
              </w:rPr>
              <w:t>24.04</w:t>
            </w:r>
          </w:p>
        </w:tc>
        <w:tc>
          <w:tcPr>
            <w:tcW w:w="1234" w:type="dxa"/>
            <w:tcBorders>
              <w:top w:val="nil"/>
              <w:left w:val="nil"/>
              <w:bottom w:val="nil"/>
              <w:right w:val="nil"/>
            </w:tcBorders>
            <w:shd w:val="clear" w:color="auto" w:fill="D9D9D9" w:themeFill="background1" w:themeFillShade="D9"/>
          </w:tcPr>
          <w:p w14:paraId="20155919" w14:textId="77777777" w:rsidR="00141E07" w:rsidRDefault="00141E07" w:rsidP="0022508E">
            <w:pPr>
              <w:pStyle w:val="TableParagraph"/>
              <w:spacing w:line="276" w:lineRule="auto"/>
              <w:ind w:right="117"/>
              <w:jc w:val="right"/>
              <w:rPr>
                <w:sz w:val="24"/>
              </w:rPr>
            </w:pPr>
            <w:r>
              <w:rPr>
                <w:w w:val="95"/>
                <w:sz w:val="24"/>
              </w:rPr>
              <w:t>2.88</w:t>
            </w:r>
          </w:p>
        </w:tc>
      </w:tr>
    </w:tbl>
    <w:p w14:paraId="3F034224" w14:textId="77777777" w:rsidR="00141E07" w:rsidRDefault="00141E07" w:rsidP="00141E07">
      <w:pPr>
        <w:pStyle w:val="BodyText"/>
        <w:spacing w:before="176" w:line="252" w:lineRule="auto"/>
        <w:jc w:val="both"/>
      </w:pPr>
      <w:r>
        <w:rPr>
          <w:w w:val="105"/>
        </w:rPr>
        <w:t xml:space="preserve">Table 1: Table of results for areas of misidentification (in </w:t>
      </w:r>
      <w:r>
        <w:rPr>
          <w:i/>
          <w:w w:val="105"/>
        </w:rPr>
        <w:t>µm</w:t>
      </w:r>
      <w:r>
        <w:rPr>
          <w:rFonts w:ascii="Arial" w:hAnsi="Arial"/>
          <w:w w:val="105"/>
          <w:vertAlign w:val="superscript"/>
        </w:rPr>
        <w:t>2</w:t>
      </w:r>
      <w:r>
        <w:rPr>
          <w:w w:val="105"/>
        </w:rPr>
        <w:t xml:space="preserve">) resulting from automated shoulder location identification methods applied to Hamby set 44. Results are presented as percentage of shoulder location </w:t>
      </w:r>
      <w:proofErr w:type="gramStart"/>
      <w:r>
        <w:rPr>
          <w:w w:val="105"/>
        </w:rPr>
        <w:t>predictions which</w:t>
      </w:r>
      <w:proofErr w:type="gramEnd"/>
      <w:r>
        <w:rPr>
          <w:w w:val="105"/>
        </w:rPr>
        <w:t xml:space="preserve"> fall into each category: satisfactory (less than 100), borderline (between 100 and 1000), and unsatisfactory (greater than 1000).</w:t>
      </w:r>
    </w:p>
    <w:p w14:paraId="7B0D4700" w14:textId="77777777" w:rsidR="00141E07" w:rsidRDefault="00141E07" w:rsidP="00141E07">
      <w:pPr>
        <w:tabs>
          <w:tab w:val="left" w:pos="360"/>
        </w:tabs>
        <w:spacing w:before="199" w:line="360" w:lineRule="auto"/>
        <w:ind w:left="630" w:right="-62" w:hanging="450"/>
        <w:jc w:val="both"/>
        <w:rPr>
          <w:sz w:val="24"/>
        </w:rPr>
      </w:pPr>
    </w:p>
    <w:p w14:paraId="4769C8BB" w14:textId="77777777" w:rsidR="00141E07" w:rsidRDefault="00141E07" w:rsidP="00141E07">
      <w:pPr>
        <w:tabs>
          <w:tab w:val="left" w:pos="360"/>
        </w:tabs>
        <w:spacing w:before="199" w:line="360" w:lineRule="auto"/>
        <w:ind w:left="630" w:right="-62" w:hanging="450"/>
        <w:jc w:val="both"/>
        <w:rPr>
          <w:sz w:val="24"/>
        </w:rPr>
      </w:pPr>
    </w:p>
    <w:p w14:paraId="40467FFB" w14:textId="77777777" w:rsidR="00141E07" w:rsidRDefault="00141E07" w:rsidP="00141E07">
      <w:pPr>
        <w:tabs>
          <w:tab w:val="left" w:pos="6456"/>
        </w:tabs>
        <w:spacing w:before="1" w:after="35"/>
        <w:ind w:left="2972"/>
        <w:rPr>
          <w:b/>
          <w:sz w:val="24"/>
        </w:rPr>
      </w:pPr>
      <w:r>
        <w:rPr>
          <w:b/>
          <w:w w:val="110"/>
          <w:sz w:val="24"/>
        </w:rPr>
        <w:t>Left</w:t>
      </w:r>
      <w:r>
        <w:rPr>
          <w:b/>
          <w:spacing w:val="32"/>
          <w:w w:val="110"/>
          <w:sz w:val="24"/>
        </w:rPr>
        <w:t xml:space="preserve"> </w:t>
      </w:r>
      <w:r>
        <w:rPr>
          <w:b/>
          <w:w w:val="110"/>
          <w:sz w:val="24"/>
        </w:rPr>
        <w:t>Shoulder</w:t>
      </w:r>
      <w:r>
        <w:rPr>
          <w:b/>
          <w:spacing w:val="32"/>
          <w:w w:val="110"/>
          <w:sz w:val="24"/>
        </w:rPr>
        <w:t xml:space="preserve"> </w:t>
      </w:r>
      <w:r>
        <w:rPr>
          <w:b/>
          <w:w w:val="110"/>
          <w:sz w:val="24"/>
        </w:rPr>
        <w:t>Location</w:t>
      </w:r>
      <w:r>
        <w:rPr>
          <w:b/>
          <w:w w:val="110"/>
          <w:sz w:val="24"/>
        </w:rPr>
        <w:tab/>
        <w:t>Right Shoulder</w:t>
      </w:r>
      <w:r>
        <w:rPr>
          <w:b/>
          <w:spacing w:val="-14"/>
          <w:w w:val="110"/>
          <w:sz w:val="24"/>
        </w:rPr>
        <w:t xml:space="preserve"> </w:t>
      </w:r>
      <w:r>
        <w:rPr>
          <w:b/>
          <w:w w:val="110"/>
          <w:sz w:val="24"/>
        </w:rPr>
        <w:t>Location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995"/>
        <w:gridCol w:w="1346"/>
        <w:gridCol w:w="1238"/>
        <w:gridCol w:w="999"/>
        <w:gridCol w:w="1346"/>
        <w:gridCol w:w="1234"/>
      </w:tblGrid>
      <w:tr w:rsidR="00141E07" w14:paraId="6D741FE1" w14:textId="77777777" w:rsidTr="0022508E">
        <w:trPr>
          <w:trHeight w:val="287"/>
        </w:trPr>
        <w:tc>
          <w:tcPr>
            <w:tcW w:w="2419" w:type="dxa"/>
            <w:tcBorders>
              <w:top w:val="nil"/>
              <w:left w:val="nil"/>
              <w:bottom w:val="single" w:sz="4" w:space="0" w:color="auto"/>
              <w:right w:val="nil"/>
            </w:tcBorders>
          </w:tcPr>
          <w:p w14:paraId="6BA8960D" w14:textId="77777777" w:rsidR="00141E07" w:rsidRDefault="00141E07" w:rsidP="0022508E">
            <w:pPr>
              <w:pStyle w:val="TableParagraph"/>
              <w:spacing w:line="254" w:lineRule="exact"/>
              <w:ind w:left="123"/>
              <w:rPr>
                <w:b/>
                <w:sz w:val="24"/>
              </w:rPr>
            </w:pPr>
            <w:r>
              <w:rPr>
                <w:b/>
                <w:w w:val="115"/>
                <w:sz w:val="24"/>
              </w:rPr>
              <w:t>Method</w:t>
            </w:r>
          </w:p>
        </w:tc>
        <w:tc>
          <w:tcPr>
            <w:tcW w:w="995" w:type="dxa"/>
            <w:tcBorders>
              <w:top w:val="nil"/>
              <w:left w:val="nil"/>
              <w:bottom w:val="single" w:sz="4" w:space="0" w:color="auto"/>
              <w:right w:val="nil"/>
            </w:tcBorders>
          </w:tcPr>
          <w:p w14:paraId="3D9150B5" w14:textId="77777777" w:rsidR="00141E07" w:rsidRDefault="00141E07" w:rsidP="0022508E">
            <w:pPr>
              <w:pStyle w:val="TableParagraph"/>
              <w:spacing w:line="254" w:lineRule="exact"/>
              <w:ind w:right="114"/>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0AD1FD75" w14:textId="77777777" w:rsidR="00141E07" w:rsidRDefault="00141E07" w:rsidP="0022508E">
            <w:pPr>
              <w:pStyle w:val="TableParagraph"/>
              <w:spacing w:line="254" w:lineRule="exact"/>
              <w:ind w:right="114"/>
              <w:jc w:val="right"/>
              <w:rPr>
                <w:sz w:val="24"/>
              </w:rPr>
            </w:pPr>
            <w:r>
              <w:rPr>
                <w:sz w:val="24"/>
              </w:rPr>
              <w:t>(100</w:t>
            </w:r>
            <w:r>
              <w:rPr>
                <w:i/>
                <w:sz w:val="24"/>
              </w:rPr>
              <w:t xml:space="preserve">, </w:t>
            </w:r>
            <w:r>
              <w:rPr>
                <w:sz w:val="24"/>
              </w:rPr>
              <w:t>1000)</w:t>
            </w:r>
          </w:p>
        </w:tc>
        <w:tc>
          <w:tcPr>
            <w:tcW w:w="1238" w:type="dxa"/>
            <w:tcBorders>
              <w:top w:val="nil"/>
              <w:left w:val="nil"/>
              <w:bottom w:val="single" w:sz="4" w:space="0" w:color="auto"/>
            </w:tcBorders>
          </w:tcPr>
          <w:p w14:paraId="34F532D8" w14:textId="77777777" w:rsidR="00141E07" w:rsidRDefault="00141E07" w:rsidP="0022508E">
            <w:pPr>
              <w:pStyle w:val="TableParagraph"/>
              <w:spacing w:line="268" w:lineRule="exact"/>
              <w:ind w:right="114"/>
              <w:jc w:val="right"/>
              <w:rPr>
                <w:sz w:val="24"/>
              </w:rPr>
            </w:pPr>
            <w:r>
              <w:rPr>
                <w:sz w:val="24"/>
              </w:rPr>
              <w:t>(1000</w:t>
            </w:r>
            <w:r>
              <w:rPr>
                <w:i/>
                <w:sz w:val="24"/>
              </w:rPr>
              <w:t xml:space="preserve">, </w:t>
            </w:r>
            <w:r>
              <w:rPr>
                <w:rFonts w:ascii="メイリオ" w:hAnsi="メイリオ"/>
                <w:i/>
                <w:sz w:val="24"/>
              </w:rPr>
              <w:t>∞</w:t>
            </w:r>
            <w:r>
              <w:rPr>
                <w:sz w:val="24"/>
              </w:rPr>
              <w:t>)</w:t>
            </w:r>
          </w:p>
        </w:tc>
        <w:tc>
          <w:tcPr>
            <w:tcW w:w="999" w:type="dxa"/>
            <w:tcBorders>
              <w:top w:val="nil"/>
              <w:bottom w:val="single" w:sz="4" w:space="0" w:color="auto"/>
              <w:right w:val="nil"/>
            </w:tcBorders>
          </w:tcPr>
          <w:p w14:paraId="3DAC4AEE" w14:textId="77777777" w:rsidR="00141E07" w:rsidRDefault="00141E07" w:rsidP="0022508E">
            <w:pPr>
              <w:pStyle w:val="TableParagraph"/>
              <w:spacing w:line="254" w:lineRule="exact"/>
              <w:ind w:right="116"/>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15C36AB9" w14:textId="77777777" w:rsidR="00141E07" w:rsidRDefault="00141E07" w:rsidP="0022508E">
            <w:pPr>
              <w:pStyle w:val="TableParagraph"/>
              <w:spacing w:line="254" w:lineRule="exact"/>
              <w:ind w:right="116"/>
              <w:jc w:val="right"/>
              <w:rPr>
                <w:sz w:val="24"/>
              </w:rPr>
            </w:pPr>
            <w:r>
              <w:rPr>
                <w:sz w:val="24"/>
              </w:rPr>
              <w:t>(100</w:t>
            </w:r>
            <w:r>
              <w:rPr>
                <w:i/>
                <w:sz w:val="24"/>
              </w:rPr>
              <w:t xml:space="preserve">, </w:t>
            </w:r>
            <w:r>
              <w:rPr>
                <w:sz w:val="24"/>
              </w:rPr>
              <w:t>1000)</w:t>
            </w:r>
          </w:p>
        </w:tc>
        <w:tc>
          <w:tcPr>
            <w:tcW w:w="1234" w:type="dxa"/>
            <w:tcBorders>
              <w:top w:val="nil"/>
              <w:left w:val="nil"/>
              <w:bottom w:val="single" w:sz="4" w:space="0" w:color="auto"/>
              <w:right w:val="nil"/>
            </w:tcBorders>
          </w:tcPr>
          <w:p w14:paraId="04E20205" w14:textId="77777777" w:rsidR="00141E07" w:rsidRDefault="00141E07" w:rsidP="0022508E">
            <w:pPr>
              <w:pStyle w:val="TableParagraph"/>
              <w:spacing w:line="268" w:lineRule="exact"/>
              <w:ind w:right="117"/>
              <w:jc w:val="right"/>
              <w:rPr>
                <w:sz w:val="24"/>
              </w:rPr>
            </w:pPr>
            <w:r>
              <w:rPr>
                <w:sz w:val="24"/>
              </w:rPr>
              <w:t>(1000</w:t>
            </w:r>
            <w:r>
              <w:rPr>
                <w:i/>
                <w:sz w:val="24"/>
              </w:rPr>
              <w:t xml:space="preserve">, </w:t>
            </w:r>
            <w:r>
              <w:rPr>
                <w:rFonts w:ascii="メイリオ" w:hAnsi="メイリオ"/>
                <w:i/>
                <w:sz w:val="24"/>
              </w:rPr>
              <w:t>∞</w:t>
            </w:r>
            <w:r>
              <w:rPr>
                <w:sz w:val="24"/>
              </w:rPr>
              <w:t>)</w:t>
            </w:r>
          </w:p>
        </w:tc>
      </w:tr>
      <w:tr w:rsidR="00141E07" w14:paraId="10859AF0" w14:textId="77777777" w:rsidTr="0022508E">
        <w:trPr>
          <w:trHeight w:val="286"/>
        </w:trPr>
        <w:tc>
          <w:tcPr>
            <w:tcW w:w="2419" w:type="dxa"/>
            <w:tcBorders>
              <w:top w:val="single" w:sz="4" w:space="0" w:color="auto"/>
              <w:left w:val="nil"/>
              <w:bottom w:val="nil"/>
              <w:right w:val="nil"/>
            </w:tcBorders>
            <w:shd w:val="clear" w:color="auto" w:fill="D9D9D9" w:themeFill="background1" w:themeFillShade="D9"/>
          </w:tcPr>
          <w:p w14:paraId="1AF7DF12" w14:textId="77777777" w:rsidR="00141E07" w:rsidRDefault="00141E07" w:rsidP="0022508E">
            <w:pPr>
              <w:pStyle w:val="TableParagraph"/>
              <w:spacing w:line="276" w:lineRule="auto"/>
              <w:ind w:left="123"/>
              <w:rPr>
                <w:sz w:val="24"/>
              </w:rPr>
            </w:pPr>
            <w:proofErr w:type="spellStart"/>
            <w:r>
              <w:rPr>
                <w:w w:val="105"/>
                <w:sz w:val="24"/>
              </w:rPr>
              <w:t>Rollapply</w:t>
            </w:r>
            <w:proofErr w:type="spellEnd"/>
          </w:p>
        </w:tc>
        <w:tc>
          <w:tcPr>
            <w:tcW w:w="995" w:type="dxa"/>
            <w:tcBorders>
              <w:top w:val="single" w:sz="4" w:space="0" w:color="auto"/>
              <w:left w:val="nil"/>
              <w:bottom w:val="nil"/>
              <w:right w:val="nil"/>
            </w:tcBorders>
            <w:shd w:val="clear" w:color="auto" w:fill="D9D9D9" w:themeFill="background1" w:themeFillShade="D9"/>
          </w:tcPr>
          <w:p w14:paraId="32357168" w14:textId="77777777" w:rsidR="00141E07" w:rsidRDefault="00141E07" w:rsidP="0022508E">
            <w:pPr>
              <w:pStyle w:val="TableParagraph"/>
              <w:spacing w:line="276" w:lineRule="auto"/>
              <w:ind w:right="114"/>
              <w:jc w:val="right"/>
              <w:rPr>
                <w:sz w:val="24"/>
              </w:rPr>
            </w:pPr>
            <w:r>
              <w:rPr>
                <w:w w:val="95"/>
                <w:sz w:val="24"/>
              </w:rPr>
              <w:t>13.29</w:t>
            </w:r>
          </w:p>
        </w:tc>
        <w:tc>
          <w:tcPr>
            <w:tcW w:w="1346" w:type="dxa"/>
            <w:tcBorders>
              <w:top w:val="single" w:sz="4" w:space="0" w:color="auto"/>
              <w:left w:val="nil"/>
              <w:bottom w:val="nil"/>
              <w:right w:val="nil"/>
            </w:tcBorders>
            <w:shd w:val="clear" w:color="auto" w:fill="D9D9D9" w:themeFill="background1" w:themeFillShade="D9"/>
          </w:tcPr>
          <w:p w14:paraId="474C81A4" w14:textId="77777777" w:rsidR="00141E07" w:rsidRDefault="00141E07" w:rsidP="0022508E">
            <w:pPr>
              <w:pStyle w:val="TableParagraph"/>
              <w:spacing w:line="276" w:lineRule="auto"/>
              <w:ind w:right="115"/>
              <w:jc w:val="right"/>
              <w:rPr>
                <w:sz w:val="24"/>
              </w:rPr>
            </w:pPr>
            <w:r>
              <w:rPr>
                <w:w w:val="95"/>
                <w:sz w:val="24"/>
              </w:rPr>
              <w:t>8.21</w:t>
            </w:r>
          </w:p>
        </w:tc>
        <w:tc>
          <w:tcPr>
            <w:tcW w:w="1238" w:type="dxa"/>
            <w:tcBorders>
              <w:top w:val="single" w:sz="4" w:space="0" w:color="auto"/>
              <w:left w:val="nil"/>
              <w:bottom w:val="nil"/>
            </w:tcBorders>
            <w:shd w:val="clear" w:color="auto" w:fill="D9D9D9" w:themeFill="background1" w:themeFillShade="D9"/>
          </w:tcPr>
          <w:p w14:paraId="5D1648C4" w14:textId="77777777" w:rsidR="00141E07" w:rsidRDefault="00141E07" w:rsidP="0022508E">
            <w:pPr>
              <w:pStyle w:val="TableParagraph"/>
              <w:spacing w:line="276" w:lineRule="auto"/>
              <w:ind w:right="115"/>
              <w:jc w:val="right"/>
              <w:rPr>
                <w:sz w:val="24"/>
              </w:rPr>
            </w:pPr>
            <w:r>
              <w:rPr>
                <w:w w:val="95"/>
                <w:sz w:val="24"/>
              </w:rPr>
              <w:t>78.50</w:t>
            </w:r>
          </w:p>
        </w:tc>
        <w:tc>
          <w:tcPr>
            <w:tcW w:w="999" w:type="dxa"/>
            <w:tcBorders>
              <w:top w:val="single" w:sz="4" w:space="0" w:color="auto"/>
              <w:bottom w:val="nil"/>
              <w:right w:val="nil"/>
            </w:tcBorders>
            <w:shd w:val="clear" w:color="auto" w:fill="D9D9D9" w:themeFill="background1" w:themeFillShade="D9"/>
          </w:tcPr>
          <w:p w14:paraId="3AF27F64" w14:textId="77777777" w:rsidR="00141E07" w:rsidRDefault="00141E07" w:rsidP="0022508E">
            <w:pPr>
              <w:pStyle w:val="TableParagraph"/>
              <w:spacing w:line="276" w:lineRule="auto"/>
              <w:ind w:right="116"/>
              <w:jc w:val="right"/>
              <w:rPr>
                <w:sz w:val="24"/>
              </w:rPr>
            </w:pPr>
            <w:r>
              <w:rPr>
                <w:w w:val="95"/>
                <w:sz w:val="24"/>
              </w:rPr>
              <w:t>40.10</w:t>
            </w:r>
          </w:p>
        </w:tc>
        <w:tc>
          <w:tcPr>
            <w:tcW w:w="1346" w:type="dxa"/>
            <w:tcBorders>
              <w:top w:val="single" w:sz="4" w:space="0" w:color="auto"/>
              <w:left w:val="nil"/>
              <w:bottom w:val="nil"/>
              <w:right w:val="nil"/>
            </w:tcBorders>
            <w:shd w:val="clear" w:color="auto" w:fill="D9D9D9" w:themeFill="background1" w:themeFillShade="D9"/>
          </w:tcPr>
          <w:p w14:paraId="040DE04C" w14:textId="77777777" w:rsidR="00141E07" w:rsidRDefault="00141E07" w:rsidP="0022508E">
            <w:pPr>
              <w:pStyle w:val="TableParagraph"/>
              <w:spacing w:line="276" w:lineRule="auto"/>
              <w:ind w:right="116"/>
              <w:jc w:val="right"/>
              <w:rPr>
                <w:sz w:val="24"/>
              </w:rPr>
            </w:pPr>
            <w:r>
              <w:rPr>
                <w:w w:val="95"/>
                <w:sz w:val="24"/>
              </w:rPr>
              <w:t>31.64</w:t>
            </w:r>
          </w:p>
        </w:tc>
        <w:tc>
          <w:tcPr>
            <w:tcW w:w="1234" w:type="dxa"/>
            <w:tcBorders>
              <w:top w:val="single" w:sz="4" w:space="0" w:color="auto"/>
              <w:left w:val="nil"/>
              <w:bottom w:val="nil"/>
              <w:right w:val="nil"/>
            </w:tcBorders>
            <w:shd w:val="clear" w:color="auto" w:fill="D9D9D9" w:themeFill="background1" w:themeFillShade="D9"/>
          </w:tcPr>
          <w:p w14:paraId="2362633B" w14:textId="77777777" w:rsidR="00141E07" w:rsidRDefault="00141E07" w:rsidP="0022508E">
            <w:pPr>
              <w:pStyle w:val="TableParagraph"/>
              <w:spacing w:line="276" w:lineRule="auto"/>
              <w:ind w:right="117"/>
              <w:jc w:val="right"/>
              <w:rPr>
                <w:sz w:val="24"/>
              </w:rPr>
            </w:pPr>
            <w:r>
              <w:rPr>
                <w:w w:val="95"/>
                <w:sz w:val="24"/>
              </w:rPr>
              <w:t>28.26</w:t>
            </w:r>
          </w:p>
        </w:tc>
      </w:tr>
      <w:tr w:rsidR="00141E07" w14:paraId="6A392357" w14:textId="77777777" w:rsidTr="0022508E">
        <w:trPr>
          <w:trHeight w:val="286"/>
        </w:trPr>
        <w:tc>
          <w:tcPr>
            <w:tcW w:w="2419" w:type="dxa"/>
            <w:tcBorders>
              <w:top w:val="nil"/>
              <w:left w:val="nil"/>
              <w:bottom w:val="nil"/>
              <w:right w:val="nil"/>
            </w:tcBorders>
            <w:shd w:val="clear" w:color="auto" w:fill="FFFFFF" w:themeFill="background1"/>
          </w:tcPr>
          <w:p w14:paraId="7095AE1E" w14:textId="77777777" w:rsidR="00141E07" w:rsidRDefault="00141E07" w:rsidP="0022508E">
            <w:pPr>
              <w:pStyle w:val="TableParagraph"/>
              <w:spacing w:line="276" w:lineRule="auto"/>
              <w:ind w:left="123"/>
              <w:rPr>
                <w:sz w:val="24"/>
              </w:rPr>
            </w:pPr>
            <w:r>
              <w:rPr>
                <w:w w:val="105"/>
                <w:sz w:val="24"/>
              </w:rPr>
              <w:t>Robust Linear Model</w:t>
            </w:r>
          </w:p>
        </w:tc>
        <w:tc>
          <w:tcPr>
            <w:tcW w:w="995" w:type="dxa"/>
            <w:tcBorders>
              <w:top w:val="nil"/>
              <w:left w:val="nil"/>
              <w:bottom w:val="nil"/>
              <w:right w:val="nil"/>
            </w:tcBorders>
            <w:shd w:val="clear" w:color="auto" w:fill="FFFFFF" w:themeFill="background1"/>
          </w:tcPr>
          <w:p w14:paraId="3945B94C" w14:textId="77777777" w:rsidR="00141E07" w:rsidRDefault="00141E07" w:rsidP="0022508E">
            <w:pPr>
              <w:pStyle w:val="TableParagraph"/>
              <w:spacing w:line="276" w:lineRule="auto"/>
              <w:ind w:right="114"/>
              <w:jc w:val="right"/>
              <w:rPr>
                <w:sz w:val="24"/>
              </w:rPr>
            </w:pPr>
            <w:r>
              <w:rPr>
                <w:w w:val="95"/>
                <w:sz w:val="24"/>
              </w:rPr>
              <w:t>2.90</w:t>
            </w:r>
          </w:p>
        </w:tc>
        <w:tc>
          <w:tcPr>
            <w:tcW w:w="1346" w:type="dxa"/>
            <w:tcBorders>
              <w:top w:val="nil"/>
              <w:left w:val="nil"/>
              <w:bottom w:val="nil"/>
              <w:right w:val="nil"/>
            </w:tcBorders>
            <w:shd w:val="clear" w:color="auto" w:fill="FFFFFF" w:themeFill="background1"/>
          </w:tcPr>
          <w:p w14:paraId="42E270F3" w14:textId="77777777" w:rsidR="00141E07" w:rsidRDefault="00141E07" w:rsidP="0022508E">
            <w:pPr>
              <w:pStyle w:val="TableParagraph"/>
              <w:spacing w:line="276" w:lineRule="auto"/>
              <w:ind w:right="114"/>
              <w:jc w:val="right"/>
              <w:rPr>
                <w:sz w:val="24"/>
              </w:rPr>
            </w:pPr>
            <w:r>
              <w:rPr>
                <w:w w:val="95"/>
                <w:sz w:val="24"/>
              </w:rPr>
              <w:t>4.82</w:t>
            </w:r>
          </w:p>
        </w:tc>
        <w:tc>
          <w:tcPr>
            <w:tcW w:w="1238" w:type="dxa"/>
            <w:tcBorders>
              <w:top w:val="nil"/>
              <w:left w:val="nil"/>
              <w:bottom w:val="nil"/>
            </w:tcBorders>
            <w:shd w:val="clear" w:color="auto" w:fill="FFFFFF" w:themeFill="background1"/>
          </w:tcPr>
          <w:p w14:paraId="0413FA0A" w14:textId="77777777" w:rsidR="00141E07" w:rsidRDefault="00141E07" w:rsidP="0022508E">
            <w:pPr>
              <w:pStyle w:val="TableParagraph"/>
              <w:spacing w:line="276" w:lineRule="auto"/>
              <w:ind w:right="114"/>
              <w:jc w:val="right"/>
              <w:rPr>
                <w:sz w:val="24"/>
              </w:rPr>
            </w:pPr>
            <w:r>
              <w:rPr>
                <w:w w:val="95"/>
                <w:sz w:val="24"/>
              </w:rPr>
              <w:t>92.27</w:t>
            </w:r>
          </w:p>
        </w:tc>
        <w:tc>
          <w:tcPr>
            <w:tcW w:w="999" w:type="dxa"/>
            <w:tcBorders>
              <w:top w:val="nil"/>
              <w:bottom w:val="nil"/>
              <w:right w:val="nil"/>
            </w:tcBorders>
            <w:shd w:val="clear" w:color="auto" w:fill="FFFFFF" w:themeFill="background1"/>
          </w:tcPr>
          <w:p w14:paraId="0D6C0A5B" w14:textId="77777777" w:rsidR="00141E07" w:rsidRDefault="00141E07" w:rsidP="0022508E">
            <w:pPr>
              <w:pStyle w:val="TableParagraph"/>
              <w:spacing w:line="276" w:lineRule="auto"/>
              <w:ind w:right="116"/>
              <w:jc w:val="right"/>
              <w:rPr>
                <w:sz w:val="24"/>
              </w:rPr>
            </w:pPr>
            <w:r>
              <w:rPr>
                <w:w w:val="95"/>
                <w:sz w:val="24"/>
              </w:rPr>
              <w:t>17.15</w:t>
            </w:r>
          </w:p>
        </w:tc>
        <w:tc>
          <w:tcPr>
            <w:tcW w:w="1346" w:type="dxa"/>
            <w:tcBorders>
              <w:top w:val="nil"/>
              <w:left w:val="nil"/>
              <w:bottom w:val="nil"/>
              <w:right w:val="nil"/>
            </w:tcBorders>
            <w:shd w:val="clear" w:color="auto" w:fill="FFFFFF" w:themeFill="background1"/>
          </w:tcPr>
          <w:p w14:paraId="04D60BCB" w14:textId="77777777" w:rsidR="00141E07" w:rsidRDefault="00141E07" w:rsidP="0022508E">
            <w:pPr>
              <w:pStyle w:val="TableParagraph"/>
              <w:spacing w:line="276" w:lineRule="auto"/>
              <w:ind w:right="116"/>
              <w:jc w:val="right"/>
              <w:rPr>
                <w:sz w:val="24"/>
              </w:rPr>
            </w:pPr>
            <w:r>
              <w:rPr>
                <w:w w:val="95"/>
                <w:sz w:val="24"/>
              </w:rPr>
              <w:t>21.01</w:t>
            </w:r>
          </w:p>
        </w:tc>
        <w:tc>
          <w:tcPr>
            <w:tcW w:w="1234" w:type="dxa"/>
            <w:tcBorders>
              <w:top w:val="nil"/>
              <w:left w:val="nil"/>
              <w:bottom w:val="nil"/>
              <w:right w:val="nil"/>
            </w:tcBorders>
            <w:shd w:val="clear" w:color="auto" w:fill="FFFFFF" w:themeFill="background1"/>
          </w:tcPr>
          <w:p w14:paraId="228F3035" w14:textId="77777777" w:rsidR="00141E07" w:rsidRDefault="00141E07" w:rsidP="0022508E">
            <w:pPr>
              <w:pStyle w:val="TableParagraph"/>
              <w:spacing w:line="276" w:lineRule="auto"/>
              <w:ind w:right="117"/>
              <w:jc w:val="right"/>
              <w:rPr>
                <w:sz w:val="24"/>
              </w:rPr>
            </w:pPr>
            <w:r>
              <w:rPr>
                <w:w w:val="95"/>
                <w:sz w:val="24"/>
              </w:rPr>
              <w:t>61.84</w:t>
            </w:r>
          </w:p>
        </w:tc>
      </w:tr>
      <w:tr w:rsidR="00141E07" w14:paraId="54D577F9" w14:textId="77777777" w:rsidTr="0022508E">
        <w:trPr>
          <w:trHeight w:val="286"/>
        </w:trPr>
        <w:tc>
          <w:tcPr>
            <w:tcW w:w="2419" w:type="dxa"/>
            <w:tcBorders>
              <w:top w:val="nil"/>
              <w:left w:val="nil"/>
              <w:bottom w:val="nil"/>
              <w:right w:val="nil"/>
            </w:tcBorders>
            <w:shd w:val="clear" w:color="auto" w:fill="D9D9D9" w:themeFill="background1" w:themeFillShade="D9"/>
          </w:tcPr>
          <w:p w14:paraId="2D0DA263" w14:textId="77777777" w:rsidR="00141E07" w:rsidRDefault="00141E07" w:rsidP="0022508E">
            <w:pPr>
              <w:pStyle w:val="TableParagraph"/>
              <w:spacing w:line="276" w:lineRule="auto"/>
              <w:ind w:left="123"/>
              <w:rPr>
                <w:sz w:val="24"/>
              </w:rPr>
            </w:pPr>
            <w:r>
              <w:rPr>
                <w:w w:val="105"/>
                <w:sz w:val="24"/>
              </w:rPr>
              <w:t>Robust LOESS</w:t>
            </w:r>
          </w:p>
        </w:tc>
        <w:tc>
          <w:tcPr>
            <w:tcW w:w="995" w:type="dxa"/>
            <w:tcBorders>
              <w:top w:val="nil"/>
              <w:left w:val="nil"/>
              <w:bottom w:val="nil"/>
              <w:right w:val="nil"/>
            </w:tcBorders>
            <w:shd w:val="clear" w:color="auto" w:fill="D9D9D9" w:themeFill="background1" w:themeFillShade="D9"/>
          </w:tcPr>
          <w:p w14:paraId="7F1B8B60" w14:textId="77777777" w:rsidR="00141E07" w:rsidRDefault="00141E07" w:rsidP="0022508E">
            <w:pPr>
              <w:pStyle w:val="TableParagraph"/>
              <w:spacing w:line="276" w:lineRule="auto"/>
              <w:ind w:right="114"/>
              <w:jc w:val="right"/>
              <w:rPr>
                <w:sz w:val="24"/>
              </w:rPr>
            </w:pPr>
            <w:r>
              <w:rPr>
                <w:w w:val="95"/>
                <w:sz w:val="24"/>
              </w:rPr>
              <w:t>62.32</w:t>
            </w:r>
          </w:p>
        </w:tc>
        <w:tc>
          <w:tcPr>
            <w:tcW w:w="1346" w:type="dxa"/>
            <w:tcBorders>
              <w:top w:val="nil"/>
              <w:left w:val="nil"/>
              <w:bottom w:val="nil"/>
              <w:right w:val="nil"/>
            </w:tcBorders>
            <w:shd w:val="clear" w:color="auto" w:fill="D9D9D9" w:themeFill="background1" w:themeFillShade="D9"/>
          </w:tcPr>
          <w:p w14:paraId="5EBED2CA" w14:textId="77777777" w:rsidR="00141E07" w:rsidRDefault="00141E07" w:rsidP="0022508E">
            <w:pPr>
              <w:pStyle w:val="TableParagraph"/>
              <w:spacing w:line="276" w:lineRule="auto"/>
              <w:ind w:right="115"/>
              <w:jc w:val="right"/>
              <w:rPr>
                <w:sz w:val="24"/>
              </w:rPr>
            </w:pPr>
            <w:r>
              <w:rPr>
                <w:w w:val="95"/>
                <w:sz w:val="24"/>
              </w:rPr>
              <w:t>8.70</w:t>
            </w:r>
          </w:p>
        </w:tc>
        <w:tc>
          <w:tcPr>
            <w:tcW w:w="1238" w:type="dxa"/>
            <w:tcBorders>
              <w:top w:val="nil"/>
              <w:left w:val="nil"/>
              <w:bottom w:val="nil"/>
            </w:tcBorders>
            <w:shd w:val="clear" w:color="auto" w:fill="D9D9D9" w:themeFill="background1" w:themeFillShade="D9"/>
          </w:tcPr>
          <w:p w14:paraId="59A98565" w14:textId="77777777" w:rsidR="00141E07" w:rsidRDefault="00141E07" w:rsidP="0022508E">
            <w:pPr>
              <w:pStyle w:val="TableParagraph"/>
              <w:spacing w:line="276" w:lineRule="auto"/>
              <w:ind w:right="114"/>
              <w:jc w:val="right"/>
              <w:rPr>
                <w:sz w:val="24"/>
              </w:rPr>
            </w:pPr>
            <w:r>
              <w:rPr>
                <w:w w:val="95"/>
                <w:sz w:val="24"/>
              </w:rPr>
              <w:t>28.99</w:t>
            </w:r>
          </w:p>
        </w:tc>
        <w:tc>
          <w:tcPr>
            <w:tcW w:w="999" w:type="dxa"/>
            <w:tcBorders>
              <w:top w:val="nil"/>
              <w:bottom w:val="nil"/>
              <w:right w:val="nil"/>
            </w:tcBorders>
            <w:shd w:val="clear" w:color="auto" w:fill="D9D9D9" w:themeFill="background1" w:themeFillShade="D9"/>
          </w:tcPr>
          <w:p w14:paraId="576F50C0" w14:textId="77777777" w:rsidR="00141E07" w:rsidRDefault="00141E07" w:rsidP="0022508E">
            <w:pPr>
              <w:pStyle w:val="TableParagraph"/>
              <w:spacing w:line="276" w:lineRule="auto"/>
              <w:ind w:right="116"/>
              <w:jc w:val="right"/>
              <w:rPr>
                <w:sz w:val="24"/>
              </w:rPr>
            </w:pPr>
            <w:r>
              <w:rPr>
                <w:w w:val="95"/>
                <w:sz w:val="24"/>
              </w:rPr>
              <w:t>56.52</w:t>
            </w:r>
          </w:p>
        </w:tc>
        <w:tc>
          <w:tcPr>
            <w:tcW w:w="1346" w:type="dxa"/>
            <w:tcBorders>
              <w:top w:val="nil"/>
              <w:left w:val="nil"/>
              <w:bottom w:val="nil"/>
              <w:right w:val="nil"/>
            </w:tcBorders>
            <w:shd w:val="clear" w:color="auto" w:fill="D9D9D9" w:themeFill="background1" w:themeFillShade="D9"/>
          </w:tcPr>
          <w:p w14:paraId="6479C684" w14:textId="77777777" w:rsidR="00141E07" w:rsidRDefault="00141E07" w:rsidP="0022508E">
            <w:pPr>
              <w:pStyle w:val="TableParagraph"/>
              <w:spacing w:line="276" w:lineRule="auto"/>
              <w:ind w:right="116"/>
              <w:jc w:val="right"/>
              <w:rPr>
                <w:sz w:val="24"/>
              </w:rPr>
            </w:pPr>
            <w:r>
              <w:rPr>
                <w:w w:val="95"/>
                <w:sz w:val="24"/>
              </w:rPr>
              <w:t>23.67</w:t>
            </w:r>
          </w:p>
        </w:tc>
        <w:tc>
          <w:tcPr>
            <w:tcW w:w="1234" w:type="dxa"/>
            <w:tcBorders>
              <w:top w:val="nil"/>
              <w:left w:val="nil"/>
              <w:bottom w:val="nil"/>
              <w:right w:val="nil"/>
            </w:tcBorders>
            <w:shd w:val="clear" w:color="auto" w:fill="D9D9D9" w:themeFill="background1" w:themeFillShade="D9"/>
          </w:tcPr>
          <w:p w14:paraId="2EC19DF4" w14:textId="77777777" w:rsidR="00141E07" w:rsidRDefault="00141E07" w:rsidP="0022508E">
            <w:pPr>
              <w:pStyle w:val="TableParagraph"/>
              <w:spacing w:line="276" w:lineRule="auto"/>
              <w:ind w:right="117"/>
              <w:jc w:val="right"/>
              <w:rPr>
                <w:sz w:val="24"/>
              </w:rPr>
            </w:pPr>
            <w:r>
              <w:rPr>
                <w:w w:val="95"/>
                <w:sz w:val="24"/>
              </w:rPr>
              <w:t>19.81</w:t>
            </w:r>
          </w:p>
        </w:tc>
      </w:tr>
    </w:tbl>
    <w:p w14:paraId="1C687F99" w14:textId="77777777" w:rsidR="00141E07" w:rsidRDefault="00141E07" w:rsidP="00141E07">
      <w:pPr>
        <w:pStyle w:val="BodyText"/>
        <w:spacing w:before="176" w:line="252" w:lineRule="auto"/>
        <w:jc w:val="both"/>
      </w:pPr>
      <w:r>
        <w:rPr>
          <w:w w:val="105"/>
        </w:rPr>
        <w:t xml:space="preserve">Table 2: Table of results for areas of misidentification (in </w:t>
      </w:r>
      <w:r>
        <w:rPr>
          <w:i/>
          <w:w w:val="105"/>
        </w:rPr>
        <w:t>µm</w:t>
      </w:r>
      <w:r>
        <w:rPr>
          <w:rFonts w:ascii="Arial" w:hAnsi="Arial"/>
          <w:w w:val="105"/>
          <w:vertAlign w:val="superscript"/>
        </w:rPr>
        <w:t>2</w:t>
      </w:r>
      <w:r>
        <w:rPr>
          <w:w w:val="105"/>
        </w:rPr>
        <w:t xml:space="preserve">) resulting from automated shoulder location identification methods applied to the Houston test set. Results are presented as percentage of shoulder location </w:t>
      </w:r>
      <w:proofErr w:type="gramStart"/>
      <w:r>
        <w:rPr>
          <w:w w:val="105"/>
        </w:rPr>
        <w:t>predictions which</w:t>
      </w:r>
      <w:proofErr w:type="gramEnd"/>
      <w:r>
        <w:rPr>
          <w:w w:val="105"/>
        </w:rPr>
        <w:t xml:space="preserve"> fall into each category: satisfactory (less than 100), borderline (between 100 and 1000), and unsatisfactory (greater than 1000).</w:t>
      </w:r>
    </w:p>
    <w:p w14:paraId="6FF3D8E3" w14:textId="77777777" w:rsidR="00141E07" w:rsidRDefault="00141E07" w:rsidP="00141E07">
      <w:pPr>
        <w:tabs>
          <w:tab w:val="left" w:pos="360"/>
        </w:tabs>
        <w:spacing w:before="199" w:line="360" w:lineRule="auto"/>
        <w:ind w:left="630" w:right="-62" w:hanging="450"/>
        <w:jc w:val="both"/>
        <w:rPr>
          <w:sz w:val="24"/>
        </w:rPr>
      </w:pPr>
    </w:p>
    <w:p w14:paraId="78D4612A" w14:textId="77777777" w:rsidR="00141E07" w:rsidRDefault="00141E07" w:rsidP="00141E07">
      <w:pPr>
        <w:tabs>
          <w:tab w:val="left" w:pos="360"/>
        </w:tabs>
        <w:spacing w:before="199" w:line="360" w:lineRule="auto"/>
        <w:ind w:left="630" w:right="-62" w:hanging="450"/>
        <w:jc w:val="both"/>
        <w:rPr>
          <w:sz w:val="24"/>
        </w:rPr>
      </w:pPr>
    </w:p>
    <w:p w14:paraId="06A08D42" w14:textId="77777777" w:rsidR="00141E07" w:rsidRDefault="00141E07" w:rsidP="00141E07">
      <w:pPr>
        <w:tabs>
          <w:tab w:val="left" w:pos="360"/>
        </w:tabs>
        <w:spacing w:before="199" w:line="360" w:lineRule="auto"/>
        <w:ind w:left="630" w:right="-62" w:hanging="450"/>
        <w:jc w:val="both"/>
        <w:rPr>
          <w:sz w:val="24"/>
        </w:rPr>
      </w:pPr>
    </w:p>
    <w:p w14:paraId="5857E056" w14:textId="77777777" w:rsidR="00141E07" w:rsidRDefault="00141E07" w:rsidP="00141E07">
      <w:pPr>
        <w:tabs>
          <w:tab w:val="left" w:pos="360"/>
        </w:tabs>
        <w:spacing w:before="199" w:line="360" w:lineRule="auto"/>
        <w:ind w:left="630" w:right="-62" w:hanging="450"/>
        <w:jc w:val="both"/>
        <w:rPr>
          <w:sz w:val="24"/>
        </w:rPr>
      </w:pPr>
    </w:p>
    <w:p w14:paraId="3E462865" w14:textId="77777777" w:rsidR="00141E07" w:rsidRDefault="00141E07" w:rsidP="00141E07">
      <w:pPr>
        <w:tabs>
          <w:tab w:val="left" w:pos="360"/>
        </w:tabs>
        <w:spacing w:before="199" w:line="360" w:lineRule="auto"/>
        <w:ind w:left="630" w:right="-62" w:hanging="450"/>
        <w:jc w:val="both"/>
        <w:rPr>
          <w:sz w:val="24"/>
        </w:rPr>
      </w:pPr>
    </w:p>
    <w:p w14:paraId="24888CC6" w14:textId="77777777" w:rsidR="00141E07" w:rsidRDefault="00141E07" w:rsidP="00141E07">
      <w:pPr>
        <w:tabs>
          <w:tab w:val="left" w:pos="360"/>
        </w:tabs>
        <w:spacing w:before="199" w:line="360" w:lineRule="auto"/>
        <w:ind w:left="630" w:right="-62" w:hanging="450"/>
        <w:jc w:val="both"/>
        <w:rPr>
          <w:sz w:val="24"/>
        </w:rPr>
      </w:pPr>
    </w:p>
    <w:p w14:paraId="258D58DB" w14:textId="77777777" w:rsidR="00141E07" w:rsidRDefault="00141E07" w:rsidP="00141E07">
      <w:pPr>
        <w:tabs>
          <w:tab w:val="left" w:pos="360"/>
        </w:tabs>
        <w:spacing w:before="199" w:line="360" w:lineRule="auto"/>
        <w:ind w:left="630" w:right="-62" w:hanging="450"/>
        <w:jc w:val="both"/>
        <w:rPr>
          <w:sz w:val="24"/>
        </w:rPr>
      </w:pPr>
    </w:p>
    <w:p w14:paraId="3A9683A1" w14:textId="77777777" w:rsidR="00141E07" w:rsidRDefault="00141E07" w:rsidP="00141E07">
      <w:pPr>
        <w:tabs>
          <w:tab w:val="left" w:pos="360"/>
        </w:tabs>
        <w:spacing w:before="199" w:line="360" w:lineRule="auto"/>
        <w:ind w:left="630" w:right="-62" w:hanging="450"/>
        <w:jc w:val="both"/>
        <w:rPr>
          <w:sz w:val="24"/>
        </w:rPr>
      </w:pPr>
    </w:p>
    <w:p w14:paraId="3B448890" w14:textId="77777777" w:rsidR="00141E07" w:rsidRDefault="00141E07" w:rsidP="00141E07">
      <w:pPr>
        <w:pStyle w:val="Heading1"/>
        <w:spacing w:before="0"/>
        <w:jc w:val="both"/>
        <w:rPr>
          <w:rFonts w:ascii="Times New Roman" w:hAnsi="Times New Roman" w:cs="Times New Roman"/>
          <w:color w:val="auto"/>
          <w:w w:val="115"/>
        </w:rPr>
      </w:pPr>
      <w:r>
        <w:rPr>
          <w:rFonts w:ascii="Times New Roman" w:hAnsi="Times New Roman" w:cs="Times New Roman"/>
          <w:color w:val="auto"/>
          <w:w w:val="115"/>
        </w:rPr>
        <w:t>List of Figures</w:t>
      </w:r>
    </w:p>
    <w:p w14:paraId="4F37C451" w14:textId="77777777" w:rsidR="00141E07" w:rsidRPr="002251E4" w:rsidRDefault="00141E07" w:rsidP="00141E07"/>
    <w:p w14:paraId="2973469F"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sidRPr="00435D75">
        <w:rPr>
          <w:sz w:val="24"/>
        </w:rPr>
        <w:t xml:space="preserve">(Left) Close-up view of a bullet staged in a confocal light microscope. The green light marks the focal view of the capture area. (Right) Computer-rendered image of the scanned land engraved area with prominent striation marks. Breakoff is seen visually on the bottom right hand side on the scan. </w:t>
      </w:r>
    </w:p>
    <w:p w14:paraId="46690A84"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Visualization of 3D data collected through high resolution scanning of a land engraved area. </w:t>
      </w:r>
      <w:proofErr w:type="gramStart"/>
      <w:r>
        <w:rPr>
          <w:sz w:val="24"/>
        </w:rPr>
        <w:t>Striations on the surface of the object can be seen by viewing this data from “above”, as presented here</w:t>
      </w:r>
      <w:proofErr w:type="gramEnd"/>
      <w:r>
        <w:rPr>
          <w:sz w:val="24"/>
        </w:rPr>
        <w:t xml:space="preserve">.  </w:t>
      </w:r>
    </w:p>
    <w:p w14:paraId="46C5521A"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The </w:t>
      </w:r>
      <w:proofErr w:type="gramStart"/>
      <w:r>
        <w:rPr>
          <w:sz w:val="24"/>
        </w:rPr>
        <w:t>process of extracting a 2D signature from a 3D LEA scan</w:t>
      </w:r>
      <w:proofErr w:type="gramEnd"/>
      <w:r>
        <w:rPr>
          <w:sz w:val="24"/>
        </w:rPr>
        <w:t xml:space="preserve"> described by (1). GEA removal between Steps 2 and 3 is critical to ensure precise signature extraction. </w:t>
      </w:r>
    </w:p>
    <w:p w14:paraId="1AEB9BB8"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The black points show measured heights for a single crosscut of a 3D LEA scan. The main data structure, located in the center, is comprised of the land engraved area. The groove engraved areas are found on the left and right sides of the crosscut. The lines show fits of two non-parametric LOESS </w:t>
      </w:r>
      <w:proofErr w:type="spellStart"/>
      <w:r>
        <w:rPr>
          <w:sz w:val="24"/>
        </w:rPr>
        <w:t>smooths</w:t>
      </w:r>
      <w:proofErr w:type="spellEnd"/>
      <w:r>
        <w:rPr>
          <w:sz w:val="24"/>
        </w:rPr>
        <w:t xml:space="preserve">, with and without GEA data. When GEA data is included, the smooth fails to estimate the main LEA structure near the boundaries. The LEA pictured here is Hamby 44, Barrel 10, Bullet 2, </w:t>
      </w:r>
      <w:proofErr w:type="gramStart"/>
      <w:r>
        <w:rPr>
          <w:sz w:val="24"/>
        </w:rPr>
        <w:t>Land</w:t>
      </w:r>
      <w:proofErr w:type="gramEnd"/>
      <w:r>
        <w:rPr>
          <w:sz w:val="24"/>
        </w:rPr>
        <w:t xml:space="preserve"> 2.  </w:t>
      </w:r>
    </w:p>
    <w:p w14:paraId="5BC1A760"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An example of the impact failure to remove GEA data can have on an extracted 2D signature. Even though there are only very few points in the GEA structure, the extracted signatures are dominated by boundary effects. The LEA pictured here is Hamby 44, Barrel 10, Bullet 2, </w:t>
      </w:r>
      <w:proofErr w:type="gramStart"/>
      <w:r>
        <w:rPr>
          <w:sz w:val="24"/>
        </w:rPr>
        <w:t>Land</w:t>
      </w:r>
      <w:proofErr w:type="gramEnd"/>
      <w:r>
        <w:rPr>
          <w:sz w:val="24"/>
        </w:rPr>
        <w:t xml:space="preserve"> 2.</w:t>
      </w:r>
    </w:p>
    <w:p w14:paraId="2F3EFD4B"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Example of a quadratic linear model fit and resulting residuals (a, b) compared to a robust quadratic linear model fit and resulting residuals (c, d) for a single crosscut. The robust model is able to more effectively capture the curved structure of the LEA without begin influenced by the GEA. The dashed line in (d) is drawn at 4 x MAD. Values above the dashed line are considered outliers. The vertical lines in (d) are drawn where the left and right shoulder locations would be identified. The LEA pictured here is Hamby 44, Barrel 10, Bullet 2, </w:t>
      </w:r>
      <w:proofErr w:type="gramStart"/>
      <w:r>
        <w:rPr>
          <w:sz w:val="24"/>
        </w:rPr>
        <w:t>Land</w:t>
      </w:r>
      <w:proofErr w:type="gramEnd"/>
      <w:r>
        <w:rPr>
          <w:sz w:val="24"/>
        </w:rPr>
        <w:t xml:space="preserve"> 2. </w:t>
      </w:r>
    </w:p>
    <w:p w14:paraId="1E8803E9"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Example of a LOESS model fit and residuals (a, b) compared to a robust LOESS model fit and residuals (c, d) for a single profile. The robust model is again able to more effectively capture the curved structure of the LEA without being influenced by the GEA. The dashed line in (d) represents a cutoff of 2 x MAD. Values above the dashed line are considered outliers. The vertical lines in (d) are drawn where the left and right shoulder locations would be identified. The LEA pictured here is Hamby 44, Barrel 10, Bullet 2, </w:t>
      </w:r>
      <w:proofErr w:type="gramStart"/>
      <w:r>
        <w:rPr>
          <w:sz w:val="24"/>
        </w:rPr>
        <w:t>Land</w:t>
      </w:r>
      <w:proofErr w:type="gramEnd"/>
      <w:r>
        <w:rPr>
          <w:sz w:val="24"/>
        </w:rPr>
        <w:t xml:space="preserve"> 2.</w:t>
      </w:r>
    </w:p>
    <w:p w14:paraId="630AB711" w14:textId="77777777" w:rsidR="00141E07" w:rsidRDefault="00141E07" w:rsidP="00141E07">
      <w:pPr>
        <w:pStyle w:val="ListParagraph"/>
        <w:numPr>
          <w:ilvl w:val="0"/>
          <w:numId w:val="5"/>
        </w:numPr>
        <w:tabs>
          <w:tab w:val="left" w:pos="360"/>
        </w:tabs>
        <w:spacing w:before="199" w:line="360" w:lineRule="auto"/>
        <w:ind w:left="1170" w:right="-62" w:hanging="810"/>
        <w:jc w:val="both"/>
        <w:rPr>
          <w:sz w:val="24"/>
        </w:rPr>
      </w:pPr>
      <w:r>
        <w:rPr>
          <w:sz w:val="24"/>
        </w:rPr>
        <w:t xml:space="preserve">Distribution of all 622 crosscuts, presented here as a boxplot, of areas of misidentification for </w:t>
      </w:r>
      <w:proofErr w:type="spellStart"/>
      <w:r>
        <w:rPr>
          <w:sz w:val="24"/>
        </w:rPr>
        <w:t>rollapply</w:t>
      </w:r>
      <w:proofErr w:type="spellEnd"/>
      <w:r>
        <w:rPr>
          <w:sz w:val="24"/>
        </w:rPr>
        <w:t xml:space="preserve"> (data smoothing) method, robust linear model method, and robust LOESS method, separated by left and right shoulder locations. A dense distribution with few high values indicates good performance across the LEAs in the data set. </w:t>
      </w:r>
    </w:p>
    <w:p w14:paraId="2D1DF493" w14:textId="77777777" w:rsidR="00141E07" w:rsidRPr="00435D75" w:rsidRDefault="00141E07" w:rsidP="00141E07">
      <w:pPr>
        <w:pStyle w:val="ListParagraph"/>
        <w:numPr>
          <w:ilvl w:val="0"/>
          <w:numId w:val="5"/>
        </w:numPr>
        <w:tabs>
          <w:tab w:val="left" w:pos="360"/>
        </w:tabs>
        <w:spacing w:before="199" w:line="360" w:lineRule="auto"/>
        <w:ind w:left="1170" w:right="-62" w:hanging="810"/>
        <w:jc w:val="both"/>
        <w:rPr>
          <w:sz w:val="24"/>
        </w:rPr>
      </w:pPr>
      <w:r w:rsidRPr="00435D75">
        <w:rPr>
          <w:sz w:val="24"/>
        </w:rPr>
        <w:t xml:space="preserve">Distribution of areas of misidentification for </w:t>
      </w:r>
      <w:proofErr w:type="spellStart"/>
      <w:r w:rsidRPr="00435D75">
        <w:rPr>
          <w:sz w:val="24"/>
        </w:rPr>
        <w:t>rollapply</w:t>
      </w:r>
      <w:proofErr w:type="spellEnd"/>
      <w:r w:rsidRPr="00435D75">
        <w:rPr>
          <w:sz w:val="24"/>
        </w:rPr>
        <w:t xml:space="preserve"> (data smoothing) method, robust linear model method, and robust LOESS method, separated by l</w:t>
      </w:r>
      <w:r>
        <w:rPr>
          <w:sz w:val="24"/>
        </w:rPr>
        <w:t>eft and right shoulder location</w:t>
      </w:r>
      <w:r w:rsidRPr="00435D75">
        <w:rPr>
          <w:sz w:val="24"/>
        </w:rPr>
        <w:t>. Areas of misidentification are placed into three categories: less than 100 microns squared (</w:t>
      </w:r>
      <w:r>
        <w:rPr>
          <w:sz w:val="24"/>
        </w:rPr>
        <w:t>small deviations</w:t>
      </w:r>
      <w:r w:rsidRPr="00435D75">
        <w:rPr>
          <w:sz w:val="24"/>
        </w:rPr>
        <w:t>), betwee</w:t>
      </w:r>
      <w:r>
        <w:rPr>
          <w:sz w:val="24"/>
        </w:rPr>
        <w:t>n 100 and 1000 microns squared</w:t>
      </w:r>
      <w:r w:rsidRPr="00435D75">
        <w:rPr>
          <w:sz w:val="24"/>
        </w:rPr>
        <w:t>, and greater than 1000 microns squared (</w:t>
      </w:r>
      <w:r>
        <w:rPr>
          <w:sz w:val="24"/>
        </w:rPr>
        <w:t>large deviations</w:t>
      </w:r>
      <w:r w:rsidRPr="00435D75">
        <w:rPr>
          <w:sz w:val="24"/>
        </w:rPr>
        <w:t xml:space="preserve">). A larger proportion of areas of misidentification under 100 microns squared </w:t>
      </w:r>
      <w:proofErr w:type="gramStart"/>
      <w:r w:rsidRPr="00435D75">
        <w:rPr>
          <w:sz w:val="24"/>
        </w:rPr>
        <w:t>indicates</w:t>
      </w:r>
      <w:proofErr w:type="gramEnd"/>
      <w:r w:rsidRPr="00435D75">
        <w:rPr>
          <w:sz w:val="24"/>
        </w:rPr>
        <w:t xml:space="preserve"> good performanc</w:t>
      </w:r>
      <w:r>
        <w:rPr>
          <w:sz w:val="24"/>
        </w:rPr>
        <w:t xml:space="preserve">e across LEAs in the data set. Results are split between Hamby set 44 and the Houston test set. </w:t>
      </w:r>
    </w:p>
    <w:p w14:paraId="713C665E" w14:textId="77777777" w:rsidR="00141E07" w:rsidRDefault="00141E07" w:rsidP="00141E07">
      <w:pPr>
        <w:tabs>
          <w:tab w:val="left" w:pos="360"/>
        </w:tabs>
        <w:spacing w:before="199" w:line="360" w:lineRule="auto"/>
        <w:ind w:left="630" w:right="-62" w:hanging="450"/>
        <w:jc w:val="both"/>
        <w:rPr>
          <w:sz w:val="24"/>
        </w:rPr>
      </w:pPr>
      <w:r>
        <w:rPr>
          <w:sz w:val="24"/>
        </w:rPr>
        <w:t xml:space="preserve">  </w:t>
      </w:r>
    </w:p>
    <w:p w14:paraId="3530227B" w14:textId="77777777" w:rsidR="00141E07" w:rsidRPr="0007520B" w:rsidRDefault="00141E07" w:rsidP="00141E07">
      <w:pPr>
        <w:tabs>
          <w:tab w:val="left" w:pos="360"/>
        </w:tabs>
        <w:spacing w:before="199" w:line="360" w:lineRule="auto"/>
        <w:ind w:left="630" w:right="-62" w:hanging="450"/>
        <w:jc w:val="both"/>
        <w:rPr>
          <w:sz w:val="24"/>
        </w:rPr>
      </w:pPr>
    </w:p>
    <w:p w14:paraId="12A785C1" w14:textId="77777777" w:rsidR="00141E07" w:rsidRPr="0007520B" w:rsidRDefault="00141E07" w:rsidP="00141E07">
      <w:pPr>
        <w:tabs>
          <w:tab w:val="left" w:pos="360"/>
        </w:tabs>
        <w:spacing w:before="199" w:line="360" w:lineRule="auto"/>
        <w:ind w:left="630" w:right="-62" w:hanging="450"/>
        <w:jc w:val="both"/>
        <w:rPr>
          <w:sz w:val="24"/>
        </w:rPr>
      </w:pPr>
    </w:p>
    <w:p w14:paraId="36FB96BF" w14:textId="77777777" w:rsidR="00435D75" w:rsidRPr="00141E07" w:rsidRDefault="00435D75" w:rsidP="00141E07"/>
    <w:sectPr w:rsidR="00435D75" w:rsidRPr="00141E07" w:rsidSect="00B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304"/>
    <w:multiLevelType w:val="hybridMultilevel"/>
    <w:tmpl w:val="2BA84556"/>
    <w:lvl w:ilvl="0" w:tplc="7CF43842">
      <w:start w:val="3"/>
      <w:numFmt w:val="lowerLetter"/>
      <w:lvlText w:val="(%1)"/>
      <w:lvlJc w:val="left"/>
      <w:pPr>
        <w:ind w:left="499" w:hanging="383"/>
        <w:jc w:val="left"/>
      </w:pPr>
      <w:rPr>
        <w:rFonts w:ascii="Times New Roman" w:eastAsia="Times New Roman" w:hAnsi="Times New Roman" w:cs="Times New Roman" w:hint="default"/>
        <w:w w:val="107"/>
        <w:sz w:val="24"/>
        <w:szCs w:val="24"/>
      </w:rPr>
    </w:lvl>
    <w:lvl w:ilvl="1" w:tplc="CDF4C324">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7FA2C3C">
      <w:numFmt w:val="bullet"/>
      <w:lvlText w:val="•"/>
      <w:lvlJc w:val="left"/>
      <w:pPr>
        <w:ind w:left="1806" w:hanging="300"/>
      </w:pPr>
      <w:rPr>
        <w:rFonts w:hint="default"/>
      </w:rPr>
    </w:lvl>
    <w:lvl w:ilvl="3" w:tplc="6A6055E0">
      <w:numFmt w:val="bullet"/>
      <w:lvlText w:val="•"/>
      <w:lvlJc w:val="left"/>
      <w:pPr>
        <w:ind w:left="2913" w:hanging="300"/>
      </w:pPr>
      <w:rPr>
        <w:rFonts w:hint="default"/>
      </w:rPr>
    </w:lvl>
    <w:lvl w:ilvl="4" w:tplc="F258A06C">
      <w:numFmt w:val="bullet"/>
      <w:lvlText w:val="•"/>
      <w:lvlJc w:val="left"/>
      <w:pPr>
        <w:ind w:left="4020" w:hanging="300"/>
      </w:pPr>
      <w:rPr>
        <w:rFonts w:hint="default"/>
      </w:rPr>
    </w:lvl>
    <w:lvl w:ilvl="5" w:tplc="D38C2DAA">
      <w:numFmt w:val="bullet"/>
      <w:lvlText w:val="•"/>
      <w:lvlJc w:val="left"/>
      <w:pPr>
        <w:ind w:left="5126" w:hanging="300"/>
      </w:pPr>
      <w:rPr>
        <w:rFonts w:hint="default"/>
      </w:rPr>
    </w:lvl>
    <w:lvl w:ilvl="6" w:tplc="42121EA6">
      <w:numFmt w:val="bullet"/>
      <w:lvlText w:val="•"/>
      <w:lvlJc w:val="left"/>
      <w:pPr>
        <w:ind w:left="6233" w:hanging="300"/>
      </w:pPr>
      <w:rPr>
        <w:rFonts w:hint="default"/>
      </w:rPr>
    </w:lvl>
    <w:lvl w:ilvl="7" w:tplc="268AE5A0">
      <w:numFmt w:val="bullet"/>
      <w:lvlText w:val="•"/>
      <w:lvlJc w:val="left"/>
      <w:pPr>
        <w:ind w:left="7340" w:hanging="300"/>
      </w:pPr>
      <w:rPr>
        <w:rFonts w:hint="default"/>
      </w:rPr>
    </w:lvl>
    <w:lvl w:ilvl="8" w:tplc="E0E088D6">
      <w:numFmt w:val="bullet"/>
      <w:lvlText w:val="•"/>
      <w:lvlJc w:val="left"/>
      <w:pPr>
        <w:ind w:left="8446" w:hanging="300"/>
      </w:pPr>
      <w:rPr>
        <w:rFonts w:hint="default"/>
      </w:rPr>
    </w:lvl>
  </w:abstractNum>
  <w:abstractNum w:abstractNumId="1">
    <w:nsid w:val="16945A5B"/>
    <w:multiLevelType w:val="multilevel"/>
    <w:tmpl w:val="CB0868A6"/>
    <w:lvl w:ilvl="0">
      <w:start w:val="1"/>
      <w:numFmt w:val="decimal"/>
      <w:lvlText w:val="FI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27670C"/>
    <w:multiLevelType w:val="hybridMultilevel"/>
    <w:tmpl w:val="073E2BE6"/>
    <w:lvl w:ilvl="0" w:tplc="9D08EC36">
      <w:start w:val="11"/>
      <w:numFmt w:val="lowerRoman"/>
      <w:lvlText w:val="%1."/>
      <w:lvlJc w:val="left"/>
      <w:pPr>
        <w:ind w:left="117" w:hanging="404"/>
        <w:jc w:val="left"/>
      </w:pPr>
      <w:rPr>
        <w:rFonts w:ascii="Times New Roman" w:eastAsia="Times New Roman" w:hAnsi="Times New Roman" w:cs="Times New Roman" w:hint="default"/>
        <w:i/>
        <w:w w:val="107"/>
        <w:sz w:val="24"/>
        <w:szCs w:val="24"/>
      </w:rPr>
    </w:lvl>
    <w:lvl w:ilvl="1" w:tplc="95A43CE0">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B6E916A">
      <w:numFmt w:val="bullet"/>
      <w:lvlText w:val="•"/>
      <w:lvlJc w:val="left"/>
      <w:pPr>
        <w:ind w:left="2660" w:hanging="300"/>
      </w:pPr>
      <w:rPr>
        <w:rFonts w:hint="default"/>
      </w:rPr>
    </w:lvl>
    <w:lvl w:ilvl="3" w:tplc="2688914E">
      <w:numFmt w:val="bullet"/>
      <w:lvlText w:val="•"/>
      <w:lvlJc w:val="left"/>
      <w:pPr>
        <w:ind w:left="3020" w:hanging="300"/>
      </w:pPr>
      <w:rPr>
        <w:rFonts w:hint="default"/>
      </w:rPr>
    </w:lvl>
    <w:lvl w:ilvl="4" w:tplc="011E2C24">
      <w:numFmt w:val="bullet"/>
      <w:lvlText w:val="•"/>
      <w:lvlJc w:val="left"/>
      <w:pPr>
        <w:ind w:left="3174" w:hanging="300"/>
      </w:pPr>
      <w:rPr>
        <w:rFonts w:hint="default"/>
      </w:rPr>
    </w:lvl>
    <w:lvl w:ilvl="5" w:tplc="E5EC3AAE">
      <w:numFmt w:val="bullet"/>
      <w:lvlText w:val="•"/>
      <w:lvlJc w:val="left"/>
      <w:pPr>
        <w:ind w:left="3328" w:hanging="300"/>
      </w:pPr>
      <w:rPr>
        <w:rFonts w:hint="default"/>
      </w:rPr>
    </w:lvl>
    <w:lvl w:ilvl="6" w:tplc="91029D78">
      <w:numFmt w:val="bullet"/>
      <w:lvlText w:val="•"/>
      <w:lvlJc w:val="left"/>
      <w:pPr>
        <w:ind w:left="3482" w:hanging="300"/>
      </w:pPr>
      <w:rPr>
        <w:rFonts w:hint="default"/>
      </w:rPr>
    </w:lvl>
    <w:lvl w:ilvl="7" w:tplc="6B120394">
      <w:numFmt w:val="bullet"/>
      <w:lvlText w:val="•"/>
      <w:lvlJc w:val="left"/>
      <w:pPr>
        <w:ind w:left="3636" w:hanging="300"/>
      </w:pPr>
      <w:rPr>
        <w:rFonts w:hint="default"/>
      </w:rPr>
    </w:lvl>
    <w:lvl w:ilvl="8" w:tplc="C0061D30">
      <w:numFmt w:val="bullet"/>
      <w:lvlText w:val="•"/>
      <w:lvlJc w:val="left"/>
      <w:pPr>
        <w:ind w:left="3790" w:hanging="300"/>
      </w:pPr>
      <w:rPr>
        <w:rFonts w:hint="default"/>
      </w:rPr>
    </w:lvl>
  </w:abstractNum>
  <w:abstractNum w:abstractNumId="3">
    <w:nsid w:val="48CA436C"/>
    <w:multiLevelType w:val="hybridMultilevel"/>
    <w:tmpl w:val="CB0868A6"/>
    <w:lvl w:ilvl="0" w:tplc="92F0877C">
      <w:start w:val="1"/>
      <w:numFmt w:val="decimal"/>
      <w:lvlText w:val="FI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11DDC"/>
    <w:multiLevelType w:val="hybridMultilevel"/>
    <w:tmpl w:val="77B25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8B61B7"/>
    <w:multiLevelType w:val="hybridMultilevel"/>
    <w:tmpl w:val="D73E1626"/>
    <w:lvl w:ilvl="0" w:tplc="F4FA9CD4">
      <w:start w:val="4"/>
      <w:numFmt w:val="decimal"/>
      <w:lvlText w:val="%1"/>
      <w:lvlJc w:val="left"/>
      <w:pPr>
        <w:ind w:left="698" w:hanging="582"/>
        <w:jc w:val="left"/>
      </w:pPr>
      <w:rPr>
        <w:rFonts w:ascii="Times New Roman" w:eastAsia="Times New Roman" w:hAnsi="Times New Roman" w:cs="Times New Roman" w:hint="default"/>
        <w:b/>
        <w:bCs/>
        <w:w w:val="113"/>
        <w:sz w:val="34"/>
        <w:szCs w:val="34"/>
      </w:rPr>
    </w:lvl>
    <w:lvl w:ilvl="1" w:tplc="17243EE6">
      <w:start w:val="1"/>
      <w:numFmt w:val="decimal"/>
      <w:lvlText w:val="%2."/>
      <w:lvlJc w:val="left"/>
      <w:pPr>
        <w:ind w:left="637" w:hanging="378"/>
        <w:jc w:val="right"/>
      </w:pPr>
      <w:rPr>
        <w:rFonts w:ascii="Times New Roman" w:eastAsia="Times New Roman" w:hAnsi="Times New Roman" w:cs="Times New Roman" w:hint="default"/>
        <w:w w:val="100"/>
        <w:sz w:val="24"/>
        <w:szCs w:val="24"/>
      </w:rPr>
    </w:lvl>
    <w:lvl w:ilvl="2" w:tplc="54A80834">
      <w:start w:val="1"/>
      <w:numFmt w:val="decimal"/>
      <w:lvlText w:val="%3"/>
      <w:lvlJc w:val="left"/>
      <w:pPr>
        <w:ind w:left="1006" w:hanging="539"/>
        <w:jc w:val="left"/>
      </w:pPr>
      <w:rPr>
        <w:rFonts w:ascii="Times New Roman" w:eastAsia="Times New Roman" w:hAnsi="Times New Roman" w:cs="Times New Roman" w:hint="default"/>
        <w:w w:val="97"/>
        <w:sz w:val="24"/>
        <w:szCs w:val="24"/>
      </w:rPr>
    </w:lvl>
    <w:lvl w:ilvl="3" w:tplc="107A71D2">
      <w:numFmt w:val="bullet"/>
      <w:lvlText w:val="•"/>
      <w:lvlJc w:val="left"/>
      <w:pPr>
        <w:ind w:left="2207" w:hanging="539"/>
      </w:pPr>
      <w:rPr>
        <w:rFonts w:hint="default"/>
      </w:rPr>
    </w:lvl>
    <w:lvl w:ilvl="4" w:tplc="EC30A286">
      <w:numFmt w:val="bullet"/>
      <w:lvlText w:val="•"/>
      <w:lvlJc w:val="left"/>
      <w:pPr>
        <w:ind w:left="3415" w:hanging="539"/>
      </w:pPr>
      <w:rPr>
        <w:rFonts w:hint="default"/>
      </w:rPr>
    </w:lvl>
    <w:lvl w:ilvl="5" w:tplc="6CDA6CFA">
      <w:numFmt w:val="bullet"/>
      <w:lvlText w:val="•"/>
      <w:lvlJc w:val="left"/>
      <w:pPr>
        <w:ind w:left="4622" w:hanging="539"/>
      </w:pPr>
      <w:rPr>
        <w:rFonts w:hint="default"/>
      </w:rPr>
    </w:lvl>
    <w:lvl w:ilvl="6" w:tplc="36AE1274">
      <w:numFmt w:val="bullet"/>
      <w:lvlText w:val="•"/>
      <w:lvlJc w:val="left"/>
      <w:pPr>
        <w:ind w:left="5830" w:hanging="539"/>
      </w:pPr>
      <w:rPr>
        <w:rFonts w:hint="default"/>
      </w:rPr>
    </w:lvl>
    <w:lvl w:ilvl="7" w:tplc="73A27A7A">
      <w:numFmt w:val="bullet"/>
      <w:lvlText w:val="•"/>
      <w:lvlJc w:val="left"/>
      <w:pPr>
        <w:ind w:left="7037" w:hanging="539"/>
      </w:pPr>
      <w:rPr>
        <w:rFonts w:hint="default"/>
      </w:rPr>
    </w:lvl>
    <w:lvl w:ilvl="8" w:tplc="1A9C49CC">
      <w:numFmt w:val="bullet"/>
      <w:lvlText w:val="•"/>
      <w:lvlJc w:val="left"/>
      <w:pPr>
        <w:ind w:left="8245" w:hanging="539"/>
      </w:pPr>
      <w:rPr>
        <w:rFonts w:hint="default"/>
      </w:rPr>
    </w:lvl>
  </w:abstractNum>
  <w:abstractNum w:abstractNumId="6">
    <w:nsid w:val="7A085D00"/>
    <w:multiLevelType w:val="multilevel"/>
    <w:tmpl w:val="CB0868A6"/>
    <w:lvl w:ilvl="0">
      <w:start w:val="1"/>
      <w:numFmt w:val="decimal"/>
      <w:lvlText w:val="FI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5"/>
    <w:rsid w:val="0007520B"/>
    <w:rsid w:val="000B1874"/>
    <w:rsid w:val="00106BD0"/>
    <w:rsid w:val="00126D14"/>
    <w:rsid w:val="00141E07"/>
    <w:rsid w:val="001B3587"/>
    <w:rsid w:val="001C7B62"/>
    <w:rsid w:val="001F2ECF"/>
    <w:rsid w:val="0022508E"/>
    <w:rsid w:val="002251E4"/>
    <w:rsid w:val="00225965"/>
    <w:rsid w:val="00232183"/>
    <w:rsid w:val="00236001"/>
    <w:rsid w:val="0038407A"/>
    <w:rsid w:val="003C69BC"/>
    <w:rsid w:val="003E0469"/>
    <w:rsid w:val="00435D75"/>
    <w:rsid w:val="004E550B"/>
    <w:rsid w:val="004E5C59"/>
    <w:rsid w:val="0053713D"/>
    <w:rsid w:val="00550BD2"/>
    <w:rsid w:val="00560E40"/>
    <w:rsid w:val="00634E55"/>
    <w:rsid w:val="00676E32"/>
    <w:rsid w:val="00693882"/>
    <w:rsid w:val="006A1047"/>
    <w:rsid w:val="00792FC4"/>
    <w:rsid w:val="00876F40"/>
    <w:rsid w:val="00975CE9"/>
    <w:rsid w:val="009936E7"/>
    <w:rsid w:val="009D5E13"/>
    <w:rsid w:val="00A23A1B"/>
    <w:rsid w:val="00B73643"/>
    <w:rsid w:val="00B75F56"/>
    <w:rsid w:val="00CF467F"/>
    <w:rsid w:val="00CF5C9D"/>
    <w:rsid w:val="00D8428B"/>
    <w:rsid w:val="00DB78A4"/>
    <w:rsid w:val="00DF498C"/>
    <w:rsid w:val="00F57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RAN.R-project.org/package%3Dlocf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4EE43A0-A993-AC46-BEA4-7276A296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4623</Words>
  <Characters>26357</Characters>
  <Application>Microsoft Macintosh Word</Application>
  <DocSecurity>0</DocSecurity>
  <Lines>219</Lines>
  <Paragraphs>61</Paragraphs>
  <ScaleCrop>false</ScaleCrop>
  <Company/>
  <LinksUpToDate>false</LinksUpToDate>
  <CharactersWithSpaces>30919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26</cp:revision>
  <dcterms:created xsi:type="dcterms:W3CDTF">2019-06-11T04:22:00Z</dcterms:created>
  <dcterms:modified xsi:type="dcterms:W3CDTF">2019-08-26T16:42:00Z</dcterms:modified>
</cp:coreProperties>
</file>