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577yjst27hm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Hack3d 2023 Final Challenge Problem Statemen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200025</wp:posOffset>
            </wp:positionV>
            <wp:extent cx="3788263" cy="257407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8263" cy="2574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NYU Subsidiary Nyasbro (Red Team)  is releasing a new board game. In our previous releases we’ve left clues to our new release in our previous release 𝜈-Jenga. </w:t>
        <w:br w:type="textWrapping"/>
        <w:br w:type="textWrapping"/>
        <w:t xml:space="preserve">Your goal (as the blue team) is to examine the 𝜈-Jenga files and determine what the new game we will be releasing is.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Submissions: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team will submit a zip file (HACK3D_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.zip) via EMAIL by 5pm EST containing: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detailed word document which includes: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description of the brainstorming process in the team’s approach and explanation of all procedures used in finding clues.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summary of any other approach attempted that may not have been successful to provide insight into your effort level and thought process.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supplementary file to support your report (CAD/STL files, programming scripts, images)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team will be required to submit a powerpoint presentation via EMAIL by 8am EST Nov. 10  detailing their process in solving the puzzles.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team will be required to present their findings to our judge panel on November 10th from 9AM - 10AM. (10 minute presentation including Q&amp;A 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