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6F6" w:rsidRPr="00EC2FD1" w:rsidRDefault="00EC2FD1" w:rsidP="00BF16F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EC2FD1">
        <w:rPr>
          <w:rFonts w:ascii="Times New Roman" w:hAnsi="Times New Roman" w:cs="Times New Roman"/>
          <w:b/>
          <w:sz w:val="32"/>
          <w:szCs w:val="32"/>
        </w:rPr>
        <w:t xml:space="preserve">7. </w:t>
      </w:r>
      <w:r w:rsidR="00BF16F6" w:rsidRPr="00EC2FD1">
        <w:rPr>
          <w:rFonts w:ascii="Times New Roman" w:hAnsi="Times New Roman" w:cs="Times New Roman"/>
          <w:b/>
          <w:sz w:val="32"/>
          <w:szCs w:val="32"/>
        </w:rPr>
        <w:t>References</w:t>
      </w:r>
    </w:p>
    <w:bookmarkEnd w:id="0"/>
    <w:p w:rsidR="00BF16F6" w:rsidRPr="001C610D" w:rsidRDefault="00BF16F6" w:rsidP="00BF16F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[1]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eastAsia="Times New Roman" w:hAnsi="Times New Roman" w:cs="Times New Roman"/>
          <w:color w:val="333333"/>
          <w:shd w:val="clear" w:color="auto" w:fill="FFFFFF"/>
        </w:rPr>
        <w:t>P.P. Wiener, </w:t>
      </w:r>
      <w:r w:rsidRPr="00A50095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Dictionary of the History of Ideas. Studies of Selected Pivotal Ideas</w:t>
      </w:r>
      <w:r w:rsidRPr="00A5009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III,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</w:t>
      </w:r>
      <w:r w:rsidRPr="00A50095">
        <w:rPr>
          <w:rFonts w:ascii="Times New Roman" w:eastAsia="Times New Roman" w:hAnsi="Times New Roman" w:cs="Times New Roman"/>
          <w:color w:val="000000"/>
          <w:shd w:val="clear" w:color="auto" w:fill="FFFFFF"/>
        </w:rPr>
        <w:t>les Scribner's, 1973.</w:t>
      </w: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BF16F6" w:rsidRPr="00A50095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[2]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eastAsia="Times New Roman" w:hAnsi="Times New Roman" w:cs="Times New Roman"/>
          <w:color w:val="333333"/>
          <w:shd w:val="clear" w:color="auto" w:fill="FFFFFF"/>
        </w:rPr>
        <w:t>A. Boethius, “Fundamentals of Music,” in Strunk’s Source Readings in Music History, ed. O. Strun, 1998.</w:t>
      </w:r>
    </w:p>
    <w:p w:rsidR="00BF16F6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sz w:val="20"/>
          <w:szCs w:val="20"/>
        </w:rPr>
      </w:pPr>
    </w:p>
    <w:p w:rsidR="00BF16F6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[3]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eastAsia="Times New Roman" w:hAnsi="Times New Roman" w:cs="Times New Roman"/>
          <w:color w:val="333333"/>
          <w:shd w:val="clear" w:color="auto" w:fill="FFFFFF"/>
        </w:rPr>
        <w:t>G. Niederhaus, </w:t>
      </w:r>
      <w:r w:rsidRPr="00A50095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Algorithmic Composition: Paradigms of Automated Music Generation</w:t>
      </w:r>
      <w:r w:rsidRPr="00A50095">
        <w:rPr>
          <w:rFonts w:ascii="Times New Roman" w:eastAsia="Times New Roman" w:hAnsi="Times New Roman" w:cs="Times New Roman"/>
          <w:color w:val="333333"/>
          <w:shd w:val="clear" w:color="auto" w:fill="FFFFFF"/>
        </w:rPr>
        <w:t>. Vienna, Austria: Springer-Verlag, 2009.</w:t>
      </w:r>
    </w:p>
    <w:p w:rsidR="00BF16F6" w:rsidRPr="009F74D0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sz w:val="20"/>
          <w:szCs w:val="20"/>
        </w:rPr>
      </w:pP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[4]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hAnsi="Times New Roman" w:cs="Times New Roman"/>
        </w:rPr>
        <w:t xml:space="preserve">G. Diaz-Jerez, </w:t>
      </w:r>
      <w:r w:rsidRPr="00A50095">
        <w:rPr>
          <w:rFonts w:ascii="Times New Roman" w:hAnsi="Times New Roman" w:cs="Times New Roman"/>
          <w:i/>
        </w:rPr>
        <w:t>Algorithmic Music: Using Mathematical Models in Music Composition</w:t>
      </w:r>
      <w:r w:rsidRPr="00A50095">
        <w:rPr>
          <w:rFonts w:ascii="Times New Roman" w:hAnsi="Times New Roman" w:cs="Times New Roman"/>
        </w:rPr>
        <w:t>. The Manhattan School of Music, 2000.</w:t>
      </w: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BF16F6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[5</w:t>
      </w:r>
      <w:r w:rsidRPr="0052092B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5209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V. Duckles, et al, Musicology. </w:t>
      </w:r>
      <w:r w:rsidRPr="0052092B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Grove Music Online</w:t>
      </w:r>
      <w:r w:rsidRPr="0052092B">
        <w:rPr>
          <w:rFonts w:ascii="Times New Roman" w:eastAsia="Times New Roman" w:hAnsi="Times New Roman" w:cs="Times New Roman"/>
          <w:color w:val="000000"/>
          <w:shd w:val="clear" w:color="auto" w:fill="FFFFFF"/>
        </w:rPr>
        <w:t>, 2001.</w:t>
      </w: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BF16F6" w:rsidRPr="00A50095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[6] 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eastAsia="Times New Roman" w:hAnsi="Times New Roman" w:cs="Times New Roman"/>
          <w:color w:val="333333"/>
          <w:shd w:val="clear" w:color="auto" w:fill="FFFFFF"/>
        </w:rPr>
        <w:t>J.D. Fernandez and F. Vico, "AI Methods in Algorithmic Composition: A Comprehensive Survey," </w:t>
      </w:r>
      <w:r w:rsidRPr="00A50095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Journal of Artificial Intelligence Research.</w:t>
      </w:r>
      <w:r w:rsidRPr="00A50095">
        <w:rPr>
          <w:rFonts w:ascii="Times New Roman" w:eastAsia="Times New Roman" w:hAnsi="Times New Roman" w:cs="Times New Roman"/>
          <w:color w:val="333333"/>
          <w:shd w:val="clear" w:color="auto" w:fill="FFFFFF"/>
        </w:rPr>
        <w:t>, vol. 48, pp. 513-582, 2013.</w:t>
      </w:r>
    </w:p>
    <w:p w:rsidR="00BF16F6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sz w:val="20"/>
          <w:szCs w:val="20"/>
        </w:rPr>
      </w:pPr>
    </w:p>
    <w:p w:rsidR="00BF16F6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[7]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eastAsia="Times New Roman" w:hAnsi="Times New Roman" w:cs="Times New Roman"/>
        </w:rPr>
        <w:t xml:space="preserve">L.A. Hiller and L.M. Isaacson, “Musical composition with a High-Speed digital computer”. </w:t>
      </w:r>
      <w:r w:rsidRPr="00A50095">
        <w:rPr>
          <w:rFonts w:ascii="Times New Roman" w:eastAsia="Times New Roman" w:hAnsi="Times New Roman" w:cs="Times New Roman"/>
          <w:i/>
        </w:rPr>
        <w:t>Journal of the Audio Engineering Society</w:t>
      </w:r>
      <w:r w:rsidRPr="00A50095">
        <w:rPr>
          <w:rFonts w:ascii="Times New Roman" w:eastAsia="Times New Roman" w:hAnsi="Times New Roman" w:cs="Times New Roman"/>
        </w:rPr>
        <w:t>, 6 (3), pp. 154–160, 1958.</w:t>
      </w: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sz w:val="20"/>
          <w:szCs w:val="20"/>
        </w:rPr>
      </w:pPr>
    </w:p>
    <w:p w:rsidR="00BF16F6" w:rsidRDefault="00BF16F6" w:rsidP="00BF16F6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[8]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hAnsi="Times New Roman" w:cs="Times New Roman"/>
        </w:rPr>
        <w:t xml:space="preserve">J. Lebar, et al., ‘Classifying Musical Scores by Composer’, Stanford University, 2008. </w:t>
      </w:r>
    </w:p>
    <w:p w:rsidR="00BF16F6" w:rsidRPr="001C610D" w:rsidRDefault="00BF16F6" w:rsidP="00BF16F6">
      <w:pPr>
        <w:tabs>
          <w:tab w:val="left" w:pos="540"/>
        </w:tabs>
        <w:ind w:left="540" w:hanging="540"/>
        <w:rPr>
          <w:rFonts w:ascii="Times New Roman" w:hAnsi="Times New Roman" w:cs="Times New Roman"/>
          <w:sz w:val="20"/>
          <w:szCs w:val="20"/>
        </w:rPr>
      </w:pP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[9]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hAnsi="Times New Roman" w:cs="Times New Roman"/>
        </w:rPr>
        <w:t>R. Basili, et al., ‘Classification of Musical Genre: A Machine Learning Approach’, University of Rome Tor Vergata, 2004.</w:t>
      </w: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sz w:val="20"/>
          <w:szCs w:val="20"/>
        </w:rPr>
      </w:pPr>
    </w:p>
    <w:p w:rsidR="00BF16F6" w:rsidRPr="00A50095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[10]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eastAsia="Times New Roman" w:hAnsi="Times New Roman" w:cs="Times New Roman"/>
        </w:rPr>
        <w:t xml:space="preserve">N. Tawa, Sheet Music. </w:t>
      </w:r>
      <w:r w:rsidRPr="00A50095">
        <w:rPr>
          <w:rFonts w:ascii="Times New Roman" w:eastAsia="Times New Roman" w:hAnsi="Times New Roman" w:cs="Times New Roman"/>
          <w:i/>
        </w:rPr>
        <w:t>Grove Music Online</w:t>
      </w:r>
      <w:r w:rsidRPr="00A50095">
        <w:rPr>
          <w:rFonts w:ascii="Times New Roman" w:eastAsia="Times New Roman" w:hAnsi="Times New Roman" w:cs="Times New Roman"/>
        </w:rPr>
        <w:t xml:space="preserve">, 2014. </w:t>
      </w: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sz w:val="20"/>
          <w:szCs w:val="20"/>
        </w:rPr>
      </w:pPr>
    </w:p>
    <w:p w:rsidR="00BF16F6" w:rsidRPr="00A50095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[11]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eastAsia="Times New Roman" w:hAnsi="Times New Roman" w:cs="Times New Roman"/>
        </w:rPr>
        <w:t>C. Anderton, ‘Craig Anderton’s Brief History of MIDI’, 2014. [Online]. Available: https://www.midi.org/articles/a-brief-history-of-midi. [Accessed: 01- Mar- 2018].</w:t>
      </w:r>
    </w:p>
    <w:p w:rsidR="00BF16F6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[12]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eastAsia="Times New Roman" w:hAnsi="Times New Roman" w:cs="Times New Roman"/>
        </w:rPr>
        <w:t xml:space="preserve">D. Huron, “The Humdrum User Guide”, 1999. </w:t>
      </w:r>
    </w:p>
    <w:p w:rsidR="00BF16F6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BF16F6" w:rsidRDefault="00BF16F6" w:rsidP="00BF16F6">
      <w:pPr>
        <w:tabs>
          <w:tab w:val="left" w:pos="540"/>
        </w:tabs>
        <w:ind w:left="540" w:hanging="540"/>
        <w:rPr>
          <w:rFonts w:ascii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[13]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hAnsi="Times New Roman" w:cs="Times New Roman"/>
          <w:color w:val="313131"/>
        </w:rPr>
        <w:t xml:space="preserve">P. Tan, et al. </w:t>
      </w:r>
      <w:r w:rsidRPr="00A50095">
        <w:rPr>
          <w:rFonts w:ascii="Times New Roman" w:hAnsi="Times New Roman" w:cs="Times New Roman"/>
          <w:i/>
          <w:iCs/>
          <w:color w:val="313131"/>
        </w:rPr>
        <w:t>An Introduction to Data Mining.</w:t>
      </w:r>
      <w:r w:rsidRPr="00A50095">
        <w:rPr>
          <w:rFonts w:ascii="Times New Roman" w:hAnsi="Times New Roman" w:cs="Times New Roman"/>
          <w:color w:val="313131"/>
        </w:rPr>
        <w:t xml:space="preserve"> Pearson Nueva Delhi (India). 2016.</w:t>
      </w:r>
    </w:p>
    <w:p w:rsidR="00BF16F6" w:rsidRPr="001C610D" w:rsidRDefault="00BF16F6" w:rsidP="00BF16F6">
      <w:pPr>
        <w:tabs>
          <w:tab w:val="left" w:pos="540"/>
        </w:tabs>
        <w:ind w:left="540" w:hanging="540"/>
        <w:rPr>
          <w:rFonts w:ascii="Times New Roman" w:hAnsi="Times New Roman" w:cs="Times New Roman"/>
          <w:color w:val="313131"/>
          <w:sz w:val="20"/>
          <w:szCs w:val="20"/>
        </w:rPr>
      </w:pPr>
    </w:p>
    <w:p w:rsidR="00BF16F6" w:rsidRPr="00B370B9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[14]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S.C. Suh, </w:t>
      </w:r>
      <w:r w:rsidRPr="00A50095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Practical Applications of Data Mining. </w:t>
      </w:r>
      <w:r w:rsidRPr="00A50095">
        <w:rPr>
          <w:rFonts w:ascii="Times New Roman" w:eastAsia="Times New Roman" w:hAnsi="Times New Roman" w:cs="Times New Roman"/>
          <w:color w:val="000000"/>
          <w:shd w:val="clear" w:color="auto" w:fill="FFFFFF"/>
        </w:rPr>
        <w:t>Texas A&amp;M University. Jones &amp; Bartlett Learning, 2012.</w:t>
      </w:r>
    </w:p>
    <w:p w:rsidR="00BF16F6" w:rsidRPr="00680ADF" w:rsidRDefault="00BF16F6" w:rsidP="00BF16F6">
      <w:pPr>
        <w:tabs>
          <w:tab w:val="left" w:pos="540"/>
        </w:tabs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[15]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A5009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R. Hall, ‘Intervals and Pitches’ in </w:t>
      </w:r>
      <w:r w:rsidRPr="00A50095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Sounding Number:  Music and Mathematics from Ancient to Modern Times, </w:t>
      </w:r>
      <w:r w:rsidRPr="00A50095">
        <w:rPr>
          <w:rFonts w:ascii="Times New Roman" w:eastAsia="Times New Roman" w:hAnsi="Times New Roman" w:cs="Times New Roman"/>
          <w:iCs/>
          <w:color w:val="000000"/>
          <w:shd w:val="clear" w:color="auto" w:fill="FFFFFF"/>
        </w:rPr>
        <w:t xml:space="preserve">2017. </w:t>
      </w: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BF16F6" w:rsidRPr="00680ADF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[16]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  <w:t>J. James, “</w:t>
      </w:r>
      <w:r w:rsidRPr="0065639C">
        <w:rPr>
          <w:rFonts w:ascii="Times New Roman" w:eastAsia="Times New Roman" w:hAnsi="Times New Roman" w:cs="Times New Roman"/>
        </w:rPr>
        <w:t>Identifying and presenting eras of classical music</w:t>
      </w:r>
      <w:r>
        <w:rPr>
          <w:rFonts w:ascii="Times New Roman" w:eastAsia="Times New Roman" w:hAnsi="Times New Roman" w:cs="Times New Roman"/>
        </w:rPr>
        <w:t xml:space="preserve">”, from </w:t>
      </w:r>
      <w:r w:rsidRPr="0065639C">
        <w:rPr>
          <w:rFonts w:ascii="Times New Roman" w:eastAsia="Times New Roman" w:hAnsi="Times New Roman" w:cs="Times New Roman"/>
          <w:i/>
        </w:rPr>
        <w:t>Music Teache</w:t>
      </w:r>
      <w:r>
        <w:rPr>
          <w:rFonts w:ascii="Times New Roman" w:eastAsia="Times New Roman" w:hAnsi="Times New Roman" w:cs="Times New Roman"/>
          <w:i/>
        </w:rPr>
        <w:t xml:space="preserve">r, </w:t>
      </w:r>
      <w:r>
        <w:rPr>
          <w:rFonts w:ascii="Times New Roman" w:eastAsia="Times New Roman" w:hAnsi="Times New Roman" w:cs="Times New Roman"/>
        </w:rPr>
        <w:t>2017.</w:t>
      </w:r>
    </w:p>
    <w:p w:rsidR="00BF16F6" w:rsidRPr="00680ADF" w:rsidRDefault="00BF16F6" w:rsidP="00BF16F6">
      <w:pPr>
        <w:tabs>
          <w:tab w:val="left" w:pos="540"/>
        </w:tabs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BF16F6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[17] </w:t>
      </w:r>
      <w:r>
        <w:rPr>
          <w:rFonts w:ascii="Times New Roman" w:eastAsia="Times New Roman" w:hAnsi="Times New Roman" w:cs="Times New Roman"/>
        </w:rPr>
        <w:tab/>
        <w:t xml:space="preserve">T.M. Li, “Cellular Automata”, New York: Nova Science Publishers, Inc., 2011. </w:t>
      </w:r>
    </w:p>
    <w:p w:rsidR="00BF16F6" w:rsidRPr="00680ADF" w:rsidRDefault="00BF16F6" w:rsidP="00BF16F6">
      <w:pPr>
        <w:tabs>
          <w:tab w:val="left" w:pos="540"/>
        </w:tabs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BF16F6" w:rsidRDefault="00BF16F6" w:rsidP="00BF16F6">
      <w:pPr>
        <w:tabs>
          <w:tab w:val="left" w:pos="540"/>
        </w:tabs>
        <w:ind w:left="540" w:hanging="54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[18]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S. Wolfram, “A New Kind of Science”, Champaign: Wolfram Media, Inc., 2002.</w:t>
      </w:r>
    </w:p>
    <w:p w:rsidR="0067528C" w:rsidRDefault="00EC2FD1"/>
    <w:sectPr w:rsidR="0067528C" w:rsidSect="00CE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F6"/>
    <w:rsid w:val="0002181A"/>
    <w:rsid w:val="000E0A15"/>
    <w:rsid w:val="00BF16F6"/>
    <w:rsid w:val="00CE21D5"/>
    <w:rsid w:val="00E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CAD42"/>
  <w14:defaultImageDpi w14:val="32767"/>
  <w15:chartTrackingRefBased/>
  <w15:docId w15:val="{4318EF4A-1A08-4F48-954A-9932B64B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1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1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D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Thomas D</dc:creator>
  <cp:keywords/>
  <dc:description/>
  <cp:lastModifiedBy>Richmond, Thomas D</cp:lastModifiedBy>
  <cp:revision>4</cp:revision>
  <cp:lastPrinted>2018-03-27T02:03:00Z</cp:lastPrinted>
  <dcterms:created xsi:type="dcterms:W3CDTF">2018-03-27T02:03:00Z</dcterms:created>
  <dcterms:modified xsi:type="dcterms:W3CDTF">2018-03-27T19:54:00Z</dcterms:modified>
</cp:coreProperties>
</file>