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a Health Care Provider I want to be able to login.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59" w:lineRule="auto"/>
        <w:ind w:left="720" w:hanging="72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Health Care Provider enters his/her provider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160" w:before="0" w:line="259" w:lineRule="auto"/>
        <w:ind w:left="720" w:hanging="72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provider number is verified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Workflow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  <w:tab/>
        <w:t xml:space="preserve">The provider number is invalid.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</w:t>
        <w:tab/>
        <w:t xml:space="preserve">Provider console prompts Health Care Provider to re-enter provider number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</w:t>
        <w:tab/>
        <w:t xml:space="preserve">Return to step 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If successful, the provider console will unlock.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a Health Care Provider I want to be able to verify a member.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0" w:before="0" w:line="259" w:lineRule="auto"/>
        <w:ind w:left="720" w:hanging="72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Health Care Provider scans member card using provider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160" w:before="0" w:line="259" w:lineRule="auto"/>
        <w:ind w:left="720" w:hanging="72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System verifies member account, displaying “Validated” if the account is 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Workflow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0" w:line="259" w:lineRule="auto"/>
        <w:ind w:left="720" w:hanging="72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Health Care Provider enters member number into provider console.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Workflow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160" w:before="0" w:line="259" w:lineRule="auto"/>
        <w:ind w:left="720" w:hanging="72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System determines that member card is invalid.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Workflow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before="0" w:line="259" w:lineRule="auto"/>
        <w:ind w:left="720" w:hanging="72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System determines the member account is suspended.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The member account associated with the member card is now active on the provider console.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a Health Care Provider I want to be able to charge for service.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Account must be active on the provider console.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59" w:lineRule="auto"/>
        <w:ind w:left="720" w:hanging="72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Health Care Provider enters date into the console in the following format: MM-DD-YYYY.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59" w:lineRule="auto"/>
        <w:ind w:left="720" w:hanging="72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System verifies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59" w:lineRule="auto"/>
        <w:ind w:left="720" w:hanging="72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Provider enters service code corresponding to the service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59" w:lineRule="auto"/>
        <w:ind w:left="720" w:hanging="72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Provider console displays name of service provided and prompts Health Care Provider for confirmation.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59" w:lineRule="auto"/>
        <w:ind w:left="720" w:hanging="72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Health Care Provider confirms information by selecting “Yes”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before="0" w:line="259" w:lineRule="auto"/>
        <w:ind w:left="720" w:hanging="72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System records changes to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Workflow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Health Care Provider enters an invalid date. Retry step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Workflows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Console displays “Invalid Service” Retry step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Workflow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Health Care Provider selects “No” Retry step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The date and service code must be valid.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a Health Care Provider I want to be able to get the provider directory.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Health Care Provider sends an email to the Data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Data Center sends list of providers.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The Health Care Provider has a current Provider Directory.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a Health Care Provider I want to be able to get a report listing services rendered for the week.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Health Care Provider must have provided a valid email address. Ideally, the Health Care Provider states a desired day of the week on which to send the report. Alternatively, the Health Care Provider can send an email and request this report.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system send a report to the Health Care Provider listing services rendered for the past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Workflow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system send a report to the Health Care Provider listing services rendered since the last report was 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Health Care Provider has a list of the services rendered for the past week or services rendered since the last report.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4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1">
    <w:lvl w:ilvl="0">
      <w:start w:val="2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