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sz w:val="28"/>
          <w:szCs w:val="28"/>
          <w:rtl w:val="0"/>
        </w:rPr>
        <w:t xml:space="preserve">C Sc 335 Analysis and Design Artifacts for Final Project</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Team Name:</w:t>
      </w:r>
      <w:r w:rsidDel="00000000" w:rsidR="00000000" w:rsidRPr="00000000">
        <w:rPr>
          <w:rFonts w:ascii="Times New Roman" w:cs="Times New Roman" w:eastAsia="Times New Roman" w:hAnsi="Times New Roman"/>
          <w:b w:val="0"/>
          <w:sz w:val="24"/>
          <w:szCs w:val="24"/>
          <w:rtl w:val="0"/>
        </w:rPr>
        <w:t xml:space="preserve"> </w:t>
        <w:tab/>
        <w:t xml:space="preserve">________</w:t>
      </w:r>
      <w:r w:rsidDel="00000000" w:rsidR="00000000" w:rsidRPr="00000000">
        <w:rPr>
          <w:rFonts w:ascii="Times New Roman" w:cs="Times New Roman" w:eastAsia="Times New Roman" w:hAnsi="Times New Roman"/>
          <w:b w:val="0"/>
          <w:sz w:val="24"/>
          <w:szCs w:val="24"/>
          <w:u w:val="single"/>
          <w:rtl w:val="0"/>
        </w:rPr>
        <w:t xml:space="preserve">404</w:t>
      </w:r>
      <w:r w:rsidDel="00000000" w:rsidR="00000000" w:rsidRPr="00000000">
        <w:rPr>
          <w:u w:val="single"/>
          <w:rtl w:val="0"/>
        </w:rPr>
        <w:t xml:space="preserve"> Error</w:t>
      </w:r>
      <w:r w:rsidDel="00000000" w:rsidR="00000000" w:rsidRPr="00000000">
        <w:rPr>
          <w:rFonts w:ascii="Times New Roman" w:cs="Times New Roman" w:eastAsia="Times New Roman" w:hAnsi="Times New Roman"/>
          <w:b w:val="0"/>
          <w:sz w:val="24"/>
          <w:szCs w:val="24"/>
          <w:rtl w:val="0"/>
        </w:rPr>
        <w:t xml:space="preserve">__________________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Team Members</w:t>
      </w:r>
      <w:r w:rsidDel="00000000" w:rsidR="00000000" w:rsidRPr="00000000">
        <w:rPr>
          <w:rFonts w:ascii="Times New Roman" w:cs="Times New Roman" w:eastAsia="Times New Roman" w:hAnsi="Times New Roman"/>
          <w:b w:val="0"/>
          <w:sz w:val="24"/>
          <w:szCs w:val="24"/>
          <w:u w:val="single"/>
          <w:rtl w:val="0"/>
        </w:rPr>
        <w:t xml:space="preserve">: </w:t>
      </w:r>
      <w:r w:rsidDel="00000000" w:rsidR="00000000" w:rsidRPr="00000000">
        <w:rPr>
          <w:rFonts w:ascii="Times New Roman" w:cs="Times New Roman" w:eastAsia="Times New Roman" w:hAnsi="Times New Roman"/>
          <w:b w:val="0"/>
          <w:sz w:val="24"/>
          <w:szCs w:val="24"/>
          <w:rtl w:val="0"/>
        </w:rPr>
        <w:t xml:space="preserve">_</w:t>
        <w:tab/>
        <w:t xml:space="preserve">___</w:t>
      </w:r>
      <w:r w:rsidDel="00000000" w:rsidR="00000000" w:rsidRPr="00000000">
        <w:rPr>
          <w:u w:val="single"/>
          <w:rtl w:val="0"/>
        </w:rPr>
        <w:t xml:space="preserve">Maxwell Faridian</w:t>
      </w:r>
      <w:r w:rsidDel="00000000" w:rsidR="00000000" w:rsidRPr="00000000">
        <w:rPr>
          <w:rFonts w:ascii="Times New Roman" w:cs="Times New Roman" w:eastAsia="Times New Roman" w:hAnsi="Times New Roman"/>
          <w:b w:val="0"/>
          <w:sz w:val="24"/>
          <w:szCs w:val="24"/>
          <w:rtl w:val="0"/>
        </w:rPr>
        <w:t xml:space="preserve">__________</w:t>
        <w:tab/>
      </w:r>
      <w:r w:rsidDel="00000000" w:rsidR="00000000" w:rsidRPr="00000000">
        <w:rPr>
          <w:u w:val="single"/>
          <w:rtl w:val="0"/>
        </w:rPr>
        <w:t xml:space="preserve">Katherine Walters</w:t>
      </w:r>
      <w:r w:rsidDel="00000000" w:rsidR="00000000" w:rsidRPr="00000000">
        <w:rPr>
          <w:rFonts w:ascii="Times New Roman" w:cs="Times New Roman" w:eastAsia="Times New Roman" w:hAnsi="Times New Roman"/>
          <w:b w:val="0"/>
          <w:sz w:val="24"/>
          <w:szCs w:val="24"/>
          <w:rtl w:val="0"/>
        </w:rPr>
        <w:t xml:space="preserve">__________</w:t>
        <w:br w:type="textWrapping"/>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    </w:t>
        <w:tab/>
        <w:tab/>
        <w:tab/>
        <w:t xml:space="preserve">___</w:t>
      </w:r>
      <w:r w:rsidDel="00000000" w:rsidR="00000000" w:rsidRPr="00000000">
        <w:rPr>
          <w:u w:val="single"/>
          <w:rtl w:val="0"/>
        </w:rPr>
        <w:t xml:space="preserve">Jonathon Davis</w:t>
      </w:r>
      <w:r w:rsidDel="00000000" w:rsidR="00000000" w:rsidRPr="00000000">
        <w:rPr>
          <w:rFonts w:ascii="Times New Roman" w:cs="Times New Roman" w:eastAsia="Times New Roman" w:hAnsi="Times New Roman"/>
          <w:b w:val="0"/>
          <w:sz w:val="24"/>
          <w:szCs w:val="24"/>
          <w:rtl w:val="0"/>
        </w:rPr>
        <w:t xml:space="preserve">____________</w:t>
        <w:tab/>
        <w:t xml:space="preserve">_</w:t>
      </w:r>
      <w:r w:rsidDel="00000000" w:rsidR="00000000" w:rsidRPr="00000000">
        <w:rPr>
          <w:rtl w:val="0"/>
        </w:rPr>
        <w:t xml:space="preserve">Ethan Ward</w:t>
      </w:r>
      <w:r w:rsidDel="00000000" w:rsidR="00000000" w:rsidRPr="00000000">
        <w:rPr>
          <w:rFonts w:ascii="Times New Roman" w:cs="Times New Roman" w:eastAsia="Times New Roman" w:hAnsi="Times New Roman"/>
          <w:b w:val="0"/>
          <w:sz w:val="24"/>
          <w:szCs w:val="24"/>
          <w:rtl w:val="0"/>
        </w:rPr>
        <w:t xml:space="preserve">______________</w:t>
        <w:br w:type="textWrapping"/>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u w:val="single"/>
          <w:rtl w:val="0"/>
        </w:rPr>
        <w:t xml:space="preserve">Candidate Objects or Class Hierarchies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 List the most important objects, or the name of an inheritance hierarchy, and the main responsibility.</w:t>
        <w:br w:type="textWrapping"/>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
        <w:bidi w:val="0"/>
        <w:tblW w:w="10620.0" w:type="dxa"/>
        <w:jc w:val="left"/>
        <w:tblInd w:w="-270.0" w:type="dxa"/>
        <w:tblLayout w:type="fixed"/>
        <w:tblLook w:val="0000"/>
      </w:tblPr>
      <w:tblGrid>
        <w:gridCol w:w="2160"/>
        <w:gridCol w:w="8460"/>
        <w:tblGridChange w:id="0">
          <w:tblGrid>
            <w:gridCol w:w="2160"/>
            <w:gridCol w:w="8460"/>
          </w:tblGrid>
        </w:tblGridChange>
      </w:tblGrid>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 xml:space="preserve">Candidate Object</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 xml:space="preserve">Single Responsibility in 1 or 2 sentences</w:t>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AbstractActor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Define basic functionality of npcs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Attack Actor, Pathfinding, ActionQueue, Health, Strength, Inventory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Armor slot</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Inventory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Collection stores AbstractItems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BuildingBlock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Interface, player built buildings, obstacles like hard rock, ant tunnels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Durability, Loot/salvage,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AbstractItem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Defines basic functionality of an item: weight, attack modifier, defense modifier, edible, durability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AbstractResource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Interface for resources, wood, metal, stone, food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Map</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“2d array” of BuildingBlocks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Userdefined small, medium, large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Dragon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Extends Actors, player controlled characters, breed, do jobs, fight, sleep, eat, needs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Ants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Dig, Kill, More attacks per population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Armor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Equipable in armor slot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Drawable</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Able to be rendered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4. Class Diagram:</w:t>
      </w:r>
      <w:r w:rsidDel="00000000" w:rsidR="00000000" w:rsidRPr="00000000">
        <w:rPr>
          <w:rtl w:val="0"/>
        </w:rPr>
        <w:t xml:space="preserve"> Your team UML Class Diagram must show at least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at least 2.0 methods per class, which may be implicit (no need to repeat methods) if the class implements a Java interface with methods shown there.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0" w:line="240" w:lineRule="auto"/>
        <w:ind w:left="576" w:right="576" w:firstLine="0"/>
        <w:contextualSpacing w:val="0"/>
        <w:jc w:val="center"/>
      </w:pPr>
      <w:r w:rsidDel="00000000" w:rsidR="00000000" w:rsidRPr="00000000">
        <w:rPr>
          <w:rFonts w:ascii="Times New Roman" w:cs="Times New Roman" w:eastAsia="Times New Roman" w:hAnsi="Times New Roman"/>
          <w:b w:val="0"/>
          <w:i w:val="1"/>
          <w:color w:val="000000"/>
          <w:sz w:val="24"/>
          <w:szCs w:val="24"/>
          <w:rtl w:val="0"/>
        </w:rPr>
        <w:t xml:space="preserve">This class diagram may be written by hand and scanned or drawn with any</w:t>
      </w:r>
    </w:p>
    <w:p w:rsidR="00000000" w:rsidDel="00000000" w:rsidP="00000000" w:rsidRDefault="00000000" w:rsidRPr="00000000">
      <w:pPr>
        <w:spacing w:after="120" w:before="0" w:line="240" w:lineRule="auto"/>
        <w:ind w:left="576" w:right="576" w:firstLine="0"/>
        <w:contextualSpacing w:val="0"/>
        <w:jc w:val="center"/>
      </w:pPr>
      <w:r w:rsidDel="00000000" w:rsidR="00000000" w:rsidRPr="00000000">
        <w:rPr>
          <w:rFonts w:ascii="Times New Roman" w:cs="Times New Roman" w:eastAsia="Times New Roman" w:hAnsi="Times New Roman"/>
          <w:b w:val="0"/>
          <w:i w:val="1"/>
          <w:color w:val="000000"/>
          <w:sz w:val="24"/>
          <w:szCs w:val="24"/>
          <w:rtl w:val="0"/>
        </w:rPr>
        <w:t xml:space="preserve"> UML editor or drawing program </w:t>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drawing>
          <wp:inline distB="114300" distT="114300" distL="114300" distR="114300">
            <wp:extent cx="6492240" cy="4368800"/>
            <wp:effectExtent b="0" l="0" r="0" t="0"/>
            <wp:docPr descr="diagram.jpg" id="1" name="image02.jpg"/>
            <a:graphic>
              <a:graphicData uri="http://schemas.openxmlformats.org/drawingml/2006/picture">
                <pic:pic>
                  <pic:nvPicPr>
                    <pic:cNvPr descr="diagram.jpg" id="0" name="image02.jpg"/>
                    <pic:cNvPicPr preferRelativeResize="0"/>
                  </pic:nvPicPr>
                  <pic:blipFill>
                    <a:blip r:embed="rId5"/>
                    <a:srcRect b="0" l="0" r="0" t="0"/>
                    <a:stretch>
                      <a:fillRect/>
                    </a:stretch>
                  </pic:blipFill>
                  <pic:spPr>
                    <a:xfrm>
                      <a:off x="0" y="0"/>
                      <a:ext cx="6492240" cy="436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w:t>
      </w:r>
      <w:r w:rsidDel="00000000" w:rsidR="00000000" w:rsidRPr="00000000">
        <w:rPr>
          <w:b w:val="1"/>
          <w:u w:val="single"/>
          <w:rtl w:val="0"/>
        </w:rPr>
        <w:t xml:space="preserve">Sequence Diagram:</w:t>
      </w:r>
      <w:r w:rsidDel="00000000" w:rsidR="00000000" w:rsidRPr="00000000">
        <w:rPr>
          <w:rtl w:val="0"/>
        </w:rPr>
        <w:t xml:space="preserve">  Your team UML Sequence Diagram should show the most important scenario you can think of. Your sequence diagram should show most of your objects from above and how they communicate with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0" w:line="240" w:lineRule="auto"/>
        <w:ind w:left="576" w:right="576" w:firstLine="0"/>
        <w:contextualSpacing w:val="0"/>
        <w:jc w:val="center"/>
      </w:pPr>
      <w:r w:rsidDel="00000000" w:rsidR="00000000" w:rsidRPr="00000000">
        <w:rPr>
          <w:rFonts w:ascii="Times New Roman" w:cs="Times New Roman" w:eastAsia="Times New Roman" w:hAnsi="Times New Roman"/>
          <w:b w:val="0"/>
          <w:i w:val="1"/>
          <w:color w:val="000000"/>
          <w:sz w:val="24"/>
          <w:szCs w:val="24"/>
          <w:rtl w:val="0"/>
        </w:rPr>
        <w:t xml:space="preserve">This Sequence Diagram may be written by hand and scanned or drawn with any program or sequence diagram editor such as </w:t>
      </w:r>
      <w:hyperlink r:id="rId6">
        <w:r w:rsidDel="00000000" w:rsidR="00000000" w:rsidRPr="00000000">
          <w:rPr>
            <w:rFonts w:ascii="Helvetica Neue" w:cs="Helvetica Neue" w:eastAsia="Helvetica Neue" w:hAnsi="Helvetica Neue"/>
            <w:b w:val="0"/>
            <w:color w:val="000000"/>
            <w:sz w:val="24"/>
            <w:szCs w:val="24"/>
            <w:rtl w:val="0"/>
          </w:rPr>
          <w:t xml:space="preserve">https://www.websequencediagrams.com/#</w:t>
        </w:r>
      </w:hyperlink>
      <w:hyperlink r:id="rId7">
        <w:r w:rsidDel="00000000" w:rsidR="00000000" w:rsidRPr="00000000">
          <w:rPr>
            <w:rtl w:val="0"/>
          </w:rPr>
        </w:r>
      </w:hyperlink>
    </w:p>
    <w:p w:rsidR="00000000" w:rsidDel="00000000" w:rsidP="00000000" w:rsidRDefault="00000000" w:rsidRPr="00000000">
      <w:pPr>
        <w:spacing w:after="120" w:before="0" w:line="240" w:lineRule="auto"/>
        <w:ind w:left="576" w:right="576" w:firstLine="0"/>
        <w:contextualSpacing w:val="0"/>
        <w:jc w:val="center"/>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drawing>
          <wp:inline distB="114300" distT="114300" distL="114300" distR="114300">
            <wp:extent cx="6492240" cy="2628900"/>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6492240" cy="2628900"/>
                    </a:xfrm>
                    <a:prstGeom prst="rect"/>
                    <a:ln/>
                  </pic:spPr>
                </pic:pic>
              </a:graphicData>
            </a:graphic>
          </wp:inline>
        </w:drawing>
      </w:r>
      <w:hyperlink r:id="rId10">
        <w:r w:rsidDel="00000000" w:rsidR="00000000" w:rsidRPr="00000000">
          <w:rPr>
            <w:rtl w:val="0"/>
          </w:rPr>
        </w:r>
      </w:hyperlink>
    </w:p>
    <w:sectPr>
      <w:headerReference r:id="rId11" w:type="default"/>
      <w:pgSz w:h="15840" w:w="12240"/>
      <w:pgMar w:bottom="1008" w:top="1008"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hyperlink r:id="rId1">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www.websequencediagrams.com/" TargetMode="External"/><Relationship Id="rId9" Type="http://schemas.openxmlformats.org/officeDocument/2006/relationships/image" Target="media/image03.png"/><Relationship Id="rId5" Type="http://schemas.openxmlformats.org/officeDocument/2006/relationships/image" Target="media/image02.jpg"/><Relationship Id="rId6" Type="http://schemas.openxmlformats.org/officeDocument/2006/relationships/hyperlink" Target="https://www.websequencediagrams.com/" TargetMode="External"/><Relationship Id="rId7" Type="http://schemas.openxmlformats.org/officeDocument/2006/relationships/hyperlink" Target="https://www.websequencediagrams.com/" TargetMode="External"/><Relationship Id="rId8" Type="http://schemas.openxmlformats.org/officeDocument/2006/relationships/hyperlink" Target="https://www.websequencediagram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websequencediagrams.com/" TargetMode="External"/></Relationships>
</file>