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stTable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20" w:firstRow="1" w:lastRow="0" w:firstColumn="0" w:lastColumn="0" w:noHBand="1" w:noVBand="1"/>
      </w:tblPr>
      <w:tblGrid>
        <w:gridCol w:w="1255"/>
        <w:gridCol w:w="2970"/>
        <w:gridCol w:w="2430"/>
        <w:gridCol w:w="2520"/>
        <w:gridCol w:w="1615"/>
      </w:tblGrid>
      <w:tr w:rsidR="006B4BA9" w:rsidRPr="00C2250A" w14:paraId="18A27B1C" w14:textId="77777777" w:rsidTr="006B4B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5" w:type="dxa"/>
            <w:hideMark/>
          </w:tcPr>
          <w:p w14:paraId="2F8A769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Functional Area</w:t>
            </w:r>
          </w:p>
        </w:tc>
        <w:tc>
          <w:tcPr>
            <w:tcW w:w="2970" w:type="dxa"/>
            <w:hideMark/>
          </w:tcPr>
          <w:p w14:paraId="6DF45E03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Implemented Functionality</w:t>
            </w:r>
          </w:p>
        </w:tc>
        <w:tc>
          <w:tcPr>
            <w:tcW w:w="2430" w:type="dxa"/>
            <w:hideMark/>
          </w:tcPr>
          <w:p w14:paraId="52C78D27" w14:textId="18DDF6AF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Primary Contributor(s)</w:t>
            </w:r>
          </w:p>
        </w:tc>
        <w:tc>
          <w:tcPr>
            <w:tcW w:w="2520" w:type="dxa"/>
            <w:hideMark/>
          </w:tcPr>
          <w:p w14:paraId="4C7EF8F1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Artefacts / Evidence</w:t>
            </w:r>
          </w:p>
        </w:tc>
        <w:tc>
          <w:tcPr>
            <w:tcW w:w="1615" w:type="dxa"/>
            <w:hideMark/>
          </w:tcPr>
          <w:p w14:paraId="3E212558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Technologies Used</w:t>
            </w:r>
          </w:p>
        </w:tc>
      </w:tr>
      <w:tr w:rsidR="006B4BA9" w:rsidRPr="00C2250A" w14:paraId="45573714" w14:textId="77777777" w:rsidTr="006B4BA9">
        <w:tc>
          <w:tcPr>
            <w:tcW w:w="1255" w:type="dxa"/>
            <w:vAlign w:val="center"/>
          </w:tcPr>
          <w:p w14:paraId="2C59A85B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069C73F8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Homepage with navigation dashboard and main application entry point</w:t>
            </w:r>
          </w:p>
        </w:tc>
        <w:tc>
          <w:tcPr>
            <w:tcW w:w="2430" w:type="dxa"/>
            <w:vAlign w:val="center"/>
          </w:tcPr>
          <w:p w14:paraId="3394646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 Beattie (40477877)</w:t>
            </w:r>
          </w:p>
          <w:p w14:paraId="5EDC885A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  <w:p w14:paraId="4D67C2BB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 Statham (40483321)</w:t>
            </w:r>
          </w:p>
          <w:p w14:paraId="3B199A74" w14:textId="20A65834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6047382B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/html/index.html</w:t>
            </w:r>
          </w:p>
        </w:tc>
        <w:tc>
          <w:tcPr>
            <w:tcW w:w="1615" w:type="dxa"/>
            <w:vAlign w:val="center"/>
          </w:tcPr>
          <w:p w14:paraId="2742B645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HTML, CSS, JavaScript</w:t>
            </w:r>
          </w:p>
        </w:tc>
      </w:tr>
      <w:tr w:rsidR="006B4BA9" w:rsidRPr="00C2250A" w14:paraId="5C378BC8" w14:textId="77777777" w:rsidTr="006B4BA9">
        <w:tc>
          <w:tcPr>
            <w:tcW w:w="1255" w:type="dxa"/>
            <w:vAlign w:val="center"/>
          </w:tcPr>
          <w:p w14:paraId="3DE8D51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reporting, CRUD functionality</w:t>
            </w:r>
          </w:p>
        </w:tc>
        <w:tc>
          <w:tcPr>
            <w:tcW w:w="2970" w:type="dxa"/>
            <w:vAlign w:val="center"/>
          </w:tcPr>
          <w:p w14:paraId="28433FCD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Beneficiary management page with display tables, form panels, add/edit/delete operations</w:t>
            </w:r>
          </w:p>
        </w:tc>
        <w:tc>
          <w:tcPr>
            <w:tcW w:w="2430" w:type="dxa"/>
            <w:vAlign w:val="center"/>
          </w:tcPr>
          <w:p w14:paraId="36F365A7" w14:textId="06464564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 Statham (40483321)</w:t>
            </w:r>
          </w:p>
        </w:tc>
        <w:tc>
          <w:tcPr>
            <w:tcW w:w="2520" w:type="dxa"/>
            <w:vAlign w:val="center"/>
          </w:tcPr>
          <w:p w14:paraId="328F8AC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/html/beneficiaries.html</w:t>
            </w:r>
          </w:p>
        </w:tc>
        <w:tc>
          <w:tcPr>
            <w:tcW w:w="1615" w:type="dxa"/>
            <w:vAlign w:val="center"/>
          </w:tcPr>
          <w:p w14:paraId="47CB458A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HTML, CSS, JavaScript</w:t>
            </w:r>
          </w:p>
        </w:tc>
      </w:tr>
      <w:tr w:rsidR="006B4BA9" w:rsidRPr="00C2250A" w14:paraId="20A42D61" w14:textId="77777777" w:rsidTr="006B4BA9">
        <w:tc>
          <w:tcPr>
            <w:tcW w:w="1255" w:type="dxa"/>
            <w:vAlign w:val="center"/>
          </w:tcPr>
          <w:p w14:paraId="59FA70E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reporting, CRUD functionality</w:t>
            </w:r>
          </w:p>
        </w:tc>
        <w:tc>
          <w:tcPr>
            <w:tcW w:w="2970" w:type="dxa"/>
            <w:vAlign w:val="center"/>
          </w:tcPr>
          <w:p w14:paraId="77C9B09E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Enrolment management interface with filtering and status tracking</w:t>
            </w:r>
          </w:p>
        </w:tc>
        <w:tc>
          <w:tcPr>
            <w:tcW w:w="2430" w:type="dxa"/>
            <w:vAlign w:val="center"/>
          </w:tcPr>
          <w:p w14:paraId="0F899CC8" w14:textId="1D213965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2D50500B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/html/enrolments.html</w:t>
            </w:r>
          </w:p>
        </w:tc>
        <w:tc>
          <w:tcPr>
            <w:tcW w:w="1615" w:type="dxa"/>
            <w:vAlign w:val="center"/>
          </w:tcPr>
          <w:p w14:paraId="7D1B6FFD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HTML, CSS, JavaScript</w:t>
            </w:r>
          </w:p>
        </w:tc>
      </w:tr>
      <w:tr w:rsidR="006B4BA9" w:rsidRPr="00C2250A" w14:paraId="693C9C70" w14:textId="77777777" w:rsidTr="006B4BA9">
        <w:tc>
          <w:tcPr>
            <w:tcW w:w="1255" w:type="dxa"/>
            <w:vAlign w:val="center"/>
          </w:tcPr>
          <w:p w14:paraId="556DAE70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reporting, Data visualisation</w:t>
            </w:r>
          </w:p>
        </w:tc>
        <w:tc>
          <w:tcPr>
            <w:tcW w:w="2970" w:type="dxa"/>
            <w:vAlign w:val="center"/>
          </w:tcPr>
          <w:p w14:paraId="6BC9F479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Programme management page with data tables, filtering and chart visualisations</w:t>
            </w:r>
          </w:p>
        </w:tc>
        <w:tc>
          <w:tcPr>
            <w:tcW w:w="2430" w:type="dxa"/>
            <w:vAlign w:val="center"/>
          </w:tcPr>
          <w:p w14:paraId="3DB4B47A" w14:textId="68107F70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 Beattie (40477877)</w:t>
            </w:r>
          </w:p>
        </w:tc>
        <w:tc>
          <w:tcPr>
            <w:tcW w:w="2520" w:type="dxa"/>
            <w:vAlign w:val="center"/>
          </w:tcPr>
          <w:p w14:paraId="587C8329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/html/programmes.html</w:t>
            </w:r>
          </w:p>
        </w:tc>
        <w:tc>
          <w:tcPr>
            <w:tcW w:w="1615" w:type="dxa"/>
            <w:vAlign w:val="center"/>
          </w:tcPr>
          <w:p w14:paraId="3BC0A9BD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HTML, CSS, JavaScript, Chart.js</w:t>
            </w:r>
          </w:p>
        </w:tc>
      </w:tr>
      <w:tr w:rsidR="006B4BA9" w:rsidRPr="00C2250A" w14:paraId="724AD44B" w14:textId="77777777" w:rsidTr="006B4BA9">
        <w:tc>
          <w:tcPr>
            <w:tcW w:w="1255" w:type="dxa"/>
            <w:vAlign w:val="center"/>
          </w:tcPr>
          <w:p w14:paraId="554A5A4A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reporting, SQL reporting</w:t>
            </w:r>
          </w:p>
        </w:tc>
        <w:tc>
          <w:tcPr>
            <w:tcW w:w="2970" w:type="dxa"/>
            <w:vAlign w:val="center"/>
          </w:tcPr>
          <w:p w14:paraId="2076AE6A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Staff management page with tables grouped by region/department and reporting</w:t>
            </w:r>
          </w:p>
        </w:tc>
        <w:tc>
          <w:tcPr>
            <w:tcW w:w="2430" w:type="dxa"/>
            <w:vAlign w:val="center"/>
          </w:tcPr>
          <w:p w14:paraId="040DD0B5" w14:textId="3DD09155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</w:tc>
        <w:tc>
          <w:tcPr>
            <w:tcW w:w="2520" w:type="dxa"/>
            <w:vAlign w:val="center"/>
          </w:tcPr>
          <w:p w14:paraId="210C6C13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/html/staff.html</w:t>
            </w:r>
          </w:p>
        </w:tc>
        <w:tc>
          <w:tcPr>
            <w:tcW w:w="1615" w:type="dxa"/>
            <w:vAlign w:val="center"/>
          </w:tcPr>
          <w:p w14:paraId="749AD0D8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HTML, CSS, JavaScript, SQL</w:t>
            </w:r>
          </w:p>
        </w:tc>
      </w:tr>
      <w:tr w:rsidR="006B4BA9" w:rsidRPr="00C2250A" w14:paraId="58EAFAF3" w14:textId="77777777" w:rsidTr="006B4BA9">
        <w:tc>
          <w:tcPr>
            <w:tcW w:w="1255" w:type="dxa"/>
            <w:vAlign w:val="center"/>
          </w:tcPr>
          <w:p w14:paraId="3BBF3BC1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3264345B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Reusable navigation header component with menu items and branding</w:t>
            </w:r>
          </w:p>
        </w:tc>
        <w:tc>
          <w:tcPr>
            <w:tcW w:w="2430" w:type="dxa"/>
            <w:vAlign w:val="center"/>
          </w:tcPr>
          <w:p w14:paraId="49394759" w14:textId="25B84DF4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3572F55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/html/components/header.html</w:t>
            </w:r>
          </w:p>
        </w:tc>
        <w:tc>
          <w:tcPr>
            <w:tcW w:w="1615" w:type="dxa"/>
            <w:vAlign w:val="center"/>
          </w:tcPr>
          <w:p w14:paraId="163A62BF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HTML, CSS</w:t>
            </w:r>
          </w:p>
        </w:tc>
      </w:tr>
      <w:tr w:rsidR="006B4BA9" w:rsidRPr="00C2250A" w14:paraId="4945D6DE" w14:textId="77777777" w:rsidTr="006B4BA9">
        <w:tc>
          <w:tcPr>
            <w:tcW w:w="1255" w:type="dxa"/>
            <w:vAlign w:val="center"/>
          </w:tcPr>
          <w:p w14:paraId="49AA13A5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1CC072D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Reusable footer component for consistent site-wide footer presentation</w:t>
            </w:r>
          </w:p>
        </w:tc>
        <w:tc>
          <w:tcPr>
            <w:tcW w:w="2430" w:type="dxa"/>
          </w:tcPr>
          <w:p w14:paraId="1E026A0A" w14:textId="11C1CC24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 Statham (40483321)</w:t>
            </w:r>
          </w:p>
        </w:tc>
        <w:tc>
          <w:tcPr>
            <w:tcW w:w="2520" w:type="dxa"/>
            <w:vAlign w:val="center"/>
          </w:tcPr>
          <w:p w14:paraId="5DAAC37E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/html/components/footer.html</w:t>
            </w:r>
          </w:p>
        </w:tc>
        <w:tc>
          <w:tcPr>
            <w:tcW w:w="1615" w:type="dxa"/>
            <w:vAlign w:val="center"/>
          </w:tcPr>
          <w:p w14:paraId="7B1AAC03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HTML, CSS</w:t>
            </w:r>
          </w:p>
        </w:tc>
      </w:tr>
      <w:tr w:rsidR="006B4BA9" w:rsidRPr="00C2250A" w14:paraId="4804E71F" w14:textId="77777777" w:rsidTr="006B4BA9">
        <w:tc>
          <w:tcPr>
            <w:tcW w:w="1255" w:type="dxa"/>
            <w:vAlign w:val="center"/>
          </w:tcPr>
          <w:p w14:paraId="1750CC28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11B4D54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Global styling and layout system; responsive design, tables, forms, buttons</w:t>
            </w:r>
          </w:p>
        </w:tc>
        <w:tc>
          <w:tcPr>
            <w:tcW w:w="2430" w:type="dxa"/>
          </w:tcPr>
          <w:p w14:paraId="08565695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 Beattie (40477877)</w:t>
            </w:r>
          </w:p>
          <w:p w14:paraId="734437BE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  <w:p w14:paraId="1B1B6069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 Statham (40483321)</w:t>
            </w:r>
          </w:p>
          <w:p w14:paraId="6166C7DA" w14:textId="044E5911" w:rsidR="006B4BA9" w:rsidRPr="00C2250A" w:rsidRDefault="00C2250A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3F0DE5D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css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/style.css</w:t>
            </w:r>
          </w:p>
        </w:tc>
        <w:tc>
          <w:tcPr>
            <w:tcW w:w="1615" w:type="dxa"/>
            <w:vAlign w:val="center"/>
          </w:tcPr>
          <w:p w14:paraId="13373550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CSS</w:t>
            </w:r>
          </w:p>
        </w:tc>
      </w:tr>
      <w:tr w:rsidR="006B4BA9" w:rsidRPr="00C2250A" w14:paraId="5F9509A8" w14:textId="77777777" w:rsidTr="006B4BA9">
        <w:tc>
          <w:tcPr>
            <w:tcW w:w="1255" w:type="dxa"/>
            <w:vAlign w:val="center"/>
          </w:tcPr>
          <w:p w14:paraId="7F237EC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0FC3956D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Application initialisation; loads components, sets up event listeners and page coordination</w:t>
            </w:r>
          </w:p>
        </w:tc>
        <w:tc>
          <w:tcPr>
            <w:tcW w:w="2430" w:type="dxa"/>
          </w:tcPr>
          <w:p w14:paraId="1330E4E2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  <w:p w14:paraId="5D483742" w14:textId="49868EBC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367CD5D0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/main.js</w:t>
            </w:r>
          </w:p>
        </w:tc>
        <w:tc>
          <w:tcPr>
            <w:tcW w:w="1615" w:type="dxa"/>
            <w:vAlign w:val="center"/>
          </w:tcPr>
          <w:p w14:paraId="6E23698C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591C5C1B" w14:textId="77777777" w:rsidTr="006B4BA9">
        <w:tc>
          <w:tcPr>
            <w:tcW w:w="1255" w:type="dxa"/>
            <w:vAlign w:val="center"/>
          </w:tcPr>
          <w:p w14:paraId="73A05E26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6A48DC20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Dynamic component loader for header/footer HTML injection into pages</w:t>
            </w:r>
          </w:p>
        </w:tc>
        <w:tc>
          <w:tcPr>
            <w:tcW w:w="2430" w:type="dxa"/>
          </w:tcPr>
          <w:p w14:paraId="0831AF70" w14:textId="2D273B89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7524202B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/loadComponents.js</w:t>
            </w:r>
          </w:p>
        </w:tc>
        <w:tc>
          <w:tcPr>
            <w:tcW w:w="1615" w:type="dxa"/>
            <w:vAlign w:val="center"/>
          </w:tcPr>
          <w:p w14:paraId="05F3129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5421F5D3" w14:textId="77777777" w:rsidTr="006B4BA9">
        <w:tc>
          <w:tcPr>
            <w:tcW w:w="1255" w:type="dxa"/>
            <w:vAlign w:val="center"/>
          </w:tcPr>
          <w:p w14:paraId="30065552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7E03F8A3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HTML rendering engine: </w:t>
            </w:r>
            <w:proofErr w:type="spellStart"/>
            <w:proofErr w:type="gram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renderTable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(</w:t>
            </w:r>
            <w:proofErr w:type="gram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), 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openForm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(), 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closeForm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(); form field rendering and validation handling</w:t>
            </w:r>
          </w:p>
        </w:tc>
        <w:tc>
          <w:tcPr>
            <w:tcW w:w="2430" w:type="dxa"/>
          </w:tcPr>
          <w:p w14:paraId="79667AD9" w14:textId="5523C4FE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6B83DDED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/core/crud.js</w:t>
            </w:r>
          </w:p>
        </w:tc>
        <w:tc>
          <w:tcPr>
            <w:tcW w:w="1615" w:type="dxa"/>
            <w:vAlign w:val="center"/>
          </w:tcPr>
          <w:p w14:paraId="3CE5BA1E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2A0C9B90" w14:textId="77777777" w:rsidTr="006B4BA9">
        <w:tc>
          <w:tcPr>
            <w:tcW w:w="1255" w:type="dxa"/>
            <w:vAlign w:val="center"/>
          </w:tcPr>
          <w:p w14:paraId="35E09331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reporting, Data visualisation</w:t>
            </w:r>
          </w:p>
        </w:tc>
        <w:tc>
          <w:tcPr>
            <w:tcW w:w="2970" w:type="dxa"/>
            <w:vAlign w:val="center"/>
          </w:tcPr>
          <w:p w14:paraId="037B9C1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Column schema builders (text, date, 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boolean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, currency, percentage); display transform functions</w:t>
            </w:r>
          </w:p>
        </w:tc>
        <w:tc>
          <w:tcPr>
            <w:tcW w:w="2430" w:type="dxa"/>
          </w:tcPr>
          <w:p w14:paraId="381FD74D" w14:textId="58493663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3893809C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/core/tableBuilder.js</w:t>
            </w:r>
          </w:p>
        </w:tc>
        <w:tc>
          <w:tcPr>
            <w:tcW w:w="1615" w:type="dxa"/>
            <w:vAlign w:val="center"/>
          </w:tcPr>
          <w:p w14:paraId="0DB9C022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04D29063" w14:textId="77777777" w:rsidTr="006B4BA9">
        <w:tc>
          <w:tcPr>
            <w:tcW w:w="1255" w:type="dxa"/>
            <w:vAlign w:val="center"/>
          </w:tcPr>
          <w:p w14:paraId="40B8BA88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09D8B75F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Field definition schemas for form generation; maps database fields to input types with validation rules</w:t>
            </w:r>
          </w:p>
        </w:tc>
        <w:tc>
          <w:tcPr>
            <w:tcW w:w="2430" w:type="dxa"/>
          </w:tcPr>
          <w:p w14:paraId="59FF6152" w14:textId="0BB8664F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35456E4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/core/fieldSchemas.js</w:t>
            </w:r>
          </w:p>
        </w:tc>
        <w:tc>
          <w:tcPr>
            <w:tcW w:w="1615" w:type="dxa"/>
            <w:vAlign w:val="center"/>
          </w:tcPr>
          <w:p w14:paraId="43A3FA9F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6138C0E2" w14:textId="77777777" w:rsidTr="006B4BA9">
        <w:tc>
          <w:tcPr>
            <w:tcW w:w="1255" w:type="dxa"/>
            <w:vAlign w:val="center"/>
          </w:tcPr>
          <w:p w14:paraId="1CF9EBA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3AD2164C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Input validation logic; enforces required fields, type checking and constraint validation</w:t>
            </w:r>
          </w:p>
        </w:tc>
        <w:tc>
          <w:tcPr>
            <w:tcW w:w="2430" w:type="dxa"/>
          </w:tcPr>
          <w:p w14:paraId="28AE3708" w14:textId="3C399F38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3E81E41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/core/validators.js</w:t>
            </w:r>
          </w:p>
        </w:tc>
        <w:tc>
          <w:tcPr>
            <w:tcW w:w="1615" w:type="dxa"/>
            <w:vAlign w:val="center"/>
          </w:tcPr>
          <w:p w14:paraId="1817B99F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7A0683C7" w14:textId="77777777" w:rsidTr="006B4BA9">
        <w:tc>
          <w:tcPr>
            <w:tcW w:w="1255" w:type="dxa"/>
            <w:vAlign w:val="center"/>
          </w:tcPr>
          <w:p w14:paraId="594C79D0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65EA06FD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Action button handlers and event management for CRUD operations</w:t>
            </w:r>
          </w:p>
        </w:tc>
        <w:tc>
          <w:tcPr>
            <w:tcW w:w="2430" w:type="dxa"/>
          </w:tcPr>
          <w:p w14:paraId="5E1AFD5D" w14:textId="099DFBDE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4C76B060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/core/actions.js</w:t>
            </w:r>
          </w:p>
        </w:tc>
        <w:tc>
          <w:tcPr>
            <w:tcW w:w="1615" w:type="dxa"/>
            <w:vAlign w:val="center"/>
          </w:tcPr>
          <w:p w14:paraId="005939AE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42C6B3F6" w14:textId="77777777" w:rsidTr="006B4BA9">
        <w:tc>
          <w:tcPr>
            <w:tcW w:w="1255" w:type="dxa"/>
            <w:vAlign w:val="center"/>
          </w:tcPr>
          <w:p w14:paraId="66FA52A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lastRenderedPageBreak/>
              <w:t>CRUD functionality</w:t>
            </w:r>
          </w:p>
        </w:tc>
        <w:tc>
          <w:tcPr>
            <w:tcW w:w="2970" w:type="dxa"/>
            <w:vAlign w:val="center"/>
          </w:tcPr>
          <w:p w14:paraId="2C4154A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Database access abstraction layer; manages API communication for data operations</w:t>
            </w:r>
          </w:p>
        </w:tc>
        <w:tc>
          <w:tcPr>
            <w:tcW w:w="2430" w:type="dxa"/>
          </w:tcPr>
          <w:p w14:paraId="6158E31B" w14:textId="0CD422EF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2A0D603F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/core/repository.js</w:t>
            </w:r>
          </w:p>
        </w:tc>
        <w:tc>
          <w:tcPr>
            <w:tcW w:w="1615" w:type="dxa"/>
            <w:vAlign w:val="center"/>
          </w:tcPr>
          <w:p w14:paraId="5E3217C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07BF2F1F" w14:textId="77777777" w:rsidTr="006B4BA9">
        <w:tc>
          <w:tcPr>
            <w:tcW w:w="1255" w:type="dxa"/>
            <w:vAlign w:val="center"/>
          </w:tcPr>
          <w:p w14:paraId="5BF2C493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reporting, Data visualisation</w:t>
            </w:r>
          </w:p>
        </w:tc>
        <w:tc>
          <w:tcPr>
            <w:tcW w:w="2970" w:type="dxa"/>
            <w:vAlign w:val="center"/>
          </w:tcPr>
          <w:p w14:paraId="0B6C1DF0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Data formatting utilities: date, currency (£), percentage and other display transformations</w:t>
            </w:r>
          </w:p>
        </w:tc>
        <w:tc>
          <w:tcPr>
            <w:tcW w:w="2430" w:type="dxa"/>
          </w:tcPr>
          <w:p w14:paraId="4DC52E31" w14:textId="414CCF8A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2089FBDF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/core/formatters.js</w:t>
            </w:r>
          </w:p>
        </w:tc>
        <w:tc>
          <w:tcPr>
            <w:tcW w:w="1615" w:type="dxa"/>
            <w:vAlign w:val="center"/>
          </w:tcPr>
          <w:p w14:paraId="68906D54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56362FFA" w14:textId="77777777" w:rsidTr="006B4BA9">
        <w:tc>
          <w:tcPr>
            <w:tcW w:w="1255" w:type="dxa"/>
            <w:vAlign w:val="center"/>
          </w:tcPr>
          <w:p w14:paraId="4C7F788D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51408D3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UI utility functions for DOM manipulation, element visibility toggling, and user feedback</w:t>
            </w:r>
          </w:p>
        </w:tc>
        <w:tc>
          <w:tcPr>
            <w:tcW w:w="2430" w:type="dxa"/>
          </w:tcPr>
          <w:p w14:paraId="34766893" w14:textId="3AC2BB1F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3D9690F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/core/ui.js</w:t>
            </w:r>
          </w:p>
        </w:tc>
        <w:tc>
          <w:tcPr>
            <w:tcW w:w="1615" w:type="dxa"/>
            <w:vAlign w:val="center"/>
          </w:tcPr>
          <w:p w14:paraId="54442B19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4EDEFE1F" w14:textId="77777777" w:rsidTr="006B4BA9">
        <w:tc>
          <w:tcPr>
            <w:tcW w:w="1255" w:type="dxa"/>
            <w:vAlign w:val="center"/>
          </w:tcPr>
          <w:p w14:paraId="77DB781D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399BD8C3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DOM manipulation helpers for enrolments module; element selection and modification</w:t>
            </w:r>
          </w:p>
        </w:tc>
        <w:tc>
          <w:tcPr>
            <w:tcW w:w="2430" w:type="dxa"/>
          </w:tcPr>
          <w:p w14:paraId="2AD77DCB" w14:textId="5B9173DE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28019D21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/roman/dom.js</w:t>
            </w:r>
          </w:p>
        </w:tc>
        <w:tc>
          <w:tcPr>
            <w:tcW w:w="1615" w:type="dxa"/>
            <w:vAlign w:val="center"/>
          </w:tcPr>
          <w:p w14:paraId="60F5C04C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3200F9DE" w14:textId="77777777" w:rsidTr="006B4BA9">
        <w:tc>
          <w:tcPr>
            <w:tcW w:w="1255" w:type="dxa"/>
            <w:vAlign w:val="center"/>
          </w:tcPr>
          <w:p w14:paraId="5BC7D549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1C4E2C2F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Reference data management for enrolments (statuses, filters, dropdown options)</w:t>
            </w:r>
          </w:p>
        </w:tc>
        <w:tc>
          <w:tcPr>
            <w:tcW w:w="2430" w:type="dxa"/>
          </w:tcPr>
          <w:p w14:paraId="7E01D8AB" w14:textId="76170328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27E210E8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/roman/refs.js</w:t>
            </w:r>
          </w:p>
        </w:tc>
        <w:tc>
          <w:tcPr>
            <w:tcW w:w="1615" w:type="dxa"/>
            <w:vAlign w:val="center"/>
          </w:tcPr>
          <w:p w14:paraId="26AF66A1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5DB5FA74" w14:textId="77777777" w:rsidTr="006B4BA9">
        <w:tc>
          <w:tcPr>
            <w:tcW w:w="1255" w:type="dxa"/>
            <w:vAlign w:val="center"/>
          </w:tcPr>
          <w:p w14:paraId="6A7E8925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136045EF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State management for enrolments page; maintains current filter and display state</w:t>
            </w:r>
          </w:p>
        </w:tc>
        <w:tc>
          <w:tcPr>
            <w:tcW w:w="2430" w:type="dxa"/>
          </w:tcPr>
          <w:p w14:paraId="6F678E1B" w14:textId="6BE10ADE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72C3890F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/roman/state.js</w:t>
            </w:r>
          </w:p>
        </w:tc>
        <w:tc>
          <w:tcPr>
            <w:tcW w:w="1615" w:type="dxa"/>
            <w:vAlign w:val="center"/>
          </w:tcPr>
          <w:p w14:paraId="526DE9FA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3C2E5FA3" w14:textId="77777777" w:rsidTr="006B4BA9">
        <w:tc>
          <w:tcPr>
            <w:tcW w:w="1255" w:type="dxa"/>
            <w:vAlign w:val="center"/>
          </w:tcPr>
          <w:p w14:paraId="29561DCB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reporting, CRUD functionality</w:t>
            </w:r>
          </w:p>
        </w:tc>
        <w:tc>
          <w:tcPr>
            <w:tcW w:w="2970" w:type="dxa"/>
            <w:vAlign w:val="center"/>
          </w:tcPr>
          <w:p w14:paraId="67C1AC91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Page controller for enrolments display; coordinates table rendering, filtering and form operations</w:t>
            </w:r>
          </w:p>
        </w:tc>
        <w:tc>
          <w:tcPr>
            <w:tcW w:w="2430" w:type="dxa"/>
          </w:tcPr>
          <w:p w14:paraId="0C061CE2" w14:textId="336AD1DF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618EB449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/roman/enrolmentsPage.js</w:t>
            </w:r>
          </w:p>
        </w:tc>
        <w:tc>
          <w:tcPr>
            <w:tcW w:w="1615" w:type="dxa"/>
            <w:vAlign w:val="center"/>
          </w:tcPr>
          <w:p w14:paraId="3AA73879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6B4BA9" w:rsidRPr="00C2250A" w14:paraId="40398F92" w14:textId="77777777" w:rsidTr="006B4BA9">
        <w:tc>
          <w:tcPr>
            <w:tcW w:w="1255" w:type="dxa"/>
            <w:vAlign w:val="center"/>
          </w:tcPr>
          <w:p w14:paraId="5A17B659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5ABB4EC5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Attendance tracking: manages student attendance records with add/edit/delete and table display</w:t>
            </w:r>
          </w:p>
        </w:tc>
        <w:tc>
          <w:tcPr>
            <w:tcW w:w="2430" w:type="dxa"/>
          </w:tcPr>
          <w:p w14:paraId="5EC9BE9F" w14:textId="24022F28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7CA2B88B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/roman/attendance/attendanceForm.js, attendanceRepo.js, attendanceTable.js</w:t>
            </w:r>
          </w:p>
        </w:tc>
        <w:tc>
          <w:tcPr>
            <w:tcW w:w="1615" w:type="dxa"/>
            <w:vAlign w:val="center"/>
          </w:tcPr>
          <w:p w14:paraId="098EA416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6B4BA9" w:rsidRPr="00C2250A" w14:paraId="79B13722" w14:textId="77777777" w:rsidTr="006B4BA9">
        <w:tc>
          <w:tcPr>
            <w:tcW w:w="1255" w:type="dxa"/>
            <w:vAlign w:val="center"/>
          </w:tcPr>
          <w:p w14:paraId="7B45BAFD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3D236BC7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Enrolment-specific CRUD operations; handles enrolment creation, updates and deletions with table display</w:t>
            </w:r>
          </w:p>
        </w:tc>
        <w:tc>
          <w:tcPr>
            <w:tcW w:w="2430" w:type="dxa"/>
          </w:tcPr>
          <w:p w14:paraId="12EA927A" w14:textId="02D7CE87" w:rsidR="006B4BA9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4C021C59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/roman/enrolments/enrolmentsForm.js, enrolmentsRepo.js, enrolmentsTable.js</w:t>
            </w:r>
          </w:p>
        </w:tc>
        <w:tc>
          <w:tcPr>
            <w:tcW w:w="1615" w:type="dxa"/>
            <w:vAlign w:val="center"/>
          </w:tcPr>
          <w:p w14:paraId="08066DDC" w14:textId="77777777" w:rsidR="006B4BA9" w:rsidRPr="00C2250A" w:rsidRDefault="006B4BA9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53FB9263" w14:textId="77777777" w:rsidTr="006B4BA9">
        <w:tc>
          <w:tcPr>
            <w:tcW w:w="1255" w:type="dxa"/>
            <w:vAlign w:val="center"/>
          </w:tcPr>
          <w:p w14:paraId="1E9D059F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08ED5864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Funding and budget reporting for programmes; aggregates funding data by programme/region</w:t>
            </w:r>
          </w:p>
        </w:tc>
        <w:tc>
          <w:tcPr>
            <w:tcW w:w="2430" w:type="dxa"/>
          </w:tcPr>
          <w:p w14:paraId="1464AD94" w14:textId="349985D5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7563B18C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/roman/funding/fundingForm.js, fundingRepo.js, fundingTable.js</w:t>
            </w:r>
          </w:p>
        </w:tc>
        <w:tc>
          <w:tcPr>
            <w:tcW w:w="1615" w:type="dxa"/>
            <w:vAlign w:val="center"/>
          </w:tcPr>
          <w:p w14:paraId="0C9F3D33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17D2E562" w14:textId="77777777" w:rsidTr="006B4BA9">
        <w:tc>
          <w:tcPr>
            <w:tcW w:w="1255" w:type="dxa"/>
            <w:vAlign w:val="center"/>
          </w:tcPr>
          <w:p w14:paraId="752BB707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29198A4B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Report generation for enrolments data: completion, funding risk, and score reports</w:t>
            </w:r>
          </w:p>
        </w:tc>
        <w:tc>
          <w:tcPr>
            <w:tcW w:w="2430" w:type="dxa"/>
          </w:tcPr>
          <w:p w14:paraId="53DB37BC" w14:textId="0F4A696C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  <w:vAlign w:val="center"/>
          </w:tcPr>
          <w:p w14:paraId="1BF614FF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/roman/reports/completionReport.js, fundingRiskReport.js, scoreReport.js</w:t>
            </w:r>
          </w:p>
        </w:tc>
        <w:tc>
          <w:tcPr>
            <w:tcW w:w="1615" w:type="dxa"/>
            <w:vAlign w:val="center"/>
          </w:tcPr>
          <w:p w14:paraId="4A902B1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6F0BE3DC" w14:textId="77777777" w:rsidTr="006B4BA9">
        <w:tc>
          <w:tcPr>
            <w:tcW w:w="1255" w:type="dxa"/>
            <w:vAlign w:val="center"/>
          </w:tcPr>
          <w:p w14:paraId="10B69F05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48FF420E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Renders staff data in table format; handles table creation and population with staff records</w:t>
            </w:r>
          </w:p>
        </w:tc>
        <w:tc>
          <w:tcPr>
            <w:tcW w:w="2430" w:type="dxa"/>
          </w:tcPr>
          <w:p w14:paraId="05184ED2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  <w:p w14:paraId="0395F89E" w14:textId="7F1A5F31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2B6F7D99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/ShowStaffTable.js</w:t>
            </w:r>
          </w:p>
        </w:tc>
        <w:tc>
          <w:tcPr>
            <w:tcW w:w="1615" w:type="dxa"/>
            <w:vAlign w:val="center"/>
          </w:tcPr>
          <w:p w14:paraId="6F3212E6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78802DEE" w14:textId="77777777" w:rsidTr="006B4BA9">
        <w:tc>
          <w:tcPr>
            <w:tcW w:w="1255" w:type="dxa"/>
            <w:vAlign w:val="center"/>
          </w:tcPr>
          <w:p w14:paraId="363154C0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1D8D1DE6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Displays team/department structure in tabular format; shows team composition and members</w:t>
            </w:r>
          </w:p>
        </w:tc>
        <w:tc>
          <w:tcPr>
            <w:tcW w:w="2430" w:type="dxa"/>
          </w:tcPr>
          <w:p w14:paraId="667196F7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  <w:p w14:paraId="49C0B35B" w14:textId="31C2CB45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00AD89BF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/ShowTeamTable.js</w:t>
            </w:r>
          </w:p>
        </w:tc>
        <w:tc>
          <w:tcPr>
            <w:tcW w:w="1615" w:type="dxa"/>
            <w:vAlign w:val="center"/>
          </w:tcPr>
          <w:p w14:paraId="1C8A1624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505A5647" w14:textId="77777777" w:rsidTr="006B4BA9">
        <w:tc>
          <w:tcPr>
            <w:tcW w:w="1255" w:type="dxa"/>
            <w:vAlign w:val="center"/>
          </w:tcPr>
          <w:p w14:paraId="686EFA68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04896271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'Staff by Region' query — aggregates staff count by region using JOIN with 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tblStaff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and 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tblRegion</w:t>
            </w:r>
            <w:proofErr w:type="spellEnd"/>
          </w:p>
        </w:tc>
        <w:tc>
          <w:tcPr>
            <w:tcW w:w="2430" w:type="dxa"/>
          </w:tcPr>
          <w:p w14:paraId="20F7277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  <w:p w14:paraId="259249CA" w14:textId="18FCE245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7825A1D2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/StaffQuery.js</w:t>
            </w:r>
          </w:p>
        </w:tc>
        <w:tc>
          <w:tcPr>
            <w:tcW w:w="1615" w:type="dxa"/>
            <w:vAlign w:val="center"/>
          </w:tcPr>
          <w:p w14:paraId="56BDF484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SQL, JavaScript</w:t>
            </w:r>
          </w:p>
        </w:tc>
      </w:tr>
      <w:tr w:rsidR="00C2250A" w:rsidRPr="00C2250A" w14:paraId="29A4EB0D" w14:textId="77777777" w:rsidTr="006B4BA9">
        <w:tc>
          <w:tcPr>
            <w:tcW w:w="1255" w:type="dxa"/>
            <w:vAlign w:val="center"/>
          </w:tcPr>
          <w:p w14:paraId="34ACB1F8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60343834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'Staff by Department/Status' query — reports staff by employment status/department with GROUP BY</w:t>
            </w:r>
          </w:p>
        </w:tc>
        <w:tc>
          <w:tcPr>
            <w:tcW w:w="2430" w:type="dxa"/>
          </w:tcPr>
          <w:p w14:paraId="7613E0E9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  <w:p w14:paraId="4E5D1D2C" w14:textId="3881407E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65350B9B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/StaffQuery2.js</w:t>
            </w:r>
          </w:p>
        </w:tc>
        <w:tc>
          <w:tcPr>
            <w:tcW w:w="1615" w:type="dxa"/>
            <w:vAlign w:val="center"/>
          </w:tcPr>
          <w:p w14:paraId="3F0B255B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SQL, JavaScript</w:t>
            </w:r>
          </w:p>
        </w:tc>
      </w:tr>
      <w:tr w:rsidR="00C2250A" w:rsidRPr="00C2250A" w14:paraId="59A29DD6" w14:textId="77777777" w:rsidTr="006B4BA9">
        <w:tc>
          <w:tcPr>
            <w:tcW w:w="1255" w:type="dxa"/>
            <w:vAlign w:val="center"/>
          </w:tcPr>
          <w:p w14:paraId="36DA2724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6A1C6C9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'Staff Performance/Qualifications' query — aggregates staff qualifications by region/department</w:t>
            </w:r>
          </w:p>
        </w:tc>
        <w:tc>
          <w:tcPr>
            <w:tcW w:w="2430" w:type="dxa"/>
          </w:tcPr>
          <w:p w14:paraId="773C8222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  <w:p w14:paraId="5F7FA963" w14:textId="5193E9EE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3F921973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/StaffQuery3.js</w:t>
            </w:r>
          </w:p>
        </w:tc>
        <w:tc>
          <w:tcPr>
            <w:tcW w:w="1615" w:type="dxa"/>
            <w:vAlign w:val="center"/>
          </w:tcPr>
          <w:p w14:paraId="62E72C7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SQL, JavaScript</w:t>
            </w:r>
          </w:p>
        </w:tc>
      </w:tr>
      <w:tr w:rsidR="00C2250A" w:rsidRPr="00C2250A" w14:paraId="3E983151" w14:textId="77777777" w:rsidTr="006B4BA9">
        <w:tc>
          <w:tcPr>
            <w:tcW w:w="1255" w:type="dxa"/>
            <w:vAlign w:val="center"/>
          </w:tcPr>
          <w:p w14:paraId="4E8E0032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38AA55C2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Form handler for staff management; processes submissions, validation and backend communication</w:t>
            </w:r>
          </w:p>
        </w:tc>
        <w:tc>
          <w:tcPr>
            <w:tcW w:w="2430" w:type="dxa"/>
          </w:tcPr>
          <w:p w14:paraId="5B301A94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  <w:p w14:paraId="79A8B3E9" w14:textId="3282263B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580AF9F0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/formJS.js</w:t>
            </w:r>
          </w:p>
        </w:tc>
        <w:tc>
          <w:tcPr>
            <w:tcW w:w="1615" w:type="dxa"/>
            <w:vAlign w:val="center"/>
          </w:tcPr>
          <w:p w14:paraId="3823559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HTML</w:t>
            </w:r>
          </w:p>
        </w:tc>
      </w:tr>
      <w:tr w:rsidR="00C2250A" w:rsidRPr="00C2250A" w14:paraId="76B354CC" w14:textId="77777777" w:rsidTr="006B4BA9">
        <w:tc>
          <w:tcPr>
            <w:tcW w:w="1255" w:type="dxa"/>
            <w:vAlign w:val="center"/>
          </w:tcPr>
          <w:p w14:paraId="6FA8BCA0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lastRenderedPageBreak/>
              <w:t>Data visualisation</w:t>
            </w:r>
          </w:p>
        </w:tc>
        <w:tc>
          <w:tcPr>
            <w:tcW w:w="2970" w:type="dxa"/>
            <w:vAlign w:val="center"/>
          </w:tcPr>
          <w:p w14:paraId="37593BEA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Chart.js pie chart for staff distribution (by region, status, or department)</w:t>
            </w:r>
          </w:p>
        </w:tc>
        <w:tc>
          <w:tcPr>
            <w:tcW w:w="2430" w:type="dxa"/>
          </w:tcPr>
          <w:p w14:paraId="5CCFB9F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  <w:p w14:paraId="755C4829" w14:textId="460165F2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70494A06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/pieChart.js</w:t>
            </w:r>
          </w:p>
        </w:tc>
        <w:tc>
          <w:tcPr>
            <w:tcW w:w="1615" w:type="dxa"/>
            <w:vAlign w:val="center"/>
          </w:tcPr>
          <w:p w14:paraId="46A9AF35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Chart.js</w:t>
            </w:r>
          </w:p>
        </w:tc>
      </w:tr>
      <w:tr w:rsidR="00C2250A" w:rsidRPr="00C2250A" w14:paraId="7177542C" w14:textId="77777777" w:rsidTr="006B4BA9">
        <w:tc>
          <w:tcPr>
            <w:tcW w:w="1255" w:type="dxa"/>
            <w:vAlign w:val="center"/>
          </w:tcPr>
          <w:p w14:paraId="58C9206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36EDDB6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Query execution helper; sends SQL to backend connector and processes response for staff reports</w:t>
            </w:r>
          </w:p>
        </w:tc>
        <w:tc>
          <w:tcPr>
            <w:tcW w:w="2430" w:type="dxa"/>
          </w:tcPr>
          <w:p w14:paraId="02963FA0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 Brown (40483182)</w:t>
            </w:r>
          </w:p>
          <w:p w14:paraId="5E07B8AA" w14:textId="3EB0DDD0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69444A51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stephen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/runQuery.js</w:t>
            </w:r>
          </w:p>
        </w:tc>
        <w:tc>
          <w:tcPr>
            <w:tcW w:w="1615" w:type="dxa"/>
            <w:vAlign w:val="center"/>
          </w:tcPr>
          <w:p w14:paraId="7BE3E93A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29B36B09" w14:textId="77777777" w:rsidTr="006B4BA9">
        <w:tc>
          <w:tcPr>
            <w:tcW w:w="1255" w:type="dxa"/>
            <w:vAlign w:val="center"/>
          </w:tcPr>
          <w:p w14:paraId="09E510C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33C242D8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Add programme form handler; creates new programme records with validation</w:t>
            </w:r>
          </w:p>
        </w:tc>
        <w:tc>
          <w:tcPr>
            <w:tcW w:w="2430" w:type="dxa"/>
          </w:tcPr>
          <w:p w14:paraId="065D3B55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 Beattie (40477877)</w:t>
            </w:r>
          </w:p>
          <w:p w14:paraId="3E8B1F0D" w14:textId="223A59CB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7A33139B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/addProgramme.js</w:t>
            </w:r>
          </w:p>
        </w:tc>
        <w:tc>
          <w:tcPr>
            <w:tcW w:w="1615" w:type="dxa"/>
            <w:vAlign w:val="center"/>
          </w:tcPr>
          <w:p w14:paraId="14841201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59F18711" w14:textId="77777777" w:rsidTr="006B4BA9">
        <w:tc>
          <w:tcPr>
            <w:tcW w:w="1255" w:type="dxa"/>
            <w:vAlign w:val="center"/>
          </w:tcPr>
          <w:p w14:paraId="631DF45C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0F346130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Delete programme operation with cascade logic; validates referential integrity constraints</w:t>
            </w:r>
          </w:p>
        </w:tc>
        <w:tc>
          <w:tcPr>
            <w:tcW w:w="2430" w:type="dxa"/>
          </w:tcPr>
          <w:p w14:paraId="2C177890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 Beattie (40477877)</w:t>
            </w:r>
          </w:p>
          <w:p w14:paraId="67813A43" w14:textId="3393836F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63A515A6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/deleteProgramme.js</w:t>
            </w:r>
          </w:p>
        </w:tc>
        <w:tc>
          <w:tcPr>
            <w:tcW w:w="1615" w:type="dxa"/>
            <w:vAlign w:val="center"/>
          </w:tcPr>
          <w:p w14:paraId="4F3C5E11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68E76A71" w14:textId="77777777" w:rsidTr="006B4BA9">
        <w:tc>
          <w:tcPr>
            <w:tcW w:w="1255" w:type="dxa"/>
            <w:vAlign w:val="center"/>
          </w:tcPr>
          <w:p w14:paraId="21D78FAA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65AF233B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Dynamic dropdown population; loads filter options (focus areas, status, regions) for programme filtering</w:t>
            </w:r>
          </w:p>
        </w:tc>
        <w:tc>
          <w:tcPr>
            <w:tcW w:w="2430" w:type="dxa"/>
          </w:tcPr>
          <w:p w14:paraId="35AD1E9C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 Beattie (40477877)</w:t>
            </w:r>
          </w:p>
          <w:p w14:paraId="0AE76A4D" w14:textId="3D260620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6AE5B39C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/dropdowns.js</w:t>
            </w:r>
          </w:p>
        </w:tc>
        <w:tc>
          <w:tcPr>
            <w:tcW w:w="1615" w:type="dxa"/>
            <w:vAlign w:val="center"/>
          </w:tcPr>
          <w:p w14:paraId="092844E3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74B65FD7" w14:textId="77777777" w:rsidTr="006B4BA9">
        <w:tc>
          <w:tcPr>
            <w:tcW w:w="1255" w:type="dxa"/>
            <w:vAlign w:val="center"/>
          </w:tcPr>
          <w:p w14:paraId="10EB50D0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Data visualisation</w:t>
            </w:r>
          </w:p>
        </w:tc>
        <w:tc>
          <w:tcPr>
            <w:tcW w:w="2970" w:type="dxa"/>
            <w:vAlign w:val="center"/>
          </w:tcPr>
          <w:p w14:paraId="2E87F449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Chart.js bar chart showing course distribution across programmes</w:t>
            </w:r>
          </w:p>
        </w:tc>
        <w:tc>
          <w:tcPr>
            <w:tcW w:w="2430" w:type="dxa"/>
          </w:tcPr>
          <w:p w14:paraId="05CBC04E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 Beattie (40477877)</w:t>
            </w:r>
          </w:p>
          <w:p w14:paraId="30B35B41" w14:textId="76C5DA6E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6BC09212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/chartCourses.js</w:t>
            </w:r>
          </w:p>
        </w:tc>
        <w:tc>
          <w:tcPr>
            <w:tcW w:w="1615" w:type="dxa"/>
            <w:vAlign w:val="center"/>
          </w:tcPr>
          <w:p w14:paraId="55B0A4F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Chart.js</w:t>
            </w:r>
          </w:p>
        </w:tc>
      </w:tr>
      <w:tr w:rsidR="00C2250A" w:rsidRPr="00C2250A" w14:paraId="49B0596A" w14:textId="77777777" w:rsidTr="006B4BA9">
        <w:tc>
          <w:tcPr>
            <w:tcW w:w="1255" w:type="dxa"/>
            <w:vAlign w:val="center"/>
          </w:tcPr>
          <w:p w14:paraId="1387A475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55BCDEF7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'Most Time-Intensive Programmes' — averages course duration per programme using HAVING clause</w:t>
            </w:r>
          </w:p>
        </w:tc>
        <w:tc>
          <w:tcPr>
            <w:tcW w:w="2430" w:type="dxa"/>
          </w:tcPr>
          <w:p w14:paraId="7DAF7A07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 Beattie (40477877)</w:t>
            </w:r>
          </w:p>
          <w:p w14:paraId="49C287FD" w14:textId="1F59A1E1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46E7E215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/progQ1.js</w:t>
            </w:r>
          </w:p>
        </w:tc>
        <w:tc>
          <w:tcPr>
            <w:tcW w:w="1615" w:type="dxa"/>
            <w:vAlign w:val="center"/>
          </w:tcPr>
          <w:p w14:paraId="48D90C0E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SQL, JavaScript</w:t>
            </w:r>
          </w:p>
        </w:tc>
      </w:tr>
      <w:tr w:rsidR="00C2250A" w:rsidRPr="00C2250A" w14:paraId="4AA842E2" w14:textId="77777777" w:rsidTr="006B4BA9">
        <w:tc>
          <w:tcPr>
            <w:tcW w:w="1255" w:type="dxa"/>
            <w:vAlign w:val="center"/>
          </w:tcPr>
          <w:p w14:paraId="0D6319AB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2DDC66A6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'Programme Cost Analysis' — aggregates budget/funding data per programme with currency formatting</w:t>
            </w:r>
          </w:p>
        </w:tc>
        <w:tc>
          <w:tcPr>
            <w:tcW w:w="2430" w:type="dxa"/>
          </w:tcPr>
          <w:p w14:paraId="0625D0BF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 Beattie (40477877)</w:t>
            </w:r>
          </w:p>
          <w:p w14:paraId="7B5ACA9D" w14:textId="4CA3E83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651BE0D8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/progQ2.js</w:t>
            </w:r>
          </w:p>
        </w:tc>
        <w:tc>
          <w:tcPr>
            <w:tcW w:w="1615" w:type="dxa"/>
            <w:vAlign w:val="center"/>
          </w:tcPr>
          <w:p w14:paraId="798DA963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SQL, JavaScript</w:t>
            </w:r>
          </w:p>
        </w:tc>
      </w:tr>
      <w:tr w:rsidR="00C2250A" w:rsidRPr="00C2250A" w14:paraId="41430D9D" w14:textId="77777777" w:rsidTr="006B4BA9">
        <w:tc>
          <w:tcPr>
            <w:tcW w:w="1255" w:type="dxa"/>
            <w:vAlign w:val="center"/>
          </w:tcPr>
          <w:p w14:paraId="341AC520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 reporting</w:t>
            </w:r>
          </w:p>
        </w:tc>
        <w:tc>
          <w:tcPr>
            <w:tcW w:w="2970" w:type="dxa"/>
            <w:vAlign w:val="center"/>
          </w:tcPr>
          <w:p w14:paraId="02091B1F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'Enrolment Statistics by Programme' — counts enrolments per programme with date/status filters</w:t>
            </w:r>
          </w:p>
        </w:tc>
        <w:tc>
          <w:tcPr>
            <w:tcW w:w="2430" w:type="dxa"/>
          </w:tcPr>
          <w:p w14:paraId="1238223C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 Beattie (40477877)</w:t>
            </w:r>
          </w:p>
          <w:p w14:paraId="3262141B" w14:textId="471057A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77AA3137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patrick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/progQ3.js</w:t>
            </w:r>
          </w:p>
        </w:tc>
        <w:tc>
          <w:tcPr>
            <w:tcW w:w="1615" w:type="dxa"/>
            <w:vAlign w:val="center"/>
          </w:tcPr>
          <w:p w14:paraId="572F00EB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SQL, JavaScript</w:t>
            </w:r>
          </w:p>
        </w:tc>
      </w:tr>
      <w:tr w:rsidR="00C2250A" w:rsidRPr="00C2250A" w14:paraId="6E858F41" w14:textId="77777777" w:rsidTr="006B4BA9">
        <w:tc>
          <w:tcPr>
            <w:tcW w:w="1255" w:type="dxa"/>
            <w:vAlign w:val="center"/>
          </w:tcPr>
          <w:p w14:paraId="446E1C7F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4F481385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Form controller for beneficiary management; handles add, edit, delete with full field validation</w:t>
            </w:r>
          </w:p>
        </w:tc>
        <w:tc>
          <w:tcPr>
            <w:tcW w:w="2430" w:type="dxa"/>
          </w:tcPr>
          <w:p w14:paraId="52C14A22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 Statham (40483321)</w:t>
            </w:r>
          </w:p>
          <w:p w14:paraId="1B21B7ED" w14:textId="58FF7B0E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7799B412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/beneficiariesForm.js</w:t>
            </w:r>
          </w:p>
        </w:tc>
        <w:tc>
          <w:tcPr>
            <w:tcW w:w="1615" w:type="dxa"/>
            <w:vAlign w:val="center"/>
          </w:tcPr>
          <w:p w14:paraId="5E9E007C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21283DE1" w14:textId="77777777" w:rsidTr="006B4BA9">
        <w:tc>
          <w:tcPr>
            <w:tcW w:w="1255" w:type="dxa"/>
            <w:vAlign w:val="center"/>
          </w:tcPr>
          <w:p w14:paraId="14D59445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reporting, CRUD functionality</w:t>
            </w:r>
          </w:p>
        </w:tc>
        <w:tc>
          <w:tcPr>
            <w:tcW w:w="2970" w:type="dxa"/>
            <w:vAlign w:val="center"/>
          </w:tcPr>
          <w:p w14:paraId="60A5E505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Page controller coordinating beneficiary table display and form management</w:t>
            </w:r>
          </w:p>
        </w:tc>
        <w:tc>
          <w:tcPr>
            <w:tcW w:w="2430" w:type="dxa"/>
          </w:tcPr>
          <w:p w14:paraId="13E66CC6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 Statham (40483321)</w:t>
            </w:r>
          </w:p>
          <w:p w14:paraId="574FD55E" w14:textId="5C20BCAC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2CB96E36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/beneficiariesPage.js</w:t>
            </w:r>
          </w:p>
        </w:tc>
        <w:tc>
          <w:tcPr>
            <w:tcW w:w="1615" w:type="dxa"/>
            <w:vAlign w:val="center"/>
          </w:tcPr>
          <w:p w14:paraId="60C5D925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</w:t>
            </w:r>
          </w:p>
        </w:tc>
      </w:tr>
      <w:tr w:rsidR="00C2250A" w:rsidRPr="00C2250A" w14:paraId="536A2090" w14:textId="77777777" w:rsidTr="006B4BA9">
        <w:tc>
          <w:tcPr>
            <w:tcW w:w="1255" w:type="dxa"/>
            <w:vAlign w:val="center"/>
          </w:tcPr>
          <w:p w14:paraId="1FDAA79F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Web reporting</w:t>
            </w:r>
          </w:p>
        </w:tc>
        <w:tc>
          <w:tcPr>
            <w:tcW w:w="2970" w:type="dxa"/>
            <w:vAlign w:val="center"/>
          </w:tcPr>
          <w:p w14:paraId="225D5229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Renders beneficiary records in table format with action buttons for edit/delete</w:t>
            </w:r>
          </w:p>
        </w:tc>
        <w:tc>
          <w:tcPr>
            <w:tcW w:w="2430" w:type="dxa"/>
          </w:tcPr>
          <w:p w14:paraId="2882B699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 Statham (40483321)</w:t>
            </w:r>
          </w:p>
          <w:p w14:paraId="7125A8BD" w14:textId="6EF30499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4CC73D31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/beneficiariesTable.js</w:t>
            </w:r>
          </w:p>
        </w:tc>
        <w:tc>
          <w:tcPr>
            <w:tcW w:w="1615" w:type="dxa"/>
            <w:vAlign w:val="center"/>
          </w:tcPr>
          <w:p w14:paraId="12835540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61469665" w14:textId="77777777" w:rsidTr="006B4BA9">
        <w:tc>
          <w:tcPr>
            <w:tcW w:w="1255" w:type="dxa"/>
            <w:vAlign w:val="center"/>
          </w:tcPr>
          <w:p w14:paraId="29700383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CRUD functionality</w:t>
            </w:r>
          </w:p>
        </w:tc>
        <w:tc>
          <w:tcPr>
            <w:tcW w:w="2970" w:type="dxa"/>
            <w:vAlign w:val="center"/>
          </w:tcPr>
          <w:p w14:paraId="49439234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Data repository: </w:t>
            </w:r>
            <w:proofErr w:type="spellStart"/>
            <w:proofErr w:type="gram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addBeneficiary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(</w:t>
            </w:r>
            <w:proofErr w:type="gram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), 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updateBeneficiary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(), 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deleteBeneficiaryCascade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(); manages DB communication</w:t>
            </w:r>
          </w:p>
        </w:tc>
        <w:tc>
          <w:tcPr>
            <w:tcW w:w="2430" w:type="dxa"/>
          </w:tcPr>
          <w:p w14:paraId="6F8956ED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 Statham (40483321)</w:t>
            </w:r>
          </w:p>
          <w:p w14:paraId="404CB805" w14:textId="7C0453EB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5A3C7D91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src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js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</w:t>
            </w:r>
            <w:proofErr w:type="spellStart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oliver</w:t>
            </w:r>
            <w:proofErr w:type="spellEnd"/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/beneficiariesRepo.js</w:t>
            </w:r>
          </w:p>
        </w:tc>
        <w:tc>
          <w:tcPr>
            <w:tcW w:w="1615" w:type="dxa"/>
            <w:vAlign w:val="center"/>
          </w:tcPr>
          <w:p w14:paraId="5DAA1724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eastAsia="Arial" w:hAnsi="Times New Roman" w:cs="Times New Roman"/>
                <w:sz w:val="20"/>
                <w:szCs w:val="20"/>
              </w:rPr>
              <w:t>JavaScript, SQL</w:t>
            </w:r>
          </w:p>
        </w:tc>
      </w:tr>
      <w:tr w:rsidR="00C2250A" w:rsidRPr="00C2250A" w14:paraId="4C9B5997" w14:textId="77777777" w:rsidTr="004B1731">
        <w:tc>
          <w:tcPr>
            <w:tcW w:w="1255" w:type="dxa"/>
          </w:tcPr>
          <w:p w14:paraId="565CA241" w14:textId="79BB56C4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Database schema</w:t>
            </w:r>
          </w:p>
        </w:tc>
        <w:tc>
          <w:tcPr>
            <w:tcW w:w="2970" w:type="dxa"/>
          </w:tcPr>
          <w:p w14:paraId="3AC97559" w14:textId="22FC8C2D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Implementation of core tables for schools, regions, managing organisations, and inspection records, including PKs and FKs</w:t>
            </w:r>
          </w:p>
        </w:tc>
        <w:tc>
          <w:tcPr>
            <w:tcW w:w="2430" w:type="dxa"/>
          </w:tcPr>
          <w:p w14:paraId="717215B9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Patrick Beattie (40477877)</w:t>
            </w:r>
          </w:p>
          <w:p w14:paraId="40B84D4C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Stephen Brown (40483182)</w:t>
            </w:r>
          </w:p>
          <w:p w14:paraId="797A3672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Oliver Statham (40483321)</w:t>
            </w:r>
          </w:p>
          <w:p w14:paraId="5DA7BA16" w14:textId="6087AB73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</w:tcPr>
          <w:p w14:paraId="069AC745" w14:textId="33B9A88D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Database/</w:t>
            </w:r>
            <w:proofErr w:type="spellStart"/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create_tables.sql</w:t>
            </w:r>
            <w:proofErr w:type="spellEnd"/>
          </w:p>
        </w:tc>
        <w:tc>
          <w:tcPr>
            <w:tcW w:w="1615" w:type="dxa"/>
          </w:tcPr>
          <w:p w14:paraId="7ADB5D68" w14:textId="7483E9E2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SQL</w:t>
            </w:r>
          </w:p>
        </w:tc>
      </w:tr>
      <w:tr w:rsidR="00C2250A" w:rsidRPr="00C2250A" w14:paraId="04D583CA" w14:textId="77777777" w:rsidTr="004B1731">
        <w:tc>
          <w:tcPr>
            <w:tcW w:w="1255" w:type="dxa"/>
          </w:tcPr>
          <w:p w14:paraId="237BF9D2" w14:textId="03B079F1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Database integrity</w:t>
            </w:r>
          </w:p>
        </w:tc>
        <w:tc>
          <w:tcPr>
            <w:tcW w:w="2970" w:type="dxa"/>
          </w:tcPr>
          <w:p w14:paraId="662BAB1A" w14:textId="2442C953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Implementation of constraints enforcing valid school status values, opening year ranges, and mandatory region links</w:t>
            </w:r>
          </w:p>
        </w:tc>
        <w:tc>
          <w:tcPr>
            <w:tcW w:w="2430" w:type="dxa"/>
          </w:tcPr>
          <w:p w14:paraId="7F840490" w14:textId="164D4476" w:rsidR="00C2250A" w:rsidRPr="00C2250A" w:rsidRDefault="00C2250A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Patrick Beattie (40477877)</w:t>
            </w:r>
          </w:p>
          <w:p w14:paraId="06B00F43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Stephen Brown (40483182)</w:t>
            </w:r>
          </w:p>
          <w:p w14:paraId="2B463610" w14:textId="77777777" w:rsidR="00C2250A" w:rsidRPr="00C2250A" w:rsidRDefault="00C2250A" w:rsidP="00C2250A">
            <w:pPr>
              <w:pStyle w:val="NoSpacing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Oliver Statham (40483321)</w:t>
            </w:r>
          </w:p>
          <w:p w14:paraId="344FFF07" w14:textId="3F94CA8C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Roman Kriuchkov (40488199)</w:t>
            </w:r>
          </w:p>
        </w:tc>
        <w:tc>
          <w:tcPr>
            <w:tcW w:w="2520" w:type="dxa"/>
          </w:tcPr>
          <w:p w14:paraId="7BF78FAC" w14:textId="70C8668E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Database/</w:t>
            </w:r>
            <w:proofErr w:type="spellStart"/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create_tables.sql</w:t>
            </w:r>
            <w:proofErr w:type="spellEnd"/>
          </w:p>
        </w:tc>
        <w:tc>
          <w:tcPr>
            <w:tcW w:w="1615" w:type="dxa"/>
          </w:tcPr>
          <w:p w14:paraId="634FBB69" w14:textId="53135AA8" w:rsidR="00C2250A" w:rsidRPr="00C2250A" w:rsidRDefault="00C2250A" w:rsidP="00C2250A">
            <w:pPr>
              <w:pStyle w:val="NoSpacing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C2250A">
              <w:rPr>
                <w:rFonts w:ascii="Times New Roman" w:hAnsi="Times New Roman" w:cs="Times New Roman"/>
                <w:sz w:val="20"/>
                <w:szCs w:val="20"/>
              </w:rPr>
              <w:t>SQL</w:t>
            </w:r>
          </w:p>
        </w:tc>
      </w:tr>
    </w:tbl>
    <w:p w14:paraId="59B4832A" w14:textId="77777777" w:rsidR="00B0095A" w:rsidRPr="00C2250A" w:rsidRDefault="00B0095A" w:rsidP="00C2250A">
      <w:pPr>
        <w:jc w:val="center"/>
        <w:rPr>
          <w:rFonts w:ascii="Times New Roman" w:hAnsi="Times New Roman" w:cs="Times New Roman"/>
          <w:sz w:val="20"/>
          <w:szCs w:val="20"/>
        </w:rPr>
      </w:pPr>
    </w:p>
    <w:sectPr w:rsidR="00B0095A" w:rsidRPr="00C2250A" w:rsidSect="006C3F6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B41"/>
    <w:rsid w:val="00173B41"/>
    <w:rsid w:val="00214E8B"/>
    <w:rsid w:val="006B4BA9"/>
    <w:rsid w:val="006C3F66"/>
    <w:rsid w:val="007E6745"/>
    <w:rsid w:val="00983079"/>
    <w:rsid w:val="00B0095A"/>
    <w:rsid w:val="00C2250A"/>
    <w:rsid w:val="00C47775"/>
    <w:rsid w:val="00E6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9D785"/>
  <w15:chartTrackingRefBased/>
  <w15:docId w15:val="{8D88CE6B-DBA4-4BCF-8938-3702DF303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698"/>
    <w:pPr>
      <w:spacing w:line="259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B4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B4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B41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B41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B41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B41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B41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B41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B41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B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B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B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173B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B41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173B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B41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173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B41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173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B41"/>
    <w:rPr>
      <w:b/>
      <w:bCs/>
      <w:smallCaps/>
      <w:color w:val="0F4761" w:themeColor="accent1" w:themeShade="BF"/>
      <w:spacing w:val="5"/>
    </w:rPr>
  </w:style>
  <w:style w:type="table" w:styleId="ListTable3">
    <w:name w:val="List Table 3"/>
    <w:basedOn w:val="TableNormal"/>
    <w:uiPriority w:val="48"/>
    <w:rsid w:val="00E60698"/>
    <w:pPr>
      <w:spacing w:after="0" w:line="240" w:lineRule="auto"/>
    </w:pPr>
    <w:rPr>
      <w:sz w:val="22"/>
      <w:szCs w:val="22"/>
      <w:lang w:val="en-GB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NoSpacing">
    <w:name w:val="No Spacing"/>
    <w:uiPriority w:val="1"/>
    <w:qFormat/>
    <w:rsid w:val="00E60698"/>
    <w:pPr>
      <w:spacing w:after="0" w:line="240" w:lineRule="auto"/>
    </w:pPr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9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1334</Words>
  <Characters>7606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Kriuchkov</dc:creator>
  <cp:keywords/>
  <dc:description/>
  <cp:lastModifiedBy>Roman Kriuchkov</cp:lastModifiedBy>
  <cp:revision>5</cp:revision>
  <dcterms:created xsi:type="dcterms:W3CDTF">2026-03-01T18:05:00Z</dcterms:created>
  <dcterms:modified xsi:type="dcterms:W3CDTF">2026-04-23T17:13:00Z</dcterms:modified>
</cp:coreProperties>
</file>