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Anti Racism Library Meeting Notes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Purpose of the Project:</w:t>
      </w: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04">
      <w:pPr>
        <w:keepLines w:val="1"/>
        <w:jc w:val="both"/>
        <w:rPr>
          <w:b w:val="1"/>
          <w:color w:val="222222"/>
          <w:sz w:val="26"/>
          <w:szCs w:val="26"/>
        </w:rPr>
      </w:pPr>
      <w:r w:rsidDel="00000000" w:rsidR="00000000" w:rsidRPr="00000000">
        <w:rPr>
          <w:color w:val="222222"/>
          <w:sz w:val="24"/>
          <w:szCs w:val="24"/>
          <w:rtl w:val="0"/>
        </w:rPr>
        <w:t xml:space="preserve">The Grinnell Computer Science department has always valued diversity and inclusion within its department. In recent years, they have renewed their goals and made inclusion and equity in computing one of their top priorities. This project hopes to extend the department’s efforts to that end by introducing a resource that enables individuals to educate themselves on issues surrounding anti-racism. </w:t>
        <w:br w:type="textWrapping"/>
      </w:r>
      <w:r w:rsidDel="00000000" w:rsidR="00000000" w:rsidRPr="00000000">
        <w:rPr>
          <w:rtl w:val="0"/>
        </w:rPr>
      </w:r>
    </w:p>
    <w:p w:rsidR="00000000" w:rsidDel="00000000" w:rsidP="00000000" w:rsidRDefault="00000000" w:rsidRPr="00000000" w14:paraId="00000005">
      <w:pPr>
        <w:keepLines w:val="1"/>
        <w:jc w:val="both"/>
        <w:rPr>
          <w:color w:val="222222"/>
          <w:sz w:val="24"/>
          <w:szCs w:val="24"/>
        </w:rPr>
      </w:pPr>
      <w:r w:rsidDel="00000000" w:rsidR="00000000" w:rsidRPr="00000000">
        <w:rPr>
          <w:color w:val="222222"/>
          <w:sz w:val="24"/>
          <w:szCs w:val="24"/>
          <w:rtl w:val="0"/>
        </w:rPr>
        <w:t xml:space="preserve">The Anti Racism Library would be a web-app that curates resources on anti-racism and cultural awareness. The goal is to have a tool that can be used in and outside of  classes, with a searchable list of resources, based on keywords and relevance. This project will serve as a starting point for the Computer Science Department to provide anti-racism resources that will be available for Grinnell faculty, staff and students.</w:t>
      </w:r>
    </w:p>
    <w:p w:rsidR="00000000" w:rsidDel="00000000" w:rsidP="00000000" w:rsidRDefault="00000000" w:rsidRPr="00000000" w14:paraId="00000006">
      <w:pPr>
        <w:keepLines w:val="1"/>
        <w:jc w:val="both"/>
        <w:rPr>
          <w:color w:val="222222"/>
          <w:sz w:val="24"/>
          <w:szCs w:val="24"/>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Community Partner</w:t>
      </w:r>
      <w:r w:rsidDel="00000000" w:rsidR="00000000" w:rsidRPr="00000000">
        <w:rPr>
          <w:rtl w:val="0"/>
        </w:rPr>
        <w:t xml:space="preserve">: </w:t>
        <w:br w:type="textWrapping"/>
        <w:t xml:space="preserve">Nicole Eikmeier </w:t>
      </w:r>
      <w:r w:rsidDel="00000000" w:rsidR="00000000" w:rsidRPr="00000000">
        <w:rPr>
          <w:color w:val="222222"/>
          <w:sz w:val="24"/>
          <w:szCs w:val="24"/>
          <w:rtl w:val="0"/>
        </w:rPr>
        <w:br w:type="textWrapping"/>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Web-app users:</w:t>
      </w:r>
      <w:r w:rsidDel="00000000" w:rsidR="00000000" w:rsidRPr="00000000">
        <w:rPr>
          <w:rtl w:val="0"/>
        </w:rPr>
      </w:r>
    </w:p>
    <w:p w:rsidR="00000000" w:rsidDel="00000000" w:rsidP="00000000" w:rsidRDefault="00000000" w:rsidRPr="00000000" w14:paraId="00000009">
      <w:pPr>
        <w:numPr>
          <w:ilvl w:val="0"/>
          <w:numId w:val="9"/>
        </w:numPr>
        <w:ind w:left="720" w:hanging="360"/>
        <w:jc w:val="both"/>
      </w:pPr>
      <w:r w:rsidDel="00000000" w:rsidR="00000000" w:rsidRPr="00000000">
        <w:rPr>
          <w:rtl w:val="0"/>
        </w:rPr>
        <w:t xml:space="preserve">Primary target group: </w:t>
      </w:r>
      <w:r w:rsidDel="00000000" w:rsidR="00000000" w:rsidRPr="00000000">
        <w:rPr>
          <w:rtl w:val="0"/>
        </w:rPr>
        <w:t xml:space="preserve">CS department (Student + Faculty + Staff)  </w:t>
      </w:r>
    </w:p>
    <w:p w:rsidR="00000000" w:rsidDel="00000000" w:rsidP="00000000" w:rsidRDefault="00000000" w:rsidRPr="00000000" w14:paraId="0000000A">
      <w:pPr>
        <w:numPr>
          <w:ilvl w:val="0"/>
          <w:numId w:val="9"/>
        </w:numPr>
        <w:ind w:left="720" w:hanging="360"/>
        <w:jc w:val="both"/>
        <w:rPr>
          <w:u w:val="none"/>
        </w:rPr>
      </w:pPr>
      <w:r w:rsidDel="00000000" w:rsidR="00000000" w:rsidRPr="00000000">
        <w:rPr>
          <w:rtl w:val="0"/>
        </w:rPr>
        <w:t xml:space="preserve">Secondary target group: Grinnellians (users with [xyz]@grinnell.edu email address) </w:t>
      </w:r>
    </w:p>
    <w:p w:rsidR="00000000" w:rsidDel="00000000" w:rsidP="00000000" w:rsidRDefault="00000000" w:rsidRPr="00000000" w14:paraId="0000000B">
      <w:pPr>
        <w:ind w:left="0" w:firstLine="0"/>
        <w:jc w:val="both"/>
        <w:rPr/>
      </w:pPr>
      <w:r w:rsidDel="00000000" w:rsidR="00000000" w:rsidRPr="00000000">
        <w:rPr>
          <w:rtl w:val="0"/>
        </w:rPr>
      </w:r>
    </w:p>
    <w:p w:rsidR="00000000" w:rsidDel="00000000" w:rsidP="00000000" w:rsidRDefault="00000000" w:rsidRPr="00000000" w14:paraId="0000000C">
      <w:pPr>
        <w:ind w:left="0" w:firstLine="0"/>
        <w:jc w:val="both"/>
        <w:rPr>
          <w:b w:val="1"/>
        </w:rPr>
      </w:pPr>
      <w:r w:rsidDel="00000000" w:rsidR="00000000" w:rsidRPr="00000000">
        <w:rPr>
          <w:b w:val="1"/>
          <w:rtl w:val="0"/>
        </w:rPr>
        <w:t xml:space="preserve">Available Resources: </w:t>
      </w:r>
    </w:p>
    <w:p w:rsidR="00000000" w:rsidDel="00000000" w:rsidP="00000000" w:rsidRDefault="00000000" w:rsidRPr="00000000" w14:paraId="0000000D">
      <w:pPr>
        <w:numPr>
          <w:ilvl w:val="0"/>
          <w:numId w:val="11"/>
        </w:numPr>
        <w:ind w:left="720" w:hanging="360"/>
        <w:jc w:val="both"/>
        <w:rPr>
          <w:u w:val="none"/>
        </w:rPr>
      </w:pPr>
      <w:r w:rsidDel="00000000" w:rsidR="00000000" w:rsidRPr="00000000">
        <w:rPr>
          <w:rtl w:val="0"/>
        </w:rPr>
        <w:t xml:space="preserve">Community Partner has a </w:t>
      </w:r>
      <w:hyperlink r:id="rId6">
        <w:r w:rsidDel="00000000" w:rsidR="00000000" w:rsidRPr="00000000">
          <w:rPr>
            <w:color w:val="1155cc"/>
            <w:u w:val="single"/>
            <w:rtl w:val="0"/>
          </w:rPr>
          <w:t xml:space="preserve">spreadsheet</w:t>
        </w:r>
      </w:hyperlink>
      <w:r w:rsidDel="00000000" w:rsidR="00000000" w:rsidRPr="00000000">
        <w:rPr>
          <w:rtl w:val="0"/>
        </w:rPr>
        <w:t xml:space="preserve"> </w:t>
      </w:r>
      <w:r w:rsidDel="00000000" w:rsidR="00000000" w:rsidRPr="00000000">
        <w:rPr>
          <w:rtl w:val="0"/>
        </w:rPr>
        <w:t xml:space="preserve">with resources for library items [please request access from the community partner] </w:t>
      </w:r>
      <w:r w:rsidDel="00000000" w:rsidR="00000000" w:rsidRPr="00000000">
        <w:rPr>
          <w:rtl w:val="0"/>
        </w:rPr>
        <w:br w:type="textWrapping"/>
      </w:r>
      <w:r w:rsidDel="00000000" w:rsidR="00000000" w:rsidRPr="00000000">
        <w:rPr>
          <w:rtl w:val="0"/>
        </w:rPr>
        <w:t xml:space="preserve">The spreadsheet has four tabs - ‘Videos’ , ‘Podcasts’, ‘Books’ and ‘Online Readings’</w:t>
      </w:r>
    </w:p>
    <w:p w:rsidR="00000000" w:rsidDel="00000000" w:rsidP="00000000" w:rsidRDefault="00000000" w:rsidRPr="00000000" w14:paraId="0000000E">
      <w:pPr>
        <w:ind w:left="720" w:firstLine="720"/>
        <w:jc w:val="both"/>
        <w:rPr/>
      </w:pPr>
      <w:r w:rsidDel="00000000" w:rsidR="00000000" w:rsidRPr="00000000">
        <w:rPr>
          <w:rtl w:val="0"/>
        </w:rPr>
        <w:t xml:space="preserve">-‘Videos’ tab has ‘Title’, ‘Author/Presenter’, ‘Topic’ , ‘Other Info’ , ‘Link’ columns</w:t>
      </w:r>
    </w:p>
    <w:p w:rsidR="00000000" w:rsidDel="00000000" w:rsidP="00000000" w:rsidRDefault="00000000" w:rsidRPr="00000000" w14:paraId="0000000F">
      <w:pPr>
        <w:ind w:left="720" w:firstLine="720"/>
        <w:jc w:val="both"/>
        <w:rPr/>
      </w:pPr>
      <w:r w:rsidDel="00000000" w:rsidR="00000000" w:rsidRPr="00000000">
        <w:rPr>
          <w:rtl w:val="0"/>
        </w:rPr>
        <w:t xml:space="preserve">- ‘Podcasts’ tab has  ‘Show Title’, ‘Hosts’, ‘Topic’, ‘Other Info’, ‘Link’ columns</w:t>
      </w:r>
    </w:p>
    <w:p w:rsidR="00000000" w:rsidDel="00000000" w:rsidP="00000000" w:rsidRDefault="00000000" w:rsidRPr="00000000" w14:paraId="00000010">
      <w:pPr>
        <w:ind w:left="720" w:firstLine="720"/>
        <w:jc w:val="both"/>
        <w:rPr/>
      </w:pPr>
      <w:r w:rsidDel="00000000" w:rsidR="00000000" w:rsidRPr="00000000">
        <w:rPr>
          <w:rtl w:val="0"/>
        </w:rPr>
        <w:t xml:space="preserve">- ‘Books’ tab has ‘Title’, ‘Author’, ‘Topic’, ‘Other Info’, ‘Link to Purchase’ columns</w:t>
      </w:r>
    </w:p>
    <w:p w:rsidR="00000000" w:rsidDel="00000000" w:rsidP="00000000" w:rsidRDefault="00000000" w:rsidRPr="00000000" w14:paraId="00000011">
      <w:pPr>
        <w:ind w:left="720" w:firstLine="720"/>
        <w:jc w:val="both"/>
        <w:rPr/>
      </w:pPr>
      <w:r w:rsidDel="00000000" w:rsidR="00000000" w:rsidRPr="00000000">
        <w:rPr>
          <w:rtl w:val="0"/>
        </w:rPr>
        <w:t xml:space="preserve">- ‘Online Readings’ tab has ‘Title’, ‘Author’, ‘Topic’, ‘Other Info’, ‘Link’ columns </w:t>
      </w:r>
    </w:p>
    <w:p w:rsidR="00000000" w:rsidDel="00000000" w:rsidP="00000000" w:rsidRDefault="00000000" w:rsidRPr="00000000" w14:paraId="00000012">
      <w:pPr>
        <w:ind w:left="720" w:firstLine="0"/>
        <w:jc w:val="both"/>
        <w:rPr/>
      </w:pPr>
      <w:r w:rsidDel="00000000" w:rsidR="00000000" w:rsidRPr="00000000">
        <w:rPr>
          <w:rtl w:val="0"/>
        </w:rPr>
        <w:t xml:space="preserve">Nt: The spreadsheet is not not clean i.e. there are missing values for some columns</w:t>
      </w:r>
    </w:p>
    <w:p w:rsidR="00000000" w:rsidDel="00000000" w:rsidP="00000000" w:rsidRDefault="00000000" w:rsidRPr="00000000" w14:paraId="00000013">
      <w:pPr>
        <w:numPr>
          <w:ilvl w:val="0"/>
          <w:numId w:val="7"/>
        </w:numPr>
        <w:ind w:left="720" w:hanging="360"/>
        <w:jc w:val="both"/>
        <w:rPr>
          <w:u w:val="none"/>
        </w:rPr>
      </w:pPr>
      <w:r w:rsidDel="00000000" w:rsidR="00000000" w:rsidRPr="00000000">
        <w:rPr>
          <w:rtl w:val="0"/>
        </w:rPr>
        <w:t xml:space="preserve">Some of the library resources are physical and they sit somewhere in the third floor of Noyce </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Details of the Project: </w:t>
      </w:r>
    </w:p>
    <w:p w:rsidR="00000000" w:rsidDel="00000000" w:rsidP="00000000" w:rsidRDefault="00000000" w:rsidRPr="00000000" w14:paraId="00000016">
      <w:pPr>
        <w:numPr>
          <w:ilvl w:val="0"/>
          <w:numId w:val="10"/>
        </w:numPr>
        <w:ind w:left="720" w:hanging="360"/>
        <w:jc w:val="both"/>
        <w:rPr>
          <w:u w:val="none"/>
        </w:rPr>
      </w:pPr>
      <w:r w:rsidDel="00000000" w:rsidR="00000000" w:rsidRPr="00000000">
        <w:rPr>
          <w:rtl w:val="0"/>
        </w:rPr>
        <w:t xml:space="preserve">Build an online library that incorporates all the resources from community partner’s spreadsheet </w:t>
      </w:r>
    </w:p>
    <w:p w:rsidR="00000000" w:rsidDel="00000000" w:rsidP="00000000" w:rsidRDefault="00000000" w:rsidRPr="00000000" w14:paraId="00000017">
      <w:pPr>
        <w:numPr>
          <w:ilvl w:val="0"/>
          <w:numId w:val="10"/>
        </w:numPr>
        <w:ind w:left="720" w:hanging="360"/>
        <w:jc w:val="both"/>
      </w:pPr>
      <w:r w:rsidDel="00000000" w:rsidR="00000000" w:rsidRPr="00000000">
        <w:rPr>
          <w:rtl w:val="0"/>
        </w:rPr>
        <w:t xml:space="preserve">Different levels of logins is expected (general user vs. admin) </w:t>
      </w:r>
    </w:p>
    <w:p w:rsidR="00000000" w:rsidDel="00000000" w:rsidP="00000000" w:rsidRDefault="00000000" w:rsidRPr="00000000" w14:paraId="00000018">
      <w:pPr>
        <w:numPr>
          <w:ilvl w:val="0"/>
          <w:numId w:val="10"/>
        </w:numPr>
        <w:ind w:left="720" w:hanging="360"/>
        <w:jc w:val="both"/>
        <w:rPr>
          <w:u w:val="none"/>
        </w:rPr>
      </w:pPr>
      <w:r w:rsidDel="00000000" w:rsidR="00000000" w:rsidRPr="00000000">
        <w:rPr>
          <w:rtl w:val="0"/>
        </w:rPr>
        <w:t xml:space="preserve">General user should be able to access all the resources </w:t>
      </w:r>
    </w:p>
    <w:p w:rsidR="00000000" w:rsidDel="00000000" w:rsidP="00000000" w:rsidRDefault="00000000" w:rsidRPr="00000000" w14:paraId="00000019">
      <w:pPr>
        <w:numPr>
          <w:ilvl w:val="0"/>
          <w:numId w:val="10"/>
        </w:numPr>
        <w:ind w:left="720" w:hanging="360"/>
        <w:jc w:val="both"/>
      </w:pPr>
      <w:r w:rsidDel="00000000" w:rsidR="00000000" w:rsidRPr="00000000">
        <w:rPr>
          <w:rtl w:val="0"/>
        </w:rPr>
        <w:t xml:space="preserve">Only admin should be able to create/update/delete resources enabled from the UI</w:t>
      </w:r>
    </w:p>
    <w:p w:rsidR="00000000" w:rsidDel="00000000" w:rsidP="00000000" w:rsidRDefault="00000000" w:rsidRPr="00000000" w14:paraId="0000001A">
      <w:pPr>
        <w:numPr>
          <w:ilvl w:val="0"/>
          <w:numId w:val="10"/>
        </w:numPr>
        <w:ind w:left="720" w:hanging="360"/>
        <w:jc w:val="both"/>
      </w:pPr>
      <w:r w:rsidDel="00000000" w:rsidR="00000000" w:rsidRPr="00000000">
        <w:rPr>
          <w:rtl w:val="0"/>
        </w:rPr>
        <w:t xml:space="preserve">There should be an intelligent search bar for resources </w:t>
      </w:r>
    </w:p>
    <w:p w:rsidR="00000000" w:rsidDel="00000000" w:rsidP="00000000" w:rsidRDefault="00000000" w:rsidRPr="00000000" w14:paraId="0000001B">
      <w:pPr>
        <w:numPr>
          <w:ilvl w:val="0"/>
          <w:numId w:val="10"/>
        </w:numPr>
        <w:ind w:left="720" w:hanging="360"/>
        <w:jc w:val="both"/>
      </w:pPr>
      <w:r w:rsidDel="00000000" w:rsidR="00000000" w:rsidRPr="00000000">
        <w:rPr>
          <w:rtl w:val="0"/>
        </w:rPr>
        <w:t xml:space="preserve">There should be an option for advanced search </w:t>
      </w:r>
    </w:p>
    <w:p w:rsidR="00000000" w:rsidDel="00000000" w:rsidP="00000000" w:rsidRDefault="00000000" w:rsidRPr="00000000" w14:paraId="0000001C">
      <w:pPr>
        <w:numPr>
          <w:ilvl w:val="0"/>
          <w:numId w:val="10"/>
        </w:numPr>
        <w:ind w:left="720" w:hanging="360"/>
        <w:jc w:val="both"/>
      </w:pPr>
      <w:r w:rsidDel="00000000" w:rsidR="00000000" w:rsidRPr="00000000">
        <w:rPr>
          <w:rtl w:val="0"/>
        </w:rPr>
        <w:t xml:space="preserve">For each resource, there should be following sections: </w:t>
        <w:br w:type="textWrapping"/>
        <w:tab/>
        <w:t xml:space="preserve">- Why Read </w:t>
      </w:r>
    </w:p>
    <w:p w:rsidR="00000000" w:rsidDel="00000000" w:rsidP="00000000" w:rsidRDefault="00000000" w:rsidRPr="00000000" w14:paraId="0000001D">
      <w:pPr>
        <w:ind w:left="720" w:firstLine="720"/>
        <w:jc w:val="both"/>
        <w:rPr/>
      </w:pPr>
      <w:r w:rsidDel="00000000" w:rsidR="00000000" w:rsidRPr="00000000">
        <w:rPr>
          <w:rtl w:val="0"/>
        </w:rPr>
        <w:t xml:space="preserve">- Keywords/High Level Topics </w:t>
      </w:r>
    </w:p>
    <w:p w:rsidR="00000000" w:rsidDel="00000000" w:rsidP="00000000" w:rsidRDefault="00000000" w:rsidRPr="00000000" w14:paraId="0000001E">
      <w:pPr>
        <w:ind w:left="720" w:firstLine="720"/>
        <w:jc w:val="both"/>
        <w:rPr/>
      </w:pPr>
      <w:r w:rsidDel="00000000" w:rsidR="00000000" w:rsidRPr="00000000">
        <w:rPr>
          <w:rtl w:val="0"/>
        </w:rPr>
        <w:t xml:space="preserve">- Summary </w:t>
      </w:r>
    </w:p>
    <w:p w:rsidR="00000000" w:rsidDel="00000000" w:rsidP="00000000" w:rsidRDefault="00000000" w:rsidRPr="00000000" w14:paraId="0000001F">
      <w:pPr>
        <w:ind w:left="720" w:firstLine="720"/>
        <w:jc w:val="both"/>
        <w:rPr/>
      </w:pPr>
      <w:r w:rsidDel="00000000" w:rsidR="00000000" w:rsidRPr="00000000">
        <w:rPr>
          <w:rtl w:val="0"/>
        </w:rPr>
        <w:t xml:space="preserve">- You might also be interested in (look at UI section for more details)  </w:t>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Each user should be able to contact the admin </w:t>
      </w:r>
    </w:p>
    <w:p w:rsidR="00000000" w:rsidDel="00000000" w:rsidP="00000000" w:rsidRDefault="00000000" w:rsidRPr="00000000" w14:paraId="00000021">
      <w:pPr>
        <w:numPr>
          <w:ilvl w:val="0"/>
          <w:numId w:val="1"/>
        </w:numPr>
        <w:ind w:left="720" w:hanging="360"/>
        <w:jc w:val="both"/>
        <w:rPr>
          <w:u w:val="none"/>
        </w:rPr>
      </w:pPr>
      <w:r w:rsidDel="00000000" w:rsidR="00000000" w:rsidRPr="00000000">
        <w:rPr>
          <w:rtl w:val="0"/>
        </w:rPr>
        <w:t xml:space="preserve">Each user should be able to suggest a resource to the admin</w:t>
      </w:r>
    </w:p>
    <w:p w:rsidR="00000000" w:rsidDel="00000000" w:rsidP="00000000" w:rsidRDefault="00000000" w:rsidRPr="00000000" w14:paraId="00000022">
      <w:pPr>
        <w:numPr>
          <w:ilvl w:val="0"/>
          <w:numId w:val="1"/>
        </w:numPr>
        <w:ind w:left="720" w:hanging="360"/>
        <w:jc w:val="both"/>
        <w:rPr>
          <w:u w:val="none"/>
        </w:rPr>
      </w:pPr>
      <w:r w:rsidDel="00000000" w:rsidR="00000000" w:rsidRPr="00000000">
        <w:rPr>
          <w:rtl w:val="0"/>
        </w:rPr>
        <w:t xml:space="preserve">Some mechanism to checkout physical resources from third floor in Noyce is ideal </w:t>
      </w:r>
    </w:p>
    <w:p w:rsidR="00000000" w:rsidDel="00000000" w:rsidP="00000000" w:rsidRDefault="00000000" w:rsidRPr="00000000" w14:paraId="00000023">
      <w:pPr>
        <w:numPr>
          <w:ilvl w:val="0"/>
          <w:numId w:val="1"/>
        </w:numPr>
        <w:ind w:left="720" w:hanging="360"/>
        <w:jc w:val="both"/>
        <w:rPr>
          <w:u w:val="none"/>
        </w:rPr>
      </w:pPr>
      <w:r w:rsidDel="00000000" w:rsidR="00000000" w:rsidRPr="00000000">
        <w:rPr>
          <w:rtl w:val="0"/>
        </w:rPr>
        <w:t xml:space="preserve">Community partner expressed interest in having a menu from where users can choose one of the categories (‘Videos’ , ‘Podcasts’, ‘Books’ and ‘Online Readings’) and the option takes the user to a page with all of the available resources from the user selected category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UI details: </w:t>
      </w:r>
    </w:p>
    <w:p w:rsidR="00000000" w:rsidDel="00000000" w:rsidP="00000000" w:rsidRDefault="00000000" w:rsidRPr="00000000" w14:paraId="00000026">
      <w:pPr>
        <w:numPr>
          <w:ilvl w:val="0"/>
          <w:numId w:val="12"/>
        </w:numPr>
        <w:ind w:left="720" w:hanging="360"/>
      </w:pPr>
      <w:r w:rsidDel="00000000" w:rsidR="00000000" w:rsidRPr="00000000">
        <w:rPr>
          <w:rtl w:val="0"/>
        </w:rPr>
        <w:t xml:space="preserve">Community partner has approved the current Figma prototype </w:t>
      </w:r>
      <w:r w:rsidDel="00000000" w:rsidR="00000000" w:rsidRPr="00000000">
        <w:rPr>
          <w:rtl w:val="0"/>
        </w:rPr>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Community partner expressed interests in having a UI similar to the </w:t>
      </w:r>
      <w:r w:rsidDel="00000000" w:rsidR="00000000" w:rsidRPr="00000000">
        <w:rPr>
          <w:rtl w:val="0"/>
        </w:rPr>
        <w:t xml:space="preserve">Grinnell Library Interface (but simpler)</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Community partner prefers horizontal scroll for the ‘You might also be interested in’ section for each library resource</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Community partners also expressed interest in enabling admin signup through UI rather than solely hardcoding the admin. Any general user should be able to request to be an admin from the UI; however, current admin has to approve the request in order for the general user to be an admin. A possibility discussed for this was to have an email sent to the current admin(s) showing the general users’ request to be an admin. It is suggested to discuss the further details about this with the community partner.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Reaching out to the community partner: </w:t>
      </w:r>
    </w:p>
    <w:p w:rsidR="00000000" w:rsidDel="00000000" w:rsidP="00000000" w:rsidRDefault="00000000" w:rsidRPr="00000000" w14:paraId="0000002C">
      <w:pPr>
        <w:numPr>
          <w:ilvl w:val="0"/>
          <w:numId w:val="2"/>
        </w:numPr>
        <w:ind w:left="720" w:hanging="360"/>
        <w:rPr/>
      </w:pPr>
      <w:r w:rsidDel="00000000" w:rsidR="00000000" w:rsidRPr="00000000">
        <w:rPr>
          <w:rtl w:val="0"/>
        </w:rPr>
        <w:t xml:space="preserve">Weekly updates via email is encouraged </w:t>
      </w:r>
      <w:r w:rsidDel="00000000" w:rsidR="00000000" w:rsidRPr="00000000">
        <w:rPr>
          <w:rtl w:val="0"/>
        </w:rPr>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Community Partner is comfortable with communication via email  </w:t>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Formal meetings were conducted in Webex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b w:val="1"/>
          <w:rtl w:val="0"/>
        </w:rPr>
        <w:t xml:space="preserve">Future Priority Steps as mentioned by the community partner: </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Clean the data </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Populate more data </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Match the prototype for resources listing </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Functional ‘suggest a resource’</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Add admin authorization for library resource creation, update and deletion </w:t>
      </w:r>
      <w:r w:rsidDel="00000000" w:rsidR="00000000" w:rsidRPr="00000000">
        <w:rPr>
          <w:b w:val="1"/>
          <w:rtl w:val="0"/>
        </w:rPr>
        <w:t xml:space="preserve"> </w:t>
      </w:r>
      <w:r w:rsidDel="00000000" w:rsidR="00000000" w:rsidRPr="00000000">
        <w:rPr>
          <w:rtl w:val="0"/>
        </w:rPr>
        <w:br w:type="textWrapping"/>
      </w:r>
    </w:p>
    <w:p w:rsidR="00000000" w:rsidDel="00000000" w:rsidP="00000000" w:rsidRDefault="00000000" w:rsidRPr="00000000" w14:paraId="00000036">
      <w:pPr>
        <w:ind w:left="0" w:firstLine="0"/>
        <w:rPr>
          <w:b w:val="1"/>
        </w:rPr>
      </w:pPr>
      <w:r w:rsidDel="00000000" w:rsidR="00000000" w:rsidRPr="00000000">
        <w:rPr>
          <w:b w:val="1"/>
          <w:rtl w:val="0"/>
        </w:rPr>
        <w:t xml:space="preserve">Notes:</w:t>
      </w:r>
    </w:p>
    <w:p w:rsidR="00000000" w:rsidDel="00000000" w:rsidP="00000000" w:rsidRDefault="00000000" w:rsidRPr="00000000" w14:paraId="00000037">
      <w:pPr>
        <w:numPr>
          <w:ilvl w:val="0"/>
          <w:numId w:val="5"/>
        </w:numPr>
        <w:ind w:left="720" w:hanging="360"/>
        <w:rPr/>
      </w:pPr>
      <w:r w:rsidDel="00000000" w:rsidR="00000000" w:rsidRPr="00000000">
        <w:rPr>
          <w:rtl w:val="0"/>
        </w:rPr>
        <w:t xml:space="preserve">The web app may stay in the grinnell share. </w:t>
      </w:r>
    </w:p>
    <w:p w:rsidR="00000000" w:rsidDel="00000000" w:rsidP="00000000" w:rsidRDefault="00000000" w:rsidRPr="00000000" w14:paraId="00000038">
      <w:pPr>
        <w:numPr>
          <w:ilvl w:val="0"/>
          <w:numId w:val="8"/>
        </w:numPr>
        <w:ind w:left="720" w:hanging="360"/>
        <w:jc w:val="both"/>
        <w:rPr>
          <w:u w:val="none"/>
        </w:rPr>
      </w:pPr>
      <w:r w:rsidDel="00000000" w:rsidR="00000000" w:rsidRPr="00000000">
        <w:rPr>
          <w:rtl w:val="0"/>
        </w:rPr>
        <w:t xml:space="preserve">Community Partner briefly mentioned interest in perhaps making the software accessible to the public sometime in the future; however, the logistics of this proposal has not been discussed thoroughly. Therefore, this is a long term vision although the F1 2020 group focused on primary and secondary targets only. </w:t>
      </w:r>
    </w:p>
    <w:p w:rsidR="00000000" w:rsidDel="00000000" w:rsidP="00000000" w:rsidRDefault="00000000" w:rsidRPr="00000000" w14:paraId="00000039">
      <w:pPr>
        <w:numPr>
          <w:ilvl w:val="0"/>
          <w:numId w:val="8"/>
        </w:numPr>
        <w:ind w:left="720" w:hanging="360"/>
        <w:jc w:val="both"/>
        <w:rPr>
          <w:u w:val="none"/>
        </w:rPr>
      </w:pPr>
      <w:r w:rsidDel="00000000" w:rsidR="00000000" w:rsidRPr="00000000">
        <w:rPr>
          <w:rtl w:val="0"/>
        </w:rPr>
        <w:t xml:space="preserve">Initially Nicole will be the admin. However, in long-run the goal is to be able to have other admin(s). </w:t>
      </w:r>
    </w:p>
    <w:p w:rsidR="00000000" w:rsidDel="00000000" w:rsidP="00000000" w:rsidRDefault="00000000" w:rsidRPr="00000000" w14:paraId="0000003A">
      <w:pPr>
        <w:numPr>
          <w:ilvl w:val="0"/>
          <w:numId w:val="8"/>
        </w:numPr>
        <w:ind w:left="720" w:hanging="360"/>
        <w:jc w:val="both"/>
        <w:rPr>
          <w:u w:val="none"/>
        </w:rPr>
      </w:pPr>
      <w:r w:rsidDel="00000000" w:rsidR="00000000" w:rsidRPr="00000000">
        <w:rPr>
          <w:rtl w:val="0"/>
        </w:rPr>
        <w:t xml:space="preserve">Community partner also expressed interest in having a summary section for each library resource. </w:t>
        <w:br w:type="textWrapp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rinco-my.sharepoint.com/:x:/r/personal/eikmeier_grinnell_edu/Documents/CS%20Anti-Racism%20Library.xlsx?d=w83a2c02c9cd64b35bea2ba050ef4ea67&amp;csf=1&amp;web=1&amp;e=HeOA5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