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890"/>
        <w:tblGridChange w:id="0">
          <w:tblGrid>
            <w:gridCol w:w="1065"/>
            <w:gridCol w:w="78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the top player's names and cumulative scores by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team gold or green for the top team members to 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num the number of top players to 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String[][] where the first index is a player and the second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6a737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index is their uid, team, and cumulative score</w:t>
            </w:r>
          </w:p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6a737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**/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5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6.9744160177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955506117909"/>
        <w:gridCol w:w="2565"/>
        <w:gridCol w:w="3045"/>
        <w:gridCol w:w="1506.8743047830924"/>
        <w:gridCol w:w="1390.1446051167966"/>
        <w:tblGridChange w:id="0">
          <w:tblGrid>
            <w:gridCol w:w="1039.955506117909"/>
            <w:gridCol w:w="2565"/>
            <w:gridCol w:w="3045"/>
            <w:gridCol w:w="1506.8743047830924"/>
            <w:gridCol w:w="1390.144605116796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rtl w:val="0"/>
              </w:rPr>
              <w:t xml:space="preserve">eam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