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7.4828060522696"/>
        <w:gridCol w:w="8072.517193947731"/>
        <w:tblGridChange w:id="0">
          <w:tblGrid>
            <w:gridCol w:w="1287.4828060522696"/>
            <w:gridCol w:w="8072.51719394773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Checks to see if the word a player played is a new longest for them, or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new highest word score, updates it if it is tied for longest or longer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uname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           the user to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           the word 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           the point value of that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valid characters, out of bounds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2.2 - </w:t>
            </w:r>
            <w:r w:rsidDel="00000000" w:rsidR="00000000" w:rsidRPr="00000000">
              <w:rPr>
                <w:rtl w:val="0"/>
              </w:rPr>
              <w:t xml:space="preserve">uppercase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 - </w:t>
            </w:r>
            <w:r w:rsidDel="00000000" w:rsidR="00000000" w:rsidRPr="00000000">
              <w:rPr>
                <w:rtl w:val="0"/>
              </w:rPr>
              <w:t xml:space="preserve">&gt;11 lettered word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242729"/>
                <w:rtl w:val="0"/>
              </w:rPr>
              <w:t xml:space="preserve">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242729"/>
                <w:rtl w:val="0"/>
              </w:rPr>
              <w:t xml:space="preserve">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6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2njh98mq4f" w:id="0"/>
            <w:bookmarkEnd w:id="0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xoatrs9igc5a" w:id="1"/>
            <w:bookmarkEnd w:id="1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“catt”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“DOGG”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6.6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39.9999999999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.5768772348033"/>
        <w:gridCol w:w="1944.3861740166863"/>
        <w:gridCol w:w="2308.247914183552"/>
        <w:gridCol w:w="2308.247914183552"/>
        <w:gridCol w:w="1137.0679380214542"/>
        <w:gridCol w:w="1057.4731823599523"/>
        <w:tblGridChange w:id="0">
          <w:tblGrid>
            <w:gridCol w:w="784.5768772348033"/>
            <w:gridCol w:w="1944.3861740166863"/>
            <w:gridCol w:w="2308.247914183552"/>
            <w:gridCol w:w="2308.247914183552"/>
            <w:gridCol w:w="1137.0679380214542"/>
            <w:gridCol w:w="1057.4731823599523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1.1, 1.2, 1.3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“tenbergenn”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h9lyrd7tnj22" w:id="2"/>
            <w:bookmarkEnd w:id="2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m8wck8xkav" w:id="3"/>
            <w:bookmarkEnd w:id="3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2.2, 3.2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F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