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u w:val="none"/>
        </w:rPr>
      </w:pPr>
      <w:r w:rsidDel="00000000" w:rsidR="00000000" w:rsidRPr="00000000">
        <w:rPr>
          <w:rtl w:val="0"/>
        </w:rPr>
        <w:t xml:space="preserve">Make a copy of the Google Drive folder with its contents to a destination folder.</w:t>
      </w:r>
    </w:p>
    <w:p w:rsidR="00000000" w:rsidDel="00000000" w:rsidP="00000000" w:rsidRDefault="00000000" w:rsidRPr="00000000" w14:paraId="00000002">
      <w:pPr>
        <w:numPr>
          <w:ilvl w:val="0"/>
          <w:numId w:val="1"/>
        </w:numPr>
        <w:ind w:left="720" w:hanging="360"/>
        <w:jc w:val="both"/>
        <w:rPr>
          <w:u w:val="none"/>
        </w:rPr>
      </w:pPr>
      <w:r w:rsidDel="00000000" w:rsidR="00000000" w:rsidRPr="00000000">
        <w:rPr>
          <w:rtl w:val="0"/>
        </w:rPr>
        <w:t xml:space="preserve">The name of your destination folder should start with “2025_ReproNLP”.</w:t>
      </w:r>
    </w:p>
    <w:p w:rsidR="00000000" w:rsidDel="00000000" w:rsidP="00000000" w:rsidRDefault="00000000" w:rsidRPr="00000000" w14:paraId="00000003">
      <w:pPr>
        <w:numPr>
          <w:ilvl w:val="0"/>
          <w:numId w:val="1"/>
        </w:numPr>
        <w:ind w:left="720" w:hanging="360"/>
        <w:jc w:val="both"/>
        <w:rPr>
          <w:u w:val="none"/>
        </w:rPr>
      </w:pPr>
      <w:r w:rsidDel="00000000" w:rsidR="00000000" w:rsidRPr="00000000">
        <w:rPr>
          <w:rtl w:val="0"/>
        </w:rPr>
        <w:t xml:space="preserve">Update the links to the notebook in the Annotators_notebook_assignments spreadsheet.</w:t>
      </w:r>
    </w:p>
    <w:p w:rsidR="00000000" w:rsidDel="00000000" w:rsidP="00000000" w:rsidRDefault="00000000" w:rsidRPr="00000000" w14:paraId="00000004">
      <w:pPr>
        <w:numPr>
          <w:ilvl w:val="0"/>
          <w:numId w:val="1"/>
        </w:numPr>
        <w:ind w:left="720" w:hanging="360"/>
        <w:jc w:val="both"/>
        <w:rPr>
          <w:u w:val="none"/>
        </w:rPr>
      </w:pPr>
      <w:r w:rsidDel="00000000" w:rsidR="00000000" w:rsidRPr="00000000">
        <w:rPr>
          <w:rtl w:val="0"/>
        </w:rPr>
        <w:t xml:space="preserve">Collect emails of participants, and assign them to a notebook in the Annotators_notebook_assignments spreadsheet.</w:t>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Share the destination folder with each annotator as “Editor” (so they can save their evaluations). For added safety, you can limit the access to the individual Notebooks to the assigned annotator.</w:t>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tl w:val="0"/>
        </w:rPr>
        <w:t xml:space="preserve">Do not change the names of the Notebooks.</w:t>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Ask the annotators to read and follow the instructions in the “Instructions for evaluators (interface)” document.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