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568"/>
        <w:gridCol w:w="1448"/>
      </w:tblGrid>
      <w:tr w:rsidR="00685B30" w:rsidRPr="00601864" w:rsidTr="00F6007D">
        <w:tc>
          <w:tcPr>
            <w:tcW w:w="7763"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79" w:type="dxa"/>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F6007D">
        <w:tc>
          <w:tcPr>
            <w:tcW w:w="9242"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F6007D">
        <w:tc>
          <w:tcPr>
            <w:tcW w:w="9242"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F6007D">
        <w:tc>
          <w:tcPr>
            <w:tcW w:w="9242"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F6007D">
        <w:tc>
          <w:tcPr>
            <w:tcW w:w="9242"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F6007D">
        <w:tc>
          <w:tcPr>
            <w:tcW w:w="9242" w:type="dxa"/>
            <w:gridSpan w:val="2"/>
          </w:tcPr>
          <w:p w:rsidR="00685B30" w:rsidRPr="00601864" w:rsidRDefault="00685B30"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able to view the picture of the front part of the car (the default view) and the different components of the front of the car surrounding the picture of the front view of the car.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F6007D">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F6007D">
        <w:tc>
          <w:tcPr>
            <w:tcW w:w="9242"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F6007D">
        <w:tc>
          <w:tcPr>
            <w:tcW w:w="9242" w:type="dxa"/>
            <w:gridSpan w:val="2"/>
          </w:tcPr>
          <w:p w:rsidR="00685B30" w:rsidRPr="00685B30" w:rsidRDefault="00685B30" w:rsidP="00F6007D">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F6007D">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w:t>
            </w:r>
            <w:r>
              <w:rPr>
                <w:rFonts w:ascii="Arial" w:hAnsi="Arial" w:cs="Arial"/>
                <w:sz w:val="20"/>
                <w:szCs w:val="20"/>
              </w:rPr>
              <w:t xml:space="preserve"> know more about a specific component of the car</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F6007D">
        <w:tc>
          <w:tcPr>
            <w:tcW w:w="9242" w:type="dxa"/>
            <w:gridSpan w:val="2"/>
          </w:tcPr>
          <w:p w:rsidR="000C6E4A" w:rsidRPr="00601864" w:rsidRDefault="000C6E4A"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the picture of the front part of the car (the default view) and the different components of the front of the car surrounding the picture of the front view of the car.  </w:t>
            </w:r>
          </w:p>
          <w:p w:rsidR="007B4246" w:rsidRPr="007B4246" w:rsidRDefault="000C6E4A" w:rsidP="007B4246">
            <w:pPr>
              <w:pStyle w:val="ListParagraph"/>
              <w:numPr>
                <w:ilvl w:val="0"/>
                <w:numId w:val="2"/>
              </w:numPr>
              <w:spacing w:after="0" w:line="240" w:lineRule="auto"/>
              <w:jc w:val="both"/>
              <w:rPr>
                <w:rFonts w:ascii="Arial" w:hAnsi="Arial" w:cs="Arial"/>
                <w:sz w:val="20"/>
                <w:szCs w:val="20"/>
              </w:rPr>
            </w:pPr>
            <w:r w:rsidRPr="000C6E4A">
              <w:rPr>
                <w:rFonts w:ascii="Arial" w:hAnsi="Arial" w:cs="Arial"/>
                <w:sz w:val="20"/>
                <w:szCs w:val="20"/>
              </w:rPr>
              <w:t xml:space="preserve">To </w:t>
            </w:r>
            <w:r w:rsidR="007B4246">
              <w:rPr>
                <w:rFonts w:ascii="Arial" w:hAnsi="Arial" w:cs="Arial"/>
                <w:sz w:val="20"/>
                <w:szCs w:val="20"/>
              </w:rPr>
              <w:t xml:space="preserve">obtain more information on a particular component, </w:t>
            </w:r>
            <w:r w:rsidR="00553F47">
              <w:rPr>
                <w:rFonts w:ascii="Arial" w:hAnsi="Arial" w:cs="Arial"/>
                <w:sz w:val="20"/>
                <w:szCs w:val="20"/>
              </w:rPr>
              <w:t xml:space="preserve">the user clicks on the name of the component and the description of the component will be displayed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0C6E4A" w:rsidP="000C6E4A">
            <w:pPr>
              <w:pStyle w:val="ListParagraph"/>
              <w:numPr>
                <w:ilvl w:val="0"/>
                <w:numId w:val="2"/>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F6007D">
        <w:tc>
          <w:tcPr>
            <w:tcW w:w="9242" w:type="dxa"/>
            <w:gridSpan w:val="2"/>
          </w:tcPr>
          <w:p w:rsidR="000C6E4A" w:rsidRDefault="005C7883" w:rsidP="00F6007D">
            <w:pPr>
              <w:jc w:val="both"/>
              <w:rPr>
                <w:rFonts w:ascii="Arial" w:hAnsi="Arial" w:cs="Arial"/>
                <w:sz w:val="20"/>
                <w:szCs w:val="20"/>
              </w:rPr>
            </w:pPr>
            <w:r>
              <w:rPr>
                <w:rFonts w:ascii="Arial" w:hAnsi="Arial" w:cs="Arial"/>
                <w:b/>
                <w:sz w:val="20"/>
                <w:szCs w:val="20"/>
              </w:rPr>
              <w:t xml:space="preserve">Alternative/Exceptional Flows: </w:t>
            </w:r>
          </w:p>
          <w:p w:rsidR="005C7883" w:rsidRPr="005C7883" w:rsidRDefault="005C7883" w:rsidP="00F6007D">
            <w:pPr>
              <w:jc w:val="both"/>
              <w:rPr>
                <w:rFonts w:ascii="Arial" w:hAnsi="Arial" w:cs="Arial"/>
                <w:sz w:val="20"/>
                <w:szCs w:val="20"/>
              </w:rPr>
            </w:pPr>
            <w:r>
              <w:rPr>
                <w:rFonts w:ascii="Arial" w:hAnsi="Arial" w:cs="Arial"/>
                <w:sz w:val="20"/>
                <w:szCs w:val="20"/>
              </w:rPr>
              <w:t>2a. The user is also able to click on a component on the image itself,</w:t>
            </w:r>
            <w:r w:rsidR="005A1B5E">
              <w:rPr>
                <w:rFonts w:ascii="Arial" w:hAnsi="Arial" w:cs="Arial"/>
                <w:sz w:val="20"/>
                <w:szCs w:val="20"/>
              </w:rPr>
              <w:t xml:space="preserve"> the component will be highlighted, and the description for the component selected will then be displayed on the description box. </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F6007D">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F6007D">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w:t>
            </w:r>
            <w:r>
              <w:rPr>
                <w:rFonts w:ascii="Arial" w:hAnsi="Arial" w:cs="Arial"/>
                <w:sz w:val="20"/>
                <w:szCs w:val="20"/>
              </w:rPr>
              <w:t xml:space="preserve">videos </w:t>
            </w:r>
            <w:r w:rsidR="007E4312">
              <w:rPr>
                <w:rFonts w:ascii="Arial" w:hAnsi="Arial" w:cs="Arial"/>
                <w:sz w:val="20"/>
                <w:szCs w:val="20"/>
              </w:rPr>
              <w:t>on a component</w:t>
            </w:r>
          </w:p>
        </w:tc>
      </w:tr>
      <w:tr w:rsidR="005A1B5E" w:rsidRPr="00601864" w:rsidTr="00F6007D">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 xml:space="preserve">gain more information on a component by viewing a video prepared by the developers (Video will be linked to </w:t>
            </w:r>
            <w:proofErr w:type="spellStart"/>
            <w:r w:rsidR="007E4312">
              <w:rPr>
                <w:rFonts w:ascii="Arial" w:hAnsi="Arial" w:cs="Arial"/>
                <w:sz w:val="20"/>
                <w:szCs w:val="20"/>
              </w:rPr>
              <w:t>Youtube</w:t>
            </w:r>
            <w:proofErr w:type="spellEnd"/>
            <w:r w:rsidR="007E4312">
              <w:rPr>
                <w:rFonts w:ascii="Arial" w:hAnsi="Arial" w:cs="Arial"/>
                <w:sz w:val="20"/>
                <w:szCs w:val="20"/>
              </w:rPr>
              <w:t xml:space="preserve">).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F6007D">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view a video on a component of the car</w:t>
            </w:r>
          </w:p>
        </w:tc>
      </w:tr>
      <w:tr w:rsidR="005A1B5E" w:rsidRPr="00601864" w:rsidTr="00F6007D">
        <w:tc>
          <w:tcPr>
            <w:tcW w:w="9242" w:type="dxa"/>
            <w:gridSpan w:val="2"/>
          </w:tcPr>
          <w:p w:rsidR="005A1B5E" w:rsidRPr="00601864" w:rsidRDefault="005A1B5E" w:rsidP="00F6007D">
            <w:pPr>
              <w:jc w:val="both"/>
              <w:rPr>
                <w:rFonts w:ascii="Arial" w:hAnsi="Arial" w:cs="Arial"/>
                <w:b/>
                <w:sz w:val="20"/>
                <w:szCs w:val="20"/>
              </w:rPr>
            </w:pPr>
            <w:r w:rsidRPr="00601864">
              <w:rPr>
                <w:rFonts w:ascii="Arial" w:hAnsi="Arial" w:cs="Arial"/>
                <w:b/>
                <w:sz w:val="20"/>
                <w:szCs w:val="20"/>
              </w:rPr>
              <w:t xml:space="preserve">Normal Flow: </w:t>
            </w:r>
          </w:p>
          <w:p w:rsidR="005A1B5E" w:rsidRDefault="005A1B5E"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the picture of the front part of the car (the default view) and the different components of the front of the car surrounding the picture of the front view of the car.  </w:t>
            </w:r>
          </w:p>
          <w:p w:rsidR="007E4312" w:rsidRDefault="007E4312"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on a component of the car and the description box will be updated with the description of the car.</w:t>
            </w:r>
          </w:p>
          <w:p w:rsidR="007E4312" w:rsidRDefault="007E4312"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At the end of the description, there will be a link to a video on YouTube which will explain more about the specific component of the car. Upon clicking the link, t</w:t>
            </w:r>
            <w:r w:rsidR="00EF1EFE">
              <w:rPr>
                <w:rFonts w:ascii="Arial" w:hAnsi="Arial" w:cs="Arial"/>
                <w:sz w:val="20"/>
                <w:szCs w:val="20"/>
              </w:rPr>
              <w:t xml:space="preserve">he user will be prompted if he wishes to open the link on his default browser. </w:t>
            </w:r>
          </w:p>
          <w:p w:rsidR="00EF1EFE" w:rsidRDefault="00EF1EFE"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clicks “Yes”, the prompt window closes and the default browser of the user will open and the video will play. If the user clicks “No”, the prompt window will close and will bring the user back to the application.</w:t>
            </w:r>
          </w:p>
          <w:p w:rsidR="005A1B5E" w:rsidRPr="000C6E4A" w:rsidRDefault="005A1B5E"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Step</w:t>
            </w:r>
            <w:r w:rsidR="00EF1EFE">
              <w:rPr>
                <w:rFonts w:ascii="Arial" w:hAnsi="Arial" w:cs="Arial"/>
                <w:sz w:val="20"/>
                <w:szCs w:val="20"/>
              </w:rPr>
              <w:t>s</w:t>
            </w:r>
            <w:r>
              <w:rPr>
                <w:rFonts w:ascii="Arial" w:hAnsi="Arial" w:cs="Arial"/>
                <w:sz w:val="20"/>
                <w:szCs w:val="20"/>
              </w:rPr>
              <w:t xml:space="preserve"> 2</w:t>
            </w:r>
            <w:r w:rsidR="00EF1EFE">
              <w:rPr>
                <w:rFonts w:ascii="Arial" w:hAnsi="Arial" w:cs="Arial"/>
                <w:sz w:val="20"/>
                <w:szCs w:val="20"/>
              </w:rPr>
              <w:t xml:space="preserve"> to 4 are</w:t>
            </w:r>
            <w:r>
              <w:rPr>
                <w:rFonts w:ascii="Arial" w:hAnsi="Arial" w:cs="Arial"/>
                <w:sz w:val="20"/>
                <w:szCs w:val="20"/>
              </w:rPr>
              <w:t xml:space="preserve"> repeated if</w:t>
            </w:r>
            <w:r w:rsidR="00EF1EFE">
              <w:rPr>
                <w:rFonts w:ascii="Arial" w:hAnsi="Arial" w:cs="Arial"/>
                <w:sz w:val="20"/>
                <w:szCs w:val="20"/>
              </w:rPr>
              <w:t xml:space="preserve"> the user wishes to see another video on another component</w:t>
            </w:r>
            <w:r>
              <w:rPr>
                <w:rFonts w:ascii="Arial" w:hAnsi="Arial" w:cs="Arial"/>
                <w:sz w:val="20"/>
                <w:szCs w:val="20"/>
              </w:rPr>
              <w:t xml:space="preserve"> of the car. </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F6007D">
        <w:tc>
          <w:tcPr>
            <w:tcW w:w="9242" w:type="dxa"/>
            <w:gridSpan w:val="2"/>
          </w:tcPr>
          <w:p w:rsidR="005A1B5E" w:rsidRPr="00685B30" w:rsidRDefault="005A1B5E" w:rsidP="00F6007D">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5A1B5E" w:rsidRDefault="005A1B5E"/>
    <w:tbl>
      <w:tblPr>
        <w:tblStyle w:val="TableGrid"/>
        <w:tblW w:w="0" w:type="auto"/>
        <w:tblLook w:val="04A0" w:firstRow="1" w:lastRow="0" w:firstColumn="1" w:lastColumn="0" w:noHBand="0" w:noVBand="1"/>
      </w:tblPr>
      <w:tblGrid>
        <w:gridCol w:w="7557"/>
        <w:gridCol w:w="1459"/>
      </w:tblGrid>
      <w:tr w:rsidR="00EF1EFE" w:rsidRPr="00601864" w:rsidTr="00F6007D">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F6007D">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Pr>
                <w:rFonts w:ascii="Arial" w:hAnsi="Arial" w:cs="Arial"/>
                <w:sz w:val="20"/>
                <w:szCs w:val="20"/>
              </w:rPr>
              <w:t>take a quiz to test his/her understanding on car processes and components</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Pr>
                <w:rFonts w:ascii="Arial" w:hAnsi="Arial" w:cs="Arial"/>
                <w:sz w:val="20"/>
                <w:szCs w:val="20"/>
              </w:rPr>
              <w:t xml:space="preserve"> the application and wishes to take a quiz</w:t>
            </w:r>
          </w:p>
        </w:tc>
      </w:tr>
      <w:tr w:rsidR="00EF1EFE" w:rsidRPr="00601864" w:rsidTr="00F6007D">
        <w:tc>
          <w:tcPr>
            <w:tcW w:w="9242" w:type="dxa"/>
            <w:gridSpan w:val="2"/>
          </w:tcPr>
          <w:p w:rsidR="00EF1EFE" w:rsidRPr="00601864" w:rsidRDefault="00EF1EFE" w:rsidP="00F6007D">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w:t>
            </w:r>
            <w:r>
              <w:rPr>
                <w:rFonts w:ascii="Arial" w:hAnsi="Arial" w:cs="Arial"/>
                <w:sz w:val="20"/>
                <w:szCs w:val="20"/>
              </w:rPr>
              <w:t xml:space="preserv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prompted to choose the difficulty of the quiz he wishes to work on.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then clicks on the “Submit” button to confirm the answer he/she has selected. </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prompt the user for confirmation of the submission</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enters his/her confirmation to submit the answer for the question. </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steps 4 to 6 is repeated until all the questions has been answered. </w:t>
            </w:r>
          </w:p>
          <w:p w:rsidR="00E35BD4" w:rsidRPr="000C6E4A"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At the end of the quiz, the results of the quiz will be displayed to the user and the user will be able to review the questions that he/she has answered correctly or wrongly. </w:t>
            </w:r>
            <w:bookmarkStart w:id="0" w:name="_GoBack"/>
            <w:bookmarkEnd w:id="0"/>
          </w:p>
          <w:p w:rsidR="00EF1EFE" w:rsidRPr="00601864" w:rsidRDefault="00EF1EFE" w:rsidP="00EF1EFE">
            <w:pPr>
              <w:pStyle w:val="ListParagraph"/>
              <w:numPr>
                <w:ilvl w:val="0"/>
                <w:numId w:val="4"/>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F6007D">
        <w:tc>
          <w:tcPr>
            <w:tcW w:w="9242" w:type="dxa"/>
            <w:gridSpan w:val="2"/>
          </w:tcPr>
          <w:p w:rsidR="00EF1EFE" w:rsidRPr="00685B30" w:rsidRDefault="00EF1EFE" w:rsidP="00F6007D">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EF1EFE" w:rsidRDefault="00EF1EFE"/>
    <w:sectPr w:rsidR="00EF1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C6E4A"/>
    <w:rsid w:val="00553F47"/>
    <w:rsid w:val="005A1B5E"/>
    <w:rsid w:val="005C7883"/>
    <w:rsid w:val="00685B30"/>
    <w:rsid w:val="00693396"/>
    <w:rsid w:val="006C3F34"/>
    <w:rsid w:val="007B4246"/>
    <w:rsid w:val="007E4312"/>
    <w:rsid w:val="00B639C8"/>
    <w:rsid w:val="00E35BD4"/>
    <w:rsid w:val="00EF1E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1</cp:revision>
  <dcterms:created xsi:type="dcterms:W3CDTF">2015-04-30T12:18:00Z</dcterms:created>
  <dcterms:modified xsi:type="dcterms:W3CDTF">2015-04-30T14:21:00Z</dcterms:modified>
</cp:coreProperties>
</file>