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rPr>
          <w:rFonts w:hint="default"/>
          <w:b/>
          <w:sz w:val="22"/>
          <w:szCs w:val="22"/>
        </w:rPr>
      </w:pPr>
      <w:r>
        <w:rPr>
          <w:rFonts w:hint="default"/>
          <w:b/>
          <w:sz w:val="22"/>
          <w:szCs w:val="22"/>
        </w:rPr>
        <w:t>Jingyi Shen(Emily)</w:t>
      </w:r>
    </w:p>
    <w:p>
      <w:pPr>
        <w:pBdr>
          <w:bottom w:val="single" w:color="auto" w:sz="4" w:space="1"/>
        </w:pBdr>
        <w:rPr>
          <w:rFonts w:hint="default"/>
          <w:b/>
          <w:sz w:val="22"/>
          <w:szCs w:val="22"/>
        </w:rPr>
      </w:pPr>
      <w:r>
        <w:rPr>
          <w:rFonts w:hint="default"/>
          <w:b/>
          <w:sz w:val="22"/>
          <w:szCs w:val="22"/>
        </w:rPr>
        <w:t>+</w:t>
      </w:r>
      <w:r>
        <w:rPr>
          <w:rFonts w:hint="default"/>
          <w:b/>
          <w:sz w:val="22"/>
          <w:szCs w:val="22"/>
          <w:lang w:val="en-US"/>
        </w:rPr>
        <w:t>1</w:t>
      </w:r>
      <w:r>
        <w:rPr>
          <w:rFonts w:hint="default"/>
          <w:b/>
          <w:sz w:val="22"/>
          <w:szCs w:val="22"/>
        </w:rPr>
        <w:t xml:space="preserve"> </w:t>
      </w:r>
      <w:r>
        <w:rPr>
          <w:rFonts w:hint="default"/>
          <w:b/>
          <w:sz w:val="22"/>
          <w:szCs w:val="22"/>
          <w:lang w:val="en-US"/>
        </w:rPr>
        <w:t>4374231079</w:t>
      </w:r>
      <w:r>
        <w:rPr>
          <w:rFonts w:hint="default"/>
          <w:b/>
          <w:sz w:val="22"/>
          <w:szCs w:val="22"/>
        </w:rPr>
        <w:t>|jingyi.shen@mail.utoronto.ca</w:t>
      </w:r>
    </w:p>
    <w:p>
      <w:pPr>
        <w:pBdr>
          <w:bottom w:val="single" w:color="auto" w:sz="4" w:space="1"/>
        </w:pBdr>
        <w:rPr>
          <w:b/>
          <w:sz w:val="22"/>
          <w:szCs w:val="22"/>
        </w:rPr>
      </w:pPr>
    </w:p>
    <w:p>
      <w:pPr>
        <w:pBdr>
          <w:bottom w:val="single" w:color="auto" w:sz="4" w:space="1"/>
        </w:pBdr>
        <w:rPr>
          <w:b/>
          <w:sz w:val="22"/>
          <w:szCs w:val="22"/>
        </w:rPr>
      </w:pPr>
      <w:r>
        <w:rPr>
          <w:b/>
          <w:sz w:val="22"/>
          <w:szCs w:val="22"/>
        </w:rPr>
        <w:t>EDUCATION</w:t>
      </w:r>
    </w:p>
    <w:p>
      <w:pPr>
        <w:rPr>
          <w:rFonts w:hint="default"/>
          <w:b/>
          <w:sz w:val="22"/>
          <w:szCs w:val="22"/>
        </w:rPr>
      </w:pPr>
      <w:r>
        <w:rPr>
          <w:b/>
          <w:sz w:val="22"/>
          <w:szCs w:val="22"/>
        </w:rPr>
        <w:t xml:space="preserve">University of Toronto </w:t>
      </w:r>
      <w:r>
        <w:rPr>
          <w:rFonts w:hint="default"/>
          <w:b/>
          <w:sz w:val="22"/>
          <w:szCs w:val="22"/>
        </w:rPr>
        <w:t>9/2021-5/2025</w:t>
      </w:r>
    </w:p>
    <w:p>
      <w:pPr>
        <w:rPr>
          <w:rFonts w:hint="default"/>
          <w:b/>
          <w:sz w:val="22"/>
          <w:szCs w:val="22"/>
        </w:rPr>
      </w:pPr>
      <w:r>
        <w:rPr>
          <w:rFonts w:hint="default"/>
          <w:b/>
          <w:sz w:val="22"/>
          <w:szCs w:val="22"/>
        </w:rPr>
        <w:t>Specialist in Statistical Science: Methods and Practice(Focus in Physics)</w:t>
      </w:r>
    </w:p>
    <w:p>
      <w:pPr>
        <w:keepNext w:val="0"/>
        <w:keepLines w:val="0"/>
        <w:widowControl/>
        <w:suppressLineNumbers w:val="0"/>
        <w:jc w:val="left"/>
        <w:rPr>
          <w:rFonts w:hint="default"/>
          <w:b/>
          <w:sz w:val="22"/>
          <w:szCs w:val="22"/>
          <w:lang w:val="en-US"/>
        </w:rPr>
      </w:pPr>
      <w:r>
        <w:rPr>
          <w:rFonts w:hint="default"/>
          <w:b/>
          <w:sz w:val="22"/>
          <w:szCs w:val="22"/>
        </w:rPr>
        <w:t>Major Course Work:Probability, Statistics and Data Analysis, probability spaces, random variables, discrete and continuous probability distributions, probability mass, density, distribution functions, expectation and variance, independence, conditional probability, confidence intervals, hypothesis testing, likelihood function, the linear model</w:t>
      </w:r>
      <w:r>
        <w:rPr>
          <w:rFonts w:hint="default"/>
          <w:b/>
          <w:sz w:val="22"/>
          <w:szCs w:val="22"/>
          <w:lang w:val="en-US"/>
        </w:rPr>
        <w:t>, Linear regression.</w:t>
      </w:r>
      <w:r>
        <w:rPr>
          <w:rFonts w:hint="default"/>
          <w:b/>
          <w:sz w:val="22"/>
          <w:szCs w:val="22"/>
        </w:rPr>
        <w:t>Use of statistical computation for data analysis and simulation.</w:t>
      </w:r>
      <w:r>
        <w:rPr>
          <w:rFonts w:hint="default"/>
          <w:b/>
          <w:sz w:val="22"/>
          <w:szCs w:val="22"/>
          <w:lang w:val="en-US"/>
        </w:rPr>
        <w:t xml:space="preserve"> </w:t>
      </w:r>
    </w:p>
    <w:p>
      <w:pPr>
        <w:keepNext w:val="0"/>
        <w:keepLines w:val="0"/>
        <w:widowControl/>
        <w:suppressLineNumbers w:val="0"/>
        <w:jc w:val="left"/>
        <w:rPr>
          <w:rFonts w:hint="default"/>
          <w:b/>
          <w:sz w:val="22"/>
          <w:szCs w:val="22"/>
        </w:rPr>
      </w:pPr>
      <w:r>
        <w:rPr>
          <w:rFonts w:hint="default"/>
          <w:b/>
          <w:sz w:val="22"/>
          <w:szCs w:val="22"/>
          <w:lang w:val="en-US"/>
        </w:rPr>
        <w:t>Physics Focus: C</w:t>
      </w:r>
      <w:r>
        <w:rPr>
          <w:rFonts w:hint="default"/>
          <w:b/>
          <w:sz w:val="22"/>
          <w:szCs w:val="22"/>
        </w:rPr>
        <w:t>lassical kinematics&amp;dynamics, momentum, energy, force, friction, work, power, angular momentum, work, power, angular momentum, oscillations, waves, sound, electricity, magnetism, light, optics, special relativity.</w:t>
      </w:r>
    </w:p>
    <w:p>
      <w:pPr>
        <w:keepNext w:val="0"/>
        <w:keepLines w:val="0"/>
        <w:widowControl/>
        <w:suppressLineNumbers w:val="0"/>
        <w:jc w:val="left"/>
        <w:rPr>
          <w:rFonts w:hint="default"/>
          <w:b/>
          <w:sz w:val="22"/>
          <w:szCs w:val="22"/>
        </w:rPr>
      </w:pPr>
    </w:p>
    <w:p>
      <w:pPr>
        <w:pStyle w:val="5"/>
        <w:pBdr>
          <w:bottom w:val="single" w:color="auto" w:sz="4" w:space="1"/>
        </w:pBdr>
        <w:tabs>
          <w:tab w:val="left" w:pos="360"/>
        </w:tabs>
        <w:rPr>
          <w:b/>
          <w:sz w:val="22"/>
          <w:szCs w:val="22"/>
        </w:rPr>
      </w:pPr>
      <w:r>
        <w:rPr>
          <w:b/>
          <w:sz w:val="22"/>
          <w:szCs w:val="22"/>
        </w:rPr>
        <w:t>PROJECT EXPERIENCE</w:t>
      </w:r>
    </w:p>
    <w:p>
      <w:pPr>
        <w:keepNext w:val="0"/>
        <w:keepLines w:val="0"/>
        <w:widowControl/>
        <w:suppressLineNumbers w:val="0"/>
        <w:jc w:val="left"/>
        <w:rPr>
          <w:rFonts w:hint="default"/>
          <w:b/>
          <w:sz w:val="22"/>
          <w:szCs w:val="22"/>
        </w:rPr>
      </w:pPr>
      <w:r>
        <w:rPr>
          <w:rFonts w:hint="default"/>
          <w:b/>
          <w:sz w:val="22"/>
          <w:szCs w:val="22"/>
        </w:rPr>
        <w:t>Sta130 final project 4/2022</w:t>
      </w:r>
    </w:p>
    <w:p>
      <w:pPr>
        <w:keepNext w:val="0"/>
        <w:keepLines w:val="0"/>
        <w:widowControl/>
        <w:suppressLineNumbers w:val="0"/>
        <w:jc w:val="left"/>
        <w:rPr>
          <w:rFonts w:hint="default"/>
          <w:b/>
          <w:sz w:val="22"/>
          <w:szCs w:val="22"/>
        </w:rPr>
      </w:pPr>
      <w:r>
        <w:rPr>
          <w:rFonts w:hint="default"/>
          <w:b/>
          <w:sz w:val="22"/>
          <w:szCs w:val="22"/>
        </w:rPr>
        <w:t>Collaborated with 3 team members on a project for Expedia, using R to analyze consumer search patterns with the aim of enhancing housing product recommendations.</w:t>
      </w:r>
    </w:p>
    <w:p>
      <w:pPr>
        <w:keepNext w:val="0"/>
        <w:keepLines w:val="0"/>
        <w:widowControl/>
        <w:suppressLineNumbers w:val="0"/>
        <w:jc w:val="left"/>
        <w:rPr>
          <w:rFonts w:hint="default"/>
          <w:b/>
          <w:sz w:val="22"/>
          <w:szCs w:val="22"/>
        </w:rPr>
      </w:pPr>
      <w:r>
        <w:rPr>
          <w:rFonts w:hint="default"/>
          <w:b/>
          <w:sz w:val="22"/>
          <w:szCs w:val="22"/>
        </w:rPr>
        <w:t>Analyzed comprehensive data from over 1,000 consumers, employing 37 different variables related to property searches, to gain a detailed understanding of consumer behaviors and preferences.</w:t>
      </w:r>
    </w:p>
    <w:p>
      <w:pPr>
        <w:keepNext w:val="0"/>
        <w:keepLines w:val="0"/>
        <w:widowControl/>
        <w:suppressLineNumbers w:val="0"/>
        <w:jc w:val="left"/>
        <w:rPr>
          <w:rFonts w:hint="default"/>
          <w:b/>
          <w:sz w:val="22"/>
          <w:szCs w:val="22"/>
        </w:rPr>
      </w:pPr>
      <w:r>
        <w:rPr>
          <w:rFonts w:hint="default"/>
          <w:b/>
          <w:sz w:val="22"/>
          <w:szCs w:val="22"/>
        </w:rPr>
        <w:t>Leveraged findings from the data study to improve the efficacy of Expedia's product recommendation systems, providing valuable insights into consumer habits.</w:t>
      </w:r>
    </w:p>
    <w:p>
      <w:pPr>
        <w:keepNext w:val="0"/>
        <w:keepLines w:val="0"/>
        <w:widowControl/>
        <w:suppressLineNumbers w:val="0"/>
        <w:jc w:val="left"/>
        <w:rPr>
          <w:rFonts w:hint="default"/>
          <w:b/>
          <w:sz w:val="22"/>
          <w:szCs w:val="22"/>
          <w:lang w:val="en-US"/>
        </w:rPr>
      </w:pPr>
      <w:r>
        <w:rPr>
          <w:rFonts w:hint="default"/>
          <w:b/>
          <w:sz w:val="22"/>
          <w:szCs w:val="22"/>
          <w:lang w:val="en-US"/>
        </w:rPr>
        <w:t>Sta 302 Term Paper 2 3/2024</w:t>
      </w:r>
    </w:p>
    <w:p>
      <w:pPr>
        <w:keepNext w:val="0"/>
        <w:keepLines w:val="0"/>
        <w:widowControl/>
        <w:suppressLineNumbers w:val="0"/>
        <w:jc w:val="left"/>
        <w:rPr>
          <w:rFonts w:hint="default"/>
          <w:b/>
          <w:sz w:val="22"/>
          <w:szCs w:val="22"/>
          <w:lang w:val="en-US"/>
        </w:rPr>
      </w:pPr>
      <w:r>
        <w:rPr>
          <w:rFonts w:hint="default"/>
          <w:b/>
          <w:sz w:val="22"/>
          <w:szCs w:val="22"/>
          <w:lang w:val="en-US"/>
        </w:rPr>
        <w:t>Collaborated with 2 team members on a project named Replication for Money Illusion. We used posit cloud to create a project on github, we inspired by the work of Shafir, Diamond, and Tversky (1997), we conducted a replication of four of their scenarios to examine the concept of money illusion within the Brazilian setting, engaging 372 participants to investigate how gender influences financial decision-making in the context of this cognitive bias. Our study found notable differences in how males and females make financial decisions, demonstrating that gender plays a significant role in the susceptibility to money illusion. This variation in financial behavior when faced with differently framed information highlights the necessity of incorporating gender considerations into economic policies and financial literacy programs. Our findings suggest that the impact of money illusion on economic choices differs between genders, which could have implications for their financial actions.</w:t>
      </w:r>
    </w:p>
    <w:p>
      <w:pPr>
        <w:keepNext w:val="0"/>
        <w:keepLines w:val="0"/>
        <w:widowControl/>
        <w:suppressLineNumbers w:val="0"/>
        <w:jc w:val="left"/>
        <w:rPr>
          <w:rFonts w:hint="default"/>
          <w:b/>
          <w:sz w:val="22"/>
          <w:szCs w:val="22"/>
        </w:rPr>
      </w:pPr>
    </w:p>
    <w:p>
      <w:pPr>
        <w:pBdr>
          <w:bottom w:val="single" w:color="auto" w:sz="4" w:space="1"/>
        </w:pBdr>
        <w:rPr>
          <w:b/>
          <w:sz w:val="22"/>
          <w:szCs w:val="22"/>
        </w:rPr>
      </w:pPr>
      <w:r>
        <w:rPr>
          <w:b/>
          <w:sz w:val="22"/>
          <w:szCs w:val="22"/>
        </w:rPr>
        <w:t>TECHNICAL SKILLS</w:t>
      </w:r>
    </w:p>
    <w:p>
      <w:pPr>
        <w:pStyle w:val="5"/>
        <w:tabs>
          <w:tab w:val="left" w:pos="360"/>
        </w:tabs>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Languages: R studio, python</w:t>
      </w:r>
    </w:p>
    <w:p>
      <w:pPr>
        <w:pStyle w:val="5"/>
        <w:tabs>
          <w:tab w:val="left" w:pos="360"/>
        </w:tabs>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Developer Tools: MS Office</w:t>
      </w:r>
    </w:p>
    <w:p>
      <w:pPr>
        <w:pStyle w:val="5"/>
        <w:tabs>
          <w:tab w:val="left" w:pos="360"/>
        </w:tabs>
        <w:rPr>
          <w:rFonts w:hint="default" w:ascii="Times New Roman Bold" w:hAnsi="Times New Roman Bold" w:cs="Times New Roman Bold"/>
          <w:b/>
          <w:bCs/>
          <w:sz w:val="22"/>
          <w:szCs w:val="22"/>
        </w:rPr>
      </w:pPr>
    </w:p>
    <w:p>
      <w:pPr>
        <w:pStyle w:val="5"/>
        <w:pBdr>
          <w:bottom w:val="single" w:color="auto" w:sz="4" w:space="1"/>
        </w:pBdr>
        <w:tabs>
          <w:tab w:val="left" w:pos="360"/>
        </w:tabs>
        <w:rPr>
          <w:b/>
          <w:sz w:val="22"/>
          <w:szCs w:val="22"/>
        </w:rPr>
      </w:pPr>
      <w:r>
        <w:rPr>
          <w:b/>
          <w:sz w:val="22"/>
          <w:szCs w:val="22"/>
        </w:rPr>
        <w:t>SKILLS &amp; INTERESTS</w:t>
      </w:r>
    </w:p>
    <w:p>
      <w:pPr>
        <w:pStyle w:val="5"/>
        <w:rPr>
          <w:rFonts w:hint="default" w:ascii="Times New Roman Bold" w:hAnsi="Times New Roman Bold" w:cs="Times New Roman Bold"/>
          <w:b/>
          <w:bCs w:val="0"/>
          <w:sz w:val="22"/>
          <w:szCs w:val="22"/>
        </w:rPr>
      </w:pPr>
      <w:r>
        <w:rPr>
          <w:rFonts w:hint="default" w:ascii="Times New Roman Bold" w:hAnsi="Times New Roman Bold" w:cs="Times New Roman Bold"/>
          <w:b/>
          <w:bCs w:val="0"/>
          <w:sz w:val="22"/>
          <w:szCs w:val="22"/>
        </w:rPr>
        <w:t>Languages: English, Mandarin</w:t>
      </w:r>
    </w:p>
    <w:p>
      <w:pPr>
        <w:pStyle w:val="5"/>
        <w:rPr>
          <w:rFonts w:hint="default" w:ascii="Times New Roman Bold" w:hAnsi="Times New Roman Bold" w:cs="Times New Roman Bold"/>
          <w:b/>
          <w:bCs w:val="0"/>
          <w:sz w:val="22"/>
          <w:szCs w:val="22"/>
        </w:rPr>
      </w:pPr>
      <w:r>
        <w:rPr>
          <w:rFonts w:hint="default" w:ascii="Times New Roman Bold" w:hAnsi="Times New Roman Bold" w:cs="Times New Roman Bold"/>
          <w:b/>
          <w:bCs w:val="0"/>
          <w:sz w:val="22"/>
          <w:szCs w:val="22"/>
        </w:rPr>
        <w:t>Interests: badminton, piano, We-media(Tik Tok )</w:t>
      </w:r>
    </w:p>
    <w:p>
      <w:pPr>
        <w:pStyle w:val="5"/>
        <w:rPr>
          <w:rFonts w:hint="default"/>
          <w:sz w:val="20"/>
          <w:szCs w:val="20"/>
        </w:rPr>
      </w:pPr>
    </w:p>
    <w:p>
      <w:pPr>
        <w:pStyle w:val="5"/>
        <w:pBdr>
          <w:bottom w:val="single" w:color="auto" w:sz="4" w:space="1"/>
        </w:pBdr>
        <w:tabs>
          <w:tab w:val="left" w:pos="360"/>
        </w:tabs>
        <w:rPr>
          <w:rFonts w:hint="default"/>
          <w:b/>
          <w:sz w:val="22"/>
          <w:szCs w:val="22"/>
          <w:lang w:val="en-US"/>
        </w:rPr>
      </w:pPr>
      <w:r>
        <w:rPr>
          <w:b/>
          <w:sz w:val="22"/>
          <w:szCs w:val="22"/>
        </w:rPr>
        <w:t>I</w:t>
      </w:r>
      <w:r>
        <w:rPr>
          <w:rFonts w:hint="default"/>
          <w:b/>
          <w:sz w:val="22"/>
          <w:szCs w:val="22"/>
          <w:lang w:val="en-US"/>
        </w:rPr>
        <w:t>NTERNSHIP  EXPERIENCE</w:t>
      </w:r>
    </w:p>
    <w:p>
      <w:pPr>
        <w:numPr>
          <w:numId w:val="0"/>
        </w:numPr>
        <w:ind w:leftChars="0"/>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Unilever SHANGHAi, CMI 6/2023</w:t>
      </w:r>
    </w:p>
    <w:p>
      <w:pPr>
        <w:numPr>
          <w:numId w:val="0"/>
        </w:numPr>
        <w:ind w:leftChars="0"/>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 xml:space="preserve">Unilever is a multinational company, was formed in 1929 by the merger of Margarine Unie margarine Company and Lever Brothers Soap Company in the UK. </w:t>
      </w:r>
    </w:p>
    <w:p>
      <w:pPr>
        <w:numPr>
          <w:numId w:val="0"/>
        </w:numPr>
        <w:ind w:leftChars="0"/>
        <w:rPr>
          <w:rFonts w:hint="default" w:ascii="Times New Roman Bold" w:hAnsi="Times New Roman Bold" w:cs="Times New Roman Bold"/>
          <w:b/>
          <w:bCs/>
          <w:sz w:val="22"/>
          <w:szCs w:val="22"/>
          <w:lang w:val="en-US"/>
        </w:rPr>
      </w:pPr>
      <w:bookmarkStart w:id="0" w:name="_GoBack"/>
      <w:bookmarkEnd w:id="0"/>
      <w:r>
        <w:rPr>
          <w:rFonts w:hint="default" w:ascii="Times New Roman Bold" w:hAnsi="Times New Roman Bold" w:cs="Times New Roman Bold"/>
          <w:b/>
          <w:bCs/>
          <w:sz w:val="22"/>
          <w:szCs w:val="22"/>
          <w:lang w:val="en-US"/>
        </w:rPr>
        <w:t>In December 2018, the "2018 Top 500 World Brands" compiled by the World Brand Lab was announced, ranking 40th. In July 2019, the 2019 Fortune Global 500 was released, ranking 167</w:t>
      </w:r>
      <w:r>
        <w:rPr>
          <w:rFonts w:hint="default" w:ascii="Times New Roman Bold" w:hAnsi="Times New Roman Bold" w:cs="Times New Roman Bold"/>
          <w:b/>
          <w:bCs/>
          <w:sz w:val="22"/>
          <w:szCs w:val="22"/>
          <w:vertAlign w:val="superscript"/>
          <w:lang w:val="en-US"/>
        </w:rPr>
        <w:t>th</w:t>
      </w:r>
      <w:r>
        <w:rPr>
          <w:rFonts w:hint="default" w:ascii="Times New Roman Bold" w:hAnsi="Times New Roman Bold" w:cs="Times New Roman Bold"/>
          <w:b/>
          <w:bCs/>
          <w:sz w:val="22"/>
          <w:szCs w:val="22"/>
          <w:lang w:val="en-US"/>
        </w:rPr>
        <w:t>.</w:t>
      </w:r>
    </w:p>
    <w:p>
      <w:pPr>
        <w:numPr>
          <w:numId w:val="0"/>
        </w:numPr>
        <w:ind w:leftChars="0"/>
        <w:rPr>
          <w:rFonts w:hint="default" w:ascii="Times New Roman Bold" w:hAnsi="Times New Roman Bold" w:cs="Times New Roman Bold" w:eastAsiaTheme="minorEastAsia"/>
          <w:b/>
          <w:bCs/>
          <w:sz w:val="22"/>
          <w:szCs w:val="22"/>
          <w:lang w:val="en-US" w:eastAsia="zh-CN"/>
        </w:rPr>
      </w:pPr>
      <w:r>
        <w:rPr>
          <w:rFonts w:hint="default" w:ascii="Times New Roman Bold" w:hAnsi="Times New Roman Bold" w:cs="Times New Roman Bold"/>
          <w:b/>
          <w:bCs/>
          <w:sz w:val="22"/>
          <w:szCs w:val="22"/>
          <w:lang w:val="en-US"/>
        </w:rPr>
        <w:t>I have analysis the popupation in china. China is the world’s most populous country. In recent years</w:t>
      </w:r>
      <w:r>
        <w:rPr>
          <w:rFonts w:hint="eastAsia" w:ascii="Times New Roman Bold" w:hAnsi="Times New Roman Bold" w:cs="Times New Roman Bold"/>
          <w:b/>
          <w:bCs/>
          <w:sz w:val="22"/>
          <w:szCs w:val="22"/>
          <w:lang w:val="en-US" w:eastAsia="zh-CN"/>
        </w:rPr>
        <w:t xml:space="preserve"> </w:t>
      </w:r>
      <w:r>
        <w:rPr>
          <w:rFonts w:hint="default" w:ascii="Times New Roman Bold" w:hAnsi="Times New Roman Bold" w:cs="Times New Roman Bold"/>
          <w:b/>
          <w:bCs/>
          <w:sz w:val="22"/>
          <w:szCs w:val="22"/>
          <w:lang w:val="en-US"/>
        </w:rPr>
        <w:t>has been on the rise trend, clothing as a necessity of human life, followed by a variety of washing products are also as people’s necessities of life and exist, the increase of population will significantly increase people’s demand for washing products.</w:t>
      </w:r>
    </w:p>
    <w:p>
      <w:pPr>
        <w:numPr>
          <w:numId w:val="0"/>
        </w:numPr>
        <w:ind w:leftChars="0"/>
        <w:rPr>
          <w:rFonts w:hint="default" w:ascii="Times New Roman Bold" w:hAnsi="Times New Roman Bold" w:cs="Times New Roman Bold"/>
          <w:b/>
          <w:bCs/>
          <w:sz w:val="22"/>
          <w:szCs w:val="22"/>
          <w:lang w:val="en-US"/>
        </w:rPr>
      </w:pPr>
    </w:p>
    <w:p>
      <w:pPr>
        <w:pStyle w:val="5"/>
        <w:bidi w:val="0"/>
        <w:rPr>
          <w:rFonts w:hint="default" w:ascii="Times New Roman Bold" w:hAnsi="Times New Roman Bold" w:cs="Times New Roman Bold"/>
          <w:b/>
          <w:bCs/>
          <w:sz w:val="22"/>
          <w:szCs w:val="22"/>
        </w:rPr>
      </w:pPr>
    </w:p>
    <w:p>
      <w:pPr>
        <w:keepNext w:val="0"/>
        <w:keepLines w:val="0"/>
        <w:widowControl/>
        <w:suppressLineNumbers w:val="0"/>
        <w:jc w:val="left"/>
        <w:rPr>
          <w:rFonts w:hint="default" w:ascii="Times New Roman Bold" w:hAnsi="Times New Roman Bold" w:cs="Times New Roman Bold"/>
          <w:b/>
          <w:bCs/>
          <w:sz w:val="22"/>
          <w:szCs w:val="22"/>
        </w:rPr>
      </w:pPr>
    </w:p>
    <w:p>
      <w:pPr>
        <w:keepNext w:val="0"/>
        <w:keepLines w:val="0"/>
        <w:widowControl/>
        <w:suppressLineNumbers w:val="0"/>
        <w:jc w:val="left"/>
        <w:rPr>
          <w:rFonts w:hint="default" w:ascii="Times New Roman Bold" w:hAnsi="Times New Roman Bold" w:cs="Times New Roman Bold"/>
          <w:b/>
          <w:bCs/>
          <w:sz w:val="22"/>
          <w:szCs w:val="22"/>
        </w:rPr>
      </w:pPr>
    </w:p>
    <w:p>
      <w:pPr>
        <w:keepNext w:val="0"/>
        <w:keepLines w:val="0"/>
        <w:widowControl/>
        <w:suppressLineNumbers w:val="0"/>
        <w:jc w:val="left"/>
        <w:rPr>
          <w:rFonts w:hint="default" w:ascii="Times New Roman Bold" w:hAnsi="Times New Roman Bold" w:cs="Times New Roman Bold"/>
          <w:b/>
          <w:bCs/>
          <w:sz w:val="22"/>
          <w:szCs w:val="22"/>
        </w:rPr>
      </w:pPr>
    </w:p>
    <w:p>
      <w:pPr>
        <w:rPr>
          <w:rFonts w:hint="default" w:ascii="Times New Roman Bold" w:hAnsi="Times New Roman Bold" w:cs="Times New Roman Bold"/>
          <w:b/>
          <w:bCs/>
          <w:sz w:val="22"/>
          <w:szCs w:val="22"/>
        </w:rPr>
      </w:pPr>
    </w:p>
    <w:p>
      <w:pPr>
        <w:keepNext w:val="0"/>
        <w:keepLines w:val="0"/>
        <w:widowControl/>
        <w:suppressLineNumbers w:val="0"/>
        <w:jc w:val="left"/>
        <w:rPr>
          <w:rFonts w:hint="default" w:ascii="Times New Roman Bold" w:hAnsi="Times New Roman Bold" w:cs="Times New Roman Bold"/>
          <w:b/>
          <w:bCs/>
          <w:sz w:val="22"/>
          <w:szCs w:val="22"/>
        </w:rPr>
      </w:pPr>
      <w:r>
        <w:rPr>
          <w:rFonts w:hint="default" w:ascii="Times New Roman Bold" w:hAnsi="Times New Roman Bold" w:eastAsia="sans-serif" w:cs="Times New Roman Bold"/>
          <w:b/>
          <w:bCs/>
          <w:i w:val="0"/>
          <w:iCs w:val="0"/>
          <w:caps w:val="0"/>
          <w:color w:val="333333"/>
          <w:spacing w:val="0"/>
          <w:kern w:val="0"/>
          <w:sz w:val="22"/>
          <w:szCs w:val="22"/>
          <w:u w:val="none"/>
          <w:shd w:val="clear" w:fill="FFFFFF"/>
          <w:lang w:val="en-US" w:eastAsia="zh-CN" w:bidi="ar"/>
        </w:rPr>
        <w:t xml:space="preserve"> </w:t>
      </w:r>
    </w:p>
    <w:p>
      <w:pPr>
        <w:rPr>
          <w:rFonts w:hint="default" w:ascii="Times New Roman Bold" w:hAnsi="Times New Roman Bold" w:cs="Times New Roman Bold"/>
          <w:b/>
          <w:bCs/>
          <w:sz w:val="22"/>
          <w:szCs w:val="22"/>
        </w:rPr>
      </w:pPr>
    </w:p>
    <w:p>
      <w:p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ans-serif">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Times New Roman Bold">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F77C5"/>
    <w:rsid w:val="3D9F77C5"/>
    <w:rsid w:val="B77B1EA0"/>
    <w:rsid w:val="DFAEF2A6"/>
    <w:rsid w:val="F73D9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320"/>
        <w:tab w:val="right" w:pos="8640"/>
      </w:tabs>
    </w:pPr>
  </w:style>
  <w:style w:type="paragraph" w:customStyle="1" w:styleId="5">
    <w:name w:val="Resume Align Right"/>
    <w:basedOn w:val="1"/>
    <w:qFormat/>
    <w:uiPriority w:val="0"/>
    <w:pPr>
      <w:tabs>
        <w:tab w:val="right" w:pos="10080"/>
      </w:tabs>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290</Words>
  <Characters>1959</Characters>
  <Lines>0</Lines>
  <Paragraphs>0</Paragraphs>
  <TotalTime>498</TotalTime>
  <ScaleCrop>false</ScaleCrop>
  <LinksUpToDate>false</LinksUpToDate>
  <CharactersWithSpaces>2247</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2023-06-04T15:25:00Z</dcterms:created>
  <dc:creator>S.H.H</dc:creator>
  <cp:lastModifiedBy>S.H.H</cp:lastModifiedBy>
  <dcterms:modified xsi:type="dcterms:W3CDTF">2024-03-08T23:16:02Z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F85324A4C8CF589782E2EB6502919B27_43</vt:lpwstr>
  </property>
</Properties>
</file>